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eastAsia="Calibri" w:cs="Calibri"/>
          <w:b/>
          <w:b/>
          <w:sz w:val="24"/>
          <w:szCs w:val="24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sz w:val="24"/>
          <w:szCs w:val="24"/>
        </w:rPr>
        <w:t>Ε</w:t>
      </w:r>
      <w:r>
        <w:rPr>
          <w:rFonts w:eastAsia="Calibri" w:cs="Calibri" w:ascii="Verdana" w:hAnsi="Verdana"/>
          <w:b/>
          <w:sz w:val="24"/>
          <w:szCs w:val="24"/>
        </w:rPr>
        <w:t>ΛΛΗΝΙΚΗ  ΔΗΜΟΚΡΑΤΙΑ                       Ρόδος  01/06/2021</w:t>
      </w:r>
    </w:p>
    <w:p>
      <w:pPr>
        <w:pStyle w:val="Normal"/>
        <w:spacing w:lineRule="auto" w:line="240"/>
        <w:rPr>
          <w:rFonts w:ascii="Verdana" w:hAnsi="Verdana" w:eastAsia="Calibri" w:cs="Calibri"/>
          <w:b/>
          <w:b/>
          <w:sz w:val="24"/>
          <w:szCs w:val="24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15</w:t>
      </w:r>
      <w:r>
        <w:rPr>
          <w:rFonts w:eastAsia="Calibri" w:cs="Calibri"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    </w:t>
      </w:r>
      <w:r>
        <w:rPr>
          <w:rFonts w:eastAsia="Calibri" w:cs="Calibri" w:ascii="Verdana" w:hAnsi="Verdana"/>
          <w:b/>
          <w:sz w:val="28"/>
          <w:szCs w:val="28"/>
        </w:rPr>
        <w:t xml:space="preserve">ΔΗΜΟΣ  ΡΟΔΟΥ      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8"/>
          <w:szCs w:val="28"/>
        </w:rPr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Verdana" w:hAnsi="Verdana"/>
          <w:b/>
          <w:sz w:val="28"/>
          <w:szCs w:val="28"/>
        </w:rPr>
        <w:t xml:space="preserve">     </w:t>
      </w:r>
      <w:r>
        <w:rPr>
          <w:rFonts w:eastAsia="Calibri" w:cs="Calibri" w:ascii="Verdana" w:hAnsi="Verdana"/>
          <w:b/>
          <w:sz w:val="28"/>
          <w:szCs w:val="28"/>
        </w:rPr>
        <w:tab/>
        <w:tab/>
        <w:t xml:space="preserve">     </w:t>
      </w:r>
      <w:r>
        <w:rPr>
          <w:rFonts w:eastAsia="Calibri" w:cs="Calibri"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ΤΑΚΤΙΚΗΣ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  <w:t xml:space="preserve">31/05/2021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sz w:val="24"/>
          <w:szCs w:val="24"/>
          <w:u w:val="single"/>
        </w:rPr>
      </w:pPr>
      <w:r>
        <w:rPr>
          <w:rFonts w:eastAsia="Calibri" w:cs="Tahoma" w:ascii="Verdana" w:hAnsi="Verdana"/>
          <w:b/>
          <w:sz w:val="24"/>
          <w:szCs w:val="24"/>
          <w:u w:val="single"/>
        </w:rPr>
      </w:r>
    </w:p>
    <w:tbl>
      <w:tblPr>
        <w:tblStyle w:val="a3"/>
        <w:tblW w:w="964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3"/>
        <w:gridCol w:w="1959"/>
        <w:gridCol w:w="2038"/>
      </w:tblGrid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ΑΡΙΘΜΟΣ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ΑΠΟΦΑΣΗΣ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ΨΗΦΟΦΟΡΙΑ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Ενημέρωση από τον Δήμαρχο Αντώνη Β. Καμπουράκη και τους κ.κ. Αντιδημάρχους, Εντεταλμένους Συμβούλους &amp; Δημοτικούς Συμβούλους.</w:t>
            </w:r>
          </w:p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 w:eastAsia="Calibri" w:cs="Calibri"/>
                <w:sz w:val="20"/>
                <w:szCs w:val="20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Calibri" w:cs="Calibri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Calibri" w:cs="Calibri"/>
                <w:b/>
                <w:color w:val="00000A"/>
                <w:sz w:val="20"/>
                <w:szCs w:val="20"/>
                <w:lang w:eastAsia="el-GR"/>
              </w:rPr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συζήτησης εκτός ημερησίας διάταξης θεμάτων</w:t>
            </w:r>
          </w:p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 w:eastAsia="Calibri" w:cs="Calibri"/>
                <w:sz w:val="20"/>
                <w:szCs w:val="20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91/2021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>Εκτός Η/Δ: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 Μεταβίβαση αρμοδιότητας Δημοτικού Συμβουλίου στην Οικονομική Επιτροπή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92/2021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Αναμόρφωσης Προϋπολογισμού και τροποποίηση Τεχνικού Προγράμματος του Δήμου Ρόδου οικονομικού έτους 2021.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 xml:space="preserve">   </w:t>
            </w:r>
            <w:r>
              <w:rPr>
                <w:rFonts w:eastAsia="Calibri" w:cs="Calibri" w:ascii="Verdana" w:hAnsi="Verdana"/>
                <w:b/>
                <w:sz w:val="20"/>
                <w:szCs w:val="20"/>
              </w:rPr>
              <w:t>93/2021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223/26-04-2021 Απόφασης της Οικονομικής Επιτροπής, που αφορά στην έκθεσης Εσόδων-Εξόδων Α΄τριμήνου, για τον έλεγχο υλοποίησης του Προϋπολογισμού οικ. έτους 2021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94/2021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1046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εκμίσθωσης ακινήτου ΚΜ. 1888999 γαιών Αρχαγγέλου, με τη διαδικασία του Π.Δ 270/1981, αρ. 962/2021</w:t>
              <w:tab/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95/2021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ΚΑΤΑ ΠΛΕΙΟΨΗΦΙΑ</w:t>
            </w:r>
          </w:p>
        </w:tc>
      </w:tr>
      <w:tr>
        <w:trPr>
          <w:trHeight w:val="1188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Υποβολή αιτήματος παραχώρησης δια χρησιδανείου, τμήματος της Κ.Μ. 1955 Γαιών Βατίου, εντός του οποίου βρίσκεται η παιδική χαρά Βατίου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96/2021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19/2021 Απόφασης Επιτροπής Ποιότητας Ζωής, που αφορά στην έγκριση μελέτης «εισόδου εξόδου» οχημάτων, από την Κ.Μ. 706Α γαιών Διμυλιάς, επί κτηματολογικής οδού, ιδιοκτησίας Δημητρίου Παρτσακουλάκη, για χρήση ξυλουργείου.</w:t>
              <w:tab/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97/2021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20/2021 Απόφασης Επιτροπής Ποιότητας Ζωής, που αφορά στην έγκριση μελέτης «εισόδου εξόδου» οχημάτων, από την Κ.Μ.4577 γαιών Αφάντου, σε ασφαλτοστρωμένη μη αναγνωρισμένη κτηματολογική οδό, ιδιοκτησίας της "Ανώνυμης Εμπορικής Βιοτεχνικής &amp; Οικοδομικής Εταιρείας Δράκος Α.Ε.», για χρήση Βιομηχανίας Χαμηλής-Μέσης όχλησης (αρτοποιείο), με τον διακριτικό τίτλο ΔΡΑΚΟΣ Α.Ε.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98/2021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21/2021 Απόφασης Επιτροπής Ποιότητας Ζωής, που αφορά στην Έγκριση μελέτης «εισόδου εξόδου» οχημάτων, από την ΚΜ 3379 γαιών Αφάντου, ιδιοκτησίας Χρήστου Νικολή και Γεωργίου Καρακωνσταντή, για χρήση καταστήματος.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99/2021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22/2021 Απόφασης Επιτροπής Ποιότητας Ζωής, που αφορά στην έγκριση Ενιαίου Κανονισμού Λειτουργίας εμποροπανηγύρεων και λοιπών Εκδηλώσεων Δήμου Ρόδου.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100/2021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23/2021 Απόφασης Επιτροπής Ποιότητας Ζωής, που αφορά στην χορήγηση άδειας κοπής δένδρων, στην Κοινότητα Απολλώνων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101/2021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24/2021 Απόφασης Επιτροπής Ποιότητας Ζωής, που αφορά στην Χορήγηση άδειας κοπής δένδρων, στην Κοινότητα Παστίδας.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102/2021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25/2021 Απόφασης Επιτροπής Ποιότητας Ζωής, που αφορά στην έγκριση της υπ’ αρ. 14/2021 απόφασης, του Συμβουλίου της Κοινότητας Σορωνής, με θέμα "Έγκριση μελέτης κυκλοφοριακών ρυθμίσεων, στην Τ.Κ. Σορωνής".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103/2021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αρ.26/2021 Απόφασης Επιτροπής Ποιότητας Ζωής, που αφορά στην έγκριση της υπ’ αρ. 1/2021 απόφασης, του Συμβουλίου της Κοινότητας Κρεμαστής, με θέμα «Λήψη απόφασης επί των ενστάσεων, για την Γ’ Φάση της Πολεοδομικής Μελέτης Οικισμού Κρεμαστής».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104/2021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αριθ. 27/2021 Απόφασης Επιτροπής Ποιότητας Ζωής, που αφορά στην Έγκριση, της υπ’ αρ. 19/2021 απόφασης του Συμβουλίου της Κοινότητας Ρόδου, με θέμα "Πεζοδρόμηση τμημάτων οδών, πλησίον Εθνικού Θεάτρου". (ΑΡΜ 04/2021).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105/2021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της υπ’ αρ. 51/2020 Απόφασης, περί έγκρισης μελέτης «εισόδου – εξόδου» οχημάτων, από την Κ.Μ.2003 γαιών Καλυθιών, για την εγκατάσταση «Αποθήκευση – εμφιάλωση και διακίνηση υγραερίου», ιδιοκτησίας της εταιρείας ¨ ΠΕΤΡΟΓΚΑΖ Α.Ε.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106/2021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Συγκρότηση Ειδικής Επιτροπής Επιλογής φιλοξενούμενων νηπίων, στους Δημοτικούς Παιδικούς και Βρεφονηπιακούς Σταθμούς Δήμου Ρόδου, για το παιδαγωγικό έτος 2021-2022, αρ. 971/2021 της εφαρμογής εισηγήσεων του Δήμου Ρόδου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107/2021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844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4" w:right="281" w:hanging="360"/>
              <w:contextualSpacing/>
              <w:jc w:val="both"/>
              <w:rPr>
                <w:rFonts w:ascii="Verdana" w:hAnsi="Verdana"/>
              </w:rPr>
            </w:pPr>
            <w:r>
              <w:rPr>
                <w:rFonts w:eastAsia="Calibri" w:cs="Calibri" w:ascii="Verdana" w:hAnsi="Verdana"/>
                <w:sz w:val="20"/>
                <w:szCs w:val="20"/>
              </w:rPr>
              <w:t>Έγκριση μελέτης εργοταξιακής σήμανσης, για την εκτέλεση του έργου «Κατασκευή Δικτύου Οπτικών Ινών στην επικράτεια», αρ. 985/2021 της εφαρμογής εισηγήσεων του Δήμου Ρόδου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108/2021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844" w:hRule="atLeast"/>
        </w:trPr>
        <w:tc>
          <w:tcPr>
            <w:tcW w:w="5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94" w:right="281" w:hanging="0"/>
              <w:contextualSpacing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eastAsia="Calibri" w:cs="Calibri" w:ascii="Verdana" w:hAnsi="Verdana"/>
                <w:b/>
                <w:sz w:val="20"/>
                <w:szCs w:val="20"/>
              </w:rPr>
              <w:t xml:space="preserve">Εκτός Η/Δ: </w:t>
            </w:r>
            <w:r>
              <w:rPr>
                <w:rFonts w:eastAsia="Calibri" w:cs="Calibri" w:ascii="Verdana" w:hAnsi="Verdana"/>
                <w:sz w:val="20"/>
                <w:szCs w:val="20"/>
              </w:rPr>
              <w:t xml:space="preserve">Έγκριση σύναψης Διαβαθμιδικής Σύμβασης μεταξύ Δήμου Ρόδου και της Περιφέρειας Νοτίου Αιγαίου για                             ¨Κλειστό αθλητικό κέντρο Αρχαγγέλου¨ προϋπολογισμού 3.000.000.00 με ΦΠΑ </w:t>
            </w:r>
          </w:p>
        </w:tc>
        <w:tc>
          <w:tcPr>
            <w:tcW w:w="19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109/2021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</w:tbl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ΟΙ ΜΑΡΤΥΡΕΣ :   </w:t>
        <w:tab/>
        <w:t xml:space="preserve">                                                     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</w:t>
      </w:r>
      <w:r>
        <w:rPr>
          <w:rFonts w:eastAsia="Calibri" w:cs="Tahoma" w:ascii="Tahoma" w:hAnsi="Tahoma"/>
          <w:sz w:val="20"/>
          <w:szCs w:val="20"/>
        </w:rPr>
        <w:t>ΤΟΙΧΟΚΟΛΛΗΣΗ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-284" w:hanging="0"/>
        <w:contextualSpacing/>
        <w:rPr>
          <w:rFonts w:ascii="Verdana" w:hAnsi="Verdana" w:eastAsia="Times New Roman" w:cs="Times New Roman"/>
          <w:sz w:val="20"/>
          <w:szCs w:val="20"/>
          <w:lang w:eastAsia="el-GR"/>
        </w:rPr>
      </w:pPr>
      <w:r>
        <w:rPr>
          <w:rFonts w:eastAsia="Times New Roman" w:cs="Tahoma" w:ascii="Tahoma" w:hAnsi="Tahoma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el-GR"/>
        </w:rPr>
        <w:t>Μοσχούς Σωτήρης</w:t>
      </w:r>
    </w:p>
    <w:p>
      <w:pPr>
        <w:pStyle w:val="Normal"/>
        <w:ind w:left="4740" w:right="-1" w:hanging="474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                                                                                     </w:t>
      </w:r>
    </w:p>
    <w:p>
      <w:pPr>
        <w:pStyle w:val="Normal"/>
        <w:ind w:hanging="284"/>
        <w:rPr>
          <w:rFonts w:ascii="Tahoma" w:hAnsi="Tahoma" w:eastAsia="Calibri" w:cs="Tahoma"/>
          <w:sz w:val="24"/>
          <w:szCs w:val="24"/>
        </w:rPr>
      </w:pPr>
      <w:r>
        <w:rPr>
          <w:rFonts w:eastAsia="Calibri" w:cs="Tahoma" w:ascii="Tahoma" w:hAnsi="Tahoma"/>
          <w:sz w:val="20"/>
          <w:szCs w:val="20"/>
        </w:rPr>
        <w:t xml:space="preserve">2)  Χαραλάμπους Άννα                                                                    Μανωλίτση </w:t>
      </w:r>
      <w:r>
        <w:rPr>
          <w:rFonts w:eastAsia="Calibri" w:cs="Tahoma" w:ascii="Verdana" w:hAnsi="Verdana"/>
          <w:sz w:val="20"/>
          <w:szCs w:val="20"/>
        </w:rPr>
        <w:t xml:space="preserve"> Μαρία</w:t>
      </w:r>
      <w:r>
        <w:rPr>
          <w:rFonts w:eastAsia="Calibri" w:cs="Calibri" w:ascii="Verdana" w:hAnsi="Verdana"/>
          <w:sz w:val="20"/>
          <w:szCs w:val="20"/>
        </w:rPr>
        <w:t xml:space="preserve">         </w:t>
      </w:r>
      <w:r>
        <w:rPr>
          <w:rFonts w:eastAsia="Calibri" w:cs="Tahoma" w:ascii="Tahoma" w:hAnsi="Tahoma"/>
          <w:sz w:val="20"/>
          <w:szCs w:val="20"/>
        </w:rPr>
        <w:t xml:space="preserve"> </w:t>
        <w:tab/>
        <w:tab/>
      </w:r>
      <w:r>
        <w:rPr>
          <w:rFonts w:eastAsia="Calibri" w:cs="Tahoma" w:ascii="Tahoma" w:hAnsi="Tahoma"/>
          <w:sz w:val="24"/>
          <w:szCs w:val="24"/>
        </w:rPr>
        <w:tab/>
        <w:tab/>
      </w:r>
    </w:p>
    <w:p>
      <w:pPr>
        <w:pStyle w:val="Normal"/>
        <w:spacing w:before="0" w:after="200"/>
        <w:ind w:hanging="284"/>
        <w:rPr/>
      </w:pPr>
      <w:r>
        <w:rPr/>
      </w:r>
    </w:p>
    <w:sectPr>
      <w:footerReference w:type="default" r:id="rId3"/>
      <w:type w:val="nextPage"/>
      <w:pgSz w:w="11906" w:h="16838"/>
      <w:pgMar w:left="1800" w:right="1800" w:header="0" w:top="144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047757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0"/>
        <w:b w:val="false"/>
        <w:szCs w:val="22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79550e"/>
    <w:rPr/>
  </w:style>
  <w:style w:type="character" w:styleId="Char1" w:customStyle="1">
    <w:name w:val="Υποσέλιδο Char"/>
    <w:basedOn w:val="DefaultParagraphFont"/>
    <w:link w:val="a6"/>
    <w:uiPriority w:val="99"/>
    <w:qFormat/>
    <w:rsid w:val="0079550e"/>
    <w:rPr/>
  </w:style>
  <w:style w:type="character" w:styleId="ListLabel1">
    <w:name w:val="ListLabel 1"/>
    <w:qFormat/>
    <w:rPr>
      <w:rFonts w:ascii="Verdana" w:hAnsi="Verdana" w:cs="Tahoma"/>
      <w:b w:val="false"/>
      <w:sz w:val="20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Calibri"/>
      <w:b/>
      <w:color w:val="002060"/>
      <w:sz w:val="20"/>
      <w:szCs w:val="20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5ca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0545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Style19">
    <w:name w:val="Header"/>
    <w:basedOn w:val="Normal"/>
    <w:link w:val="Char"/>
    <w:uiPriority w:val="99"/>
    <w:semiHidden/>
    <w:unhideWhenUsed/>
    <w:rsid w:val="0079550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79550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a5cad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LibreOffice/5.4.2.2$Windows_x86 LibreOffice_project/22b09f6418e8c2d508a9eaf86b2399209b0990f4</Application>
  <Pages>3</Pages>
  <Words>580</Words>
  <Characters>3738</Characters>
  <CharactersWithSpaces>4573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2021-06-03T08:47:00Z</dcterms:created>
  <dc:creator>Mike</dc:creator>
  <dc:description/>
  <dc:language>el-GR</dc:language>
  <cp:lastModifiedBy>mchourdaki</cp:lastModifiedBy>
  <cp:lastPrinted>2021-05-12T09:08:00Z</cp:lastPrinted>
  <dcterms:modified xsi:type="dcterms:W3CDTF">2021-06-03T09:44:00Z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