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3D24A5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F47DBF">
        <w:rPr>
          <w:rFonts w:ascii="Verdana" w:hAnsi="Verdana"/>
          <w:noProof/>
          <w:sz w:val="22"/>
          <w:szCs w:val="22"/>
        </w:rPr>
        <w:t xml:space="preserve"> </w:t>
      </w:r>
      <w:r w:rsidR="00687E0F">
        <w:rPr>
          <w:rFonts w:ascii="Verdana" w:hAnsi="Verdana"/>
          <w:noProof/>
          <w:sz w:val="22"/>
          <w:szCs w:val="22"/>
        </w:rPr>
        <w:t xml:space="preserve"> </w:t>
      </w:r>
      <w:r w:rsidR="00FE1A5C">
        <w:rPr>
          <w:rFonts w:ascii="Verdana" w:hAnsi="Verdana"/>
          <w:noProof/>
          <w:sz w:val="22"/>
          <w:szCs w:val="22"/>
        </w:rPr>
        <w:t>23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FE1A5C">
        <w:rPr>
          <w:rFonts w:ascii="Verdana" w:hAnsi="Verdana"/>
          <w:noProof/>
          <w:sz w:val="22"/>
          <w:szCs w:val="22"/>
        </w:rPr>
        <w:t>11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BB1C74">
        <w:rPr>
          <w:rFonts w:ascii="Verdana" w:hAnsi="Verdana"/>
          <w:sz w:val="22"/>
          <w:szCs w:val="22"/>
        </w:rPr>
        <w:t xml:space="preserve"> </w:t>
      </w:r>
      <w:r w:rsidR="00E35E21">
        <w:rPr>
          <w:rFonts w:ascii="Verdana" w:hAnsi="Verdana"/>
          <w:sz w:val="22"/>
          <w:szCs w:val="22"/>
        </w:rPr>
        <w:t>72201</w:t>
      </w:r>
      <w:r w:rsidR="00FE1A5C">
        <w:rPr>
          <w:rFonts w:ascii="Verdana" w:hAnsi="Verdana"/>
          <w:sz w:val="22"/>
          <w:szCs w:val="22"/>
        </w:rPr>
        <w:t xml:space="preserve"> 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FE1A5C" w:rsidRPr="00195934">
        <w:rPr>
          <w:rFonts w:ascii="Verdana" w:hAnsi="Verdana"/>
          <w:b w:val="0"/>
          <w:szCs w:val="22"/>
        </w:rPr>
        <w:t>ΔΙΑΝΟΙΞΕΙΣ ΚΑΙ ΒΕΛΤΙΩΣΕΙΣ ΔΡΟΜΩΝ ΣΤΗΝ ΠΕΡΙΟΧΗ ΤΡΑΠΕΖΙΑ Δ.Κ. ΑΦΑΝΤΟΥ-Α΄ΦΑΣΗ</w:t>
      </w:r>
      <w:r w:rsidR="00FE1A5C">
        <w:rPr>
          <w:rFonts w:ascii="Verdana" w:hAnsi="Verdana"/>
          <w:b w:val="0"/>
          <w:szCs w:val="22"/>
        </w:rPr>
        <w:t xml:space="preserve"> 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656EB0">
      <w:pPr>
        <w:pStyle w:val="2"/>
        <w:spacing w:after="120"/>
        <w:ind w:hanging="993"/>
        <w:jc w:val="left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656EB0">
        <w:rPr>
          <w:rFonts w:ascii="Verdana" w:hAnsi="Verdana"/>
          <w:szCs w:val="22"/>
        </w:rPr>
        <w:t xml:space="preserve">  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8147E3" w:rsidRDefault="007F1519" w:rsidP="003F3E88">
      <w:pPr>
        <w:spacing w:line="360" w:lineRule="auto"/>
        <w:rPr>
          <w:rFonts w:ascii="Verdana" w:hAnsi="Verdana"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4823D5" w:rsidRPr="004823D5">
        <w:rPr>
          <w:rFonts w:ascii="Verdana" w:hAnsi="Verdana"/>
          <w:sz w:val="22"/>
          <w:szCs w:val="22"/>
        </w:rPr>
        <w:t>ΔΙΑΝΟΙΞΕΙΣ ΚΑΙ ΒΕΛΤΙΩΣΕΙΣ ΔΡΟΜΩΝ ΣΤΗΝ ΠΕΡΙΟΧΗ ΤΡΑΠΕΖΙΑ Δ.Κ. ΑΦΑΝΤΟΥ-Α΄ΦΑΣΗ</w:t>
      </w:r>
      <w:r w:rsidR="00195934">
        <w:rPr>
          <w:rFonts w:ascii="Verdana" w:hAnsi="Verdana"/>
          <w:szCs w:val="22"/>
        </w:rPr>
        <w:t xml:space="preserve"> </w:t>
      </w:r>
      <w:r w:rsidR="00687E0F" w:rsidRPr="009E3D9C">
        <w:rPr>
          <w:rFonts w:ascii="Verdana" w:hAnsi="Verdana"/>
          <w:sz w:val="22"/>
          <w:szCs w:val="22"/>
        </w:rPr>
        <w:t xml:space="preserve"> </w:t>
      </w:r>
      <w:r w:rsidRPr="00687E0F">
        <w:rPr>
          <w:rFonts w:ascii="Verdana" w:hAnsi="Verdana"/>
          <w:sz w:val="22"/>
          <w:szCs w:val="22"/>
        </w:rPr>
        <w:t>»</w:t>
      </w:r>
      <w:r w:rsidRPr="00DA3B9D">
        <w:rPr>
          <w:rFonts w:ascii="Verdana" w:hAnsi="Verdana"/>
          <w:sz w:val="22"/>
          <w:szCs w:val="22"/>
        </w:rPr>
        <w:t xml:space="preserve"> προϋπολογισμού</w:t>
      </w:r>
      <w:r w:rsidR="0072779D" w:rsidRPr="00DA3B9D">
        <w:rPr>
          <w:rFonts w:ascii="Verdana" w:hAnsi="Verdana"/>
          <w:sz w:val="22"/>
          <w:szCs w:val="22"/>
        </w:rPr>
        <w:t xml:space="preserve"> </w:t>
      </w:r>
      <w:r w:rsidR="004823D5">
        <w:rPr>
          <w:rFonts w:ascii="Verdana" w:hAnsi="Verdana"/>
          <w:sz w:val="22"/>
          <w:szCs w:val="22"/>
        </w:rPr>
        <w:t>100</w:t>
      </w:r>
      <w:r w:rsidR="009E3D9C">
        <w:rPr>
          <w:rFonts w:ascii="Verdana" w:hAnsi="Verdana"/>
          <w:sz w:val="22"/>
          <w:szCs w:val="22"/>
        </w:rPr>
        <w:t>.000,00</w:t>
      </w:r>
      <w:r w:rsidRPr="00DA3B9D">
        <w:rPr>
          <w:rFonts w:ascii="Verdana" w:hAnsi="Verdana"/>
          <w:sz w:val="22"/>
          <w:szCs w:val="22"/>
        </w:rPr>
        <w:t xml:space="preserve"> ευρώ με</w:t>
      </w:r>
      <w:r w:rsidR="00605F27" w:rsidRPr="00DA3B9D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Φ.Π.Α. 24%</w:t>
      </w:r>
      <w:r w:rsidRPr="00894B49">
        <w:rPr>
          <w:rFonts w:ascii="Verdana" w:hAnsi="Verdana"/>
          <w:sz w:val="22"/>
          <w:szCs w:val="22"/>
        </w:rPr>
        <w:t xml:space="preserve"> με δικαίωμα συμμετοχής εγγεγραμμένων στο Μητρώο Εργοληπτικών Επιχειρήσεων που τηρείται στη 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lastRenderedPageBreak/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9E3D9C">
        <w:rPr>
          <w:rFonts w:ascii="Verdana" w:hAnsi="Verdana" w:cs="Cambria"/>
          <w:sz w:val="22"/>
          <w:szCs w:val="22"/>
        </w:rPr>
        <w:t>1η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D776B9">
        <w:rPr>
          <w:rFonts w:ascii="Verdana" w:hAnsi="Verdana" w:cs="Cambria"/>
          <w:sz w:val="22"/>
          <w:szCs w:val="22"/>
        </w:rPr>
        <w:t>ΟΔΟΠΟΙΙΑ</w:t>
      </w:r>
      <w:r w:rsidR="00181181">
        <w:rPr>
          <w:rFonts w:ascii="Verdana" w:hAnsi="Verdana" w:cs="Cambri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</w:t>
      </w:r>
      <w:r w:rsidR="003F3E88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και</w:t>
      </w:r>
      <w:r w:rsidR="003F3E88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CC66CA">
        <w:rPr>
          <w:rFonts w:ascii="Verdana" w:hAnsi="Verdana"/>
          <w:sz w:val="22"/>
          <w:szCs w:val="22"/>
        </w:rPr>
        <w:t>79.934,09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9E3D9C">
        <w:rPr>
          <w:rFonts w:ascii="Verdana" w:hAnsi="Verdana"/>
          <w:sz w:val="22"/>
          <w:szCs w:val="22"/>
        </w:rPr>
        <w:t>.</w:t>
      </w:r>
      <w:r w:rsidR="003F3E88">
        <w:rPr>
          <w:rFonts w:ascii="Verdana" w:hAnsi="Verdana"/>
          <w:sz w:val="22"/>
          <w:szCs w:val="22"/>
        </w:rPr>
        <w:t xml:space="preserve"> </w:t>
      </w:r>
      <w:r w:rsidR="008147E3">
        <w:rPr>
          <w:rFonts w:ascii="Verdana" w:hAnsi="Verdana"/>
          <w:sz w:val="22"/>
          <w:szCs w:val="22"/>
        </w:rPr>
        <w:t>Η μελέτη προβλέπει την ασφαλτόστρωση αγροτικών οδών στην περιοχή Τραπεζία της Δ.Κ. Αφάντου και προβλέπει τις παρακάτω εργασίες ,υπόβαση οδοστρωσίας μεταβλητού πάχους, βάση πάχους 0,10μ, ασφαλτική προεπάλειψη και ασφαλτόστρωση στρώση κυκλοφορίας.</w:t>
      </w: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E77732" w:rsidRDefault="00DE51D1" w:rsidP="003A173D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  <w:r w:rsidR="00E77732">
        <w:rPr>
          <w:rFonts w:ascii="Verdana" w:hAnsi="Verdana" w:cs="Arial"/>
          <w:sz w:val="22"/>
        </w:rPr>
        <w:t xml:space="preserve"> 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928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8692F"/>
    <w:rsid w:val="000900E0"/>
    <w:rsid w:val="000946BD"/>
    <w:rsid w:val="000A30CF"/>
    <w:rsid w:val="000B06A7"/>
    <w:rsid w:val="000B32A6"/>
    <w:rsid w:val="000E6037"/>
    <w:rsid w:val="000F7080"/>
    <w:rsid w:val="000F7B8B"/>
    <w:rsid w:val="00102B6D"/>
    <w:rsid w:val="00103D0F"/>
    <w:rsid w:val="00121BFA"/>
    <w:rsid w:val="001260A6"/>
    <w:rsid w:val="00175332"/>
    <w:rsid w:val="00181181"/>
    <w:rsid w:val="001846A7"/>
    <w:rsid w:val="00186BF2"/>
    <w:rsid w:val="00195934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2486"/>
    <w:rsid w:val="00386A50"/>
    <w:rsid w:val="003A173D"/>
    <w:rsid w:val="003C0ABA"/>
    <w:rsid w:val="003D24A5"/>
    <w:rsid w:val="003F3E88"/>
    <w:rsid w:val="003F6571"/>
    <w:rsid w:val="004026F7"/>
    <w:rsid w:val="004202EE"/>
    <w:rsid w:val="00422799"/>
    <w:rsid w:val="004344B3"/>
    <w:rsid w:val="00434A3E"/>
    <w:rsid w:val="00442AEB"/>
    <w:rsid w:val="00450915"/>
    <w:rsid w:val="004531AC"/>
    <w:rsid w:val="00466FC5"/>
    <w:rsid w:val="0047561E"/>
    <w:rsid w:val="004823D5"/>
    <w:rsid w:val="0049799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56EB0"/>
    <w:rsid w:val="00681605"/>
    <w:rsid w:val="00687E0F"/>
    <w:rsid w:val="00687F98"/>
    <w:rsid w:val="0069247E"/>
    <w:rsid w:val="006C0E68"/>
    <w:rsid w:val="006D1304"/>
    <w:rsid w:val="006D3C58"/>
    <w:rsid w:val="006F2783"/>
    <w:rsid w:val="007038B4"/>
    <w:rsid w:val="0070614D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D5393"/>
    <w:rsid w:val="007E4B89"/>
    <w:rsid w:val="007F0F16"/>
    <w:rsid w:val="007F1519"/>
    <w:rsid w:val="0081080F"/>
    <w:rsid w:val="0081175F"/>
    <w:rsid w:val="008147E3"/>
    <w:rsid w:val="0084220D"/>
    <w:rsid w:val="00843433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0162B"/>
    <w:rsid w:val="00910AF5"/>
    <w:rsid w:val="00916884"/>
    <w:rsid w:val="00921A44"/>
    <w:rsid w:val="0094379A"/>
    <w:rsid w:val="009440AF"/>
    <w:rsid w:val="009524FA"/>
    <w:rsid w:val="00957875"/>
    <w:rsid w:val="00963F62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3D9C"/>
    <w:rsid w:val="009E6F74"/>
    <w:rsid w:val="00A13C3E"/>
    <w:rsid w:val="00A159C9"/>
    <w:rsid w:val="00A17854"/>
    <w:rsid w:val="00A40229"/>
    <w:rsid w:val="00A52A03"/>
    <w:rsid w:val="00A53499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2254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54D8"/>
    <w:rsid w:val="00B8644B"/>
    <w:rsid w:val="00B961E2"/>
    <w:rsid w:val="00B979F3"/>
    <w:rsid w:val="00BA7A09"/>
    <w:rsid w:val="00BB1C74"/>
    <w:rsid w:val="00BB1ECE"/>
    <w:rsid w:val="00BB2FFA"/>
    <w:rsid w:val="00BC1464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C66CA"/>
    <w:rsid w:val="00CD7614"/>
    <w:rsid w:val="00CE3E1E"/>
    <w:rsid w:val="00CF1FEA"/>
    <w:rsid w:val="00D03030"/>
    <w:rsid w:val="00D10875"/>
    <w:rsid w:val="00D2418C"/>
    <w:rsid w:val="00D476EC"/>
    <w:rsid w:val="00D52B82"/>
    <w:rsid w:val="00D5697E"/>
    <w:rsid w:val="00D67835"/>
    <w:rsid w:val="00D776B9"/>
    <w:rsid w:val="00D80DC8"/>
    <w:rsid w:val="00D84F11"/>
    <w:rsid w:val="00D8608B"/>
    <w:rsid w:val="00D97B92"/>
    <w:rsid w:val="00DA3B9D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30506"/>
    <w:rsid w:val="00E35E21"/>
    <w:rsid w:val="00E437B6"/>
    <w:rsid w:val="00E50ABD"/>
    <w:rsid w:val="00E57465"/>
    <w:rsid w:val="00E62DFB"/>
    <w:rsid w:val="00E70932"/>
    <w:rsid w:val="00E757F6"/>
    <w:rsid w:val="00E77732"/>
    <w:rsid w:val="00E8202C"/>
    <w:rsid w:val="00E84C77"/>
    <w:rsid w:val="00E927C6"/>
    <w:rsid w:val="00E95882"/>
    <w:rsid w:val="00EA1D92"/>
    <w:rsid w:val="00ED46ED"/>
    <w:rsid w:val="00ED4E50"/>
    <w:rsid w:val="00F1304E"/>
    <w:rsid w:val="00F16096"/>
    <w:rsid w:val="00F249E5"/>
    <w:rsid w:val="00F430B4"/>
    <w:rsid w:val="00F45384"/>
    <w:rsid w:val="00F47DBF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1A5C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link w:val="Char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har">
    <w:name w:val="Σώμα κειμένου Char"/>
    <w:basedOn w:val="a0"/>
    <w:link w:val="a4"/>
    <w:rsid w:val="00843433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6545-26E7-4B2B-AE5B-49258F29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1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2018-10-05T08:42:00Z</cp:lastPrinted>
  <dcterms:created xsi:type="dcterms:W3CDTF">2018-11-23T12:08:00Z</dcterms:created>
  <dcterms:modified xsi:type="dcterms:W3CDTF">2018-11-23T12:08:00Z</dcterms:modified>
</cp:coreProperties>
</file>