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8A" w:rsidRDefault="00C1058A" w:rsidP="00C1058A">
      <w:pPr>
        <w:tabs>
          <w:tab w:val="left" w:pos="4722"/>
        </w:tabs>
        <w:jc w:val="center"/>
        <w:rPr>
          <w:rFonts w:ascii="Verdana" w:hAnsi="Verdana" w:cs="Verdana"/>
          <w:b/>
          <w:bCs/>
          <w:sz w:val="20"/>
          <w:szCs w:val="20"/>
        </w:rPr>
      </w:pPr>
      <w:r>
        <w:rPr>
          <w:rFonts w:ascii="Verdana" w:hAnsi="Verdana" w:cs="Verdana"/>
          <w:b/>
          <w:bCs/>
          <w:sz w:val="20"/>
          <w:szCs w:val="20"/>
        </w:rPr>
        <w:t>ΚΑΤΑΧΩΡΗΣΤΕΑ ΣΤΟ ΚΗΜΔΗΣ</w:t>
      </w:r>
    </w:p>
    <w:p w:rsidR="00C1058A" w:rsidRDefault="00C1058A" w:rsidP="00212B6C">
      <w:pPr>
        <w:tabs>
          <w:tab w:val="left" w:pos="4722"/>
        </w:tabs>
        <w:rPr>
          <w:rFonts w:ascii="Verdana" w:hAnsi="Verdana" w:cs="Verdana"/>
          <w:b/>
          <w:bCs/>
          <w:sz w:val="20"/>
          <w:szCs w:val="20"/>
        </w:rPr>
      </w:pPr>
    </w:p>
    <w:p w:rsidR="00212B6C" w:rsidRPr="00B16EC6" w:rsidRDefault="0042128A"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84129785"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DA0E2D">
        <w:rPr>
          <w:rFonts w:ascii="Verdana" w:hAnsi="Verdana" w:cs="Verdana"/>
          <w:sz w:val="20"/>
          <w:szCs w:val="20"/>
        </w:rPr>
        <w:t xml:space="preserve">                            </w:t>
      </w:r>
      <w:r w:rsidR="00612DCF">
        <w:rPr>
          <w:rFonts w:ascii="Verdana" w:hAnsi="Verdana" w:cs="Verdana"/>
          <w:sz w:val="20"/>
          <w:szCs w:val="20"/>
        </w:rPr>
        <w:t xml:space="preserve">                     Ρόδος, 24/05</w:t>
      </w:r>
      <w:r w:rsidR="00DA0E2D">
        <w:rPr>
          <w:rFonts w:ascii="Verdana" w:hAnsi="Verdana" w:cs="Verdana"/>
          <w:sz w:val="20"/>
          <w:szCs w:val="20"/>
        </w:rPr>
        <w:t>/2021</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29388F"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r w:rsidR="00DA0E2D">
        <w:rPr>
          <w:rFonts w:ascii="Verdana" w:hAnsi="Verdana" w:cs="Verdana"/>
          <w:sz w:val="20"/>
          <w:szCs w:val="20"/>
        </w:rPr>
        <w:t xml:space="preserve">  </w:t>
      </w:r>
      <w:r w:rsidR="00612DCF">
        <w:rPr>
          <w:rFonts w:ascii="Verdana" w:hAnsi="Verdana" w:cs="Verdana"/>
          <w:sz w:val="20"/>
          <w:szCs w:val="20"/>
        </w:rPr>
        <w:t xml:space="preserve">           Αρ. πρωτ. 2/24206</w:t>
      </w:r>
    </w:p>
    <w:p w:rsidR="00212B6C" w:rsidRPr="00612DCF"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612DCF">
        <w:rPr>
          <w:rFonts w:ascii="Verdana" w:hAnsi="Verdana" w:cs="Verdana"/>
          <w:sz w:val="20"/>
          <w:szCs w:val="20"/>
        </w:rPr>
        <w:t>:</w:t>
      </w:r>
      <w:r w:rsidR="000B0F06" w:rsidRPr="00612DCF">
        <w:rPr>
          <w:rFonts w:ascii="Verdana" w:hAnsi="Verdana" w:cs="Verdana"/>
          <w:sz w:val="20"/>
          <w:szCs w:val="20"/>
        </w:rPr>
        <w:t>22410-35445</w:t>
      </w:r>
      <w:r w:rsidRPr="00612DCF">
        <w:rPr>
          <w:rFonts w:ascii="Verdana" w:hAnsi="Verdana" w:cs="Verdana"/>
          <w:sz w:val="20"/>
          <w:szCs w:val="20"/>
        </w:rPr>
        <w:t xml:space="preserve"> </w:t>
      </w:r>
    </w:p>
    <w:p w:rsidR="00212B6C" w:rsidRPr="00612DCF"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612DCF">
        <w:rPr>
          <w:rFonts w:ascii="Verdana" w:hAnsi="Verdana" w:cs="Verdana"/>
          <w:sz w:val="20"/>
          <w:szCs w:val="20"/>
        </w:rPr>
        <w:t>: 22410-39780</w:t>
      </w:r>
    </w:p>
    <w:p w:rsidR="00212B6C" w:rsidRPr="00612DCF" w:rsidRDefault="00212B6C" w:rsidP="00212B6C">
      <w:pPr>
        <w:rPr>
          <w:rFonts w:ascii="Verdana" w:hAnsi="Verdana" w:cs="Verdana"/>
          <w:sz w:val="16"/>
          <w:szCs w:val="20"/>
        </w:rPr>
      </w:pPr>
      <w:r w:rsidRPr="00732634">
        <w:rPr>
          <w:rFonts w:ascii="Verdana" w:hAnsi="Verdana" w:cs="Verdana"/>
          <w:sz w:val="16"/>
          <w:szCs w:val="20"/>
          <w:lang w:val="en-US"/>
        </w:rPr>
        <w:t>Email</w:t>
      </w:r>
      <w:r w:rsidRPr="00612DCF">
        <w:rPr>
          <w:rFonts w:ascii="Verdana" w:hAnsi="Verdana" w:cs="Verdana"/>
          <w:sz w:val="16"/>
          <w:szCs w:val="20"/>
        </w:rPr>
        <w:t>:</w:t>
      </w:r>
      <w:r w:rsidR="000B0F06" w:rsidRPr="00612DCF">
        <w:rPr>
          <w:rFonts w:ascii="Verdana" w:hAnsi="Verdana" w:cs="Verdana"/>
          <w:sz w:val="16"/>
          <w:szCs w:val="20"/>
        </w:rPr>
        <w:t xml:space="preserve"> </w:t>
      </w:r>
      <w:r w:rsidR="00BE5233">
        <w:rPr>
          <w:rFonts w:ascii="Verdana" w:hAnsi="Verdana" w:cs="Verdana"/>
          <w:sz w:val="16"/>
          <w:szCs w:val="20"/>
          <w:lang w:val="en-US"/>
        </w:rPr>
        <w:t>mkanakas</w:t>
      </w:r>
      <w:r w:rsidR="000B0F06" w:rsidRPr="00612DCF">
        <w:rPr>
          <w:rFonts w:ascii="Verdana" w:hAnsi="Verdana" w:cs="Verdana"/>
          <w:sz w:val="16"/>
          <w:szCs w:val="20"/>
        </w:rPr>
        <w:t>@</w:t>
      </w:r>
      <w:r w:rsidR="000B0F06" w:rsidRPr="000B0F06">
        <w:rPr>
          <w:rFonts w:ascii="Verdana" w:hAnsi="Verdana" w:cs="Verdana"/>
          <w:sz w:val="16"/>
          <w:szCs w:val="20"/>
          <w:lang w:val="en-US"/>
        </w:rPr>
        <w:t>gmail</w:t>
      </w:r>
      <w:r w:rsidR="000B0F06" w:rsidRPr="00612DCF">
        <w:rPr>
          <w:rFonts w:ascii="Verdana" w:hAnsi="Verdana" w:cs="Verdana"/>
          <w:sz w:val="16"/>
          <w:szCs w:val="20"/>
        </w:rPr>
        <w:t>.</w:t>
      </w:r>
      <w:r w:rsidR="000B0F06" w:rsidRPr="000B0F06">
        <w:rPr>
          <w:rFonts w:ascii="Verdana" w:hAnsi="Verdana" w:cs="Verdana"/>
          <w:sz w:val="16"/>
          <w:szCs w:val="20"/>
          <w:lang w:val="en-US"/>
        </w:rPr>
        <w:t>com</w:t>
      </w:r>
    </w:p>
    <w:p w:rsidR="00212B6C" w:rsidRPr="00612DCF" w:rsidRDefault="00212B6C" w:rsidP="00212B6C">
      <w:pPr>
        <w:pStyle w:val="Default"/>
        <w:rPr>
          <w:rFonts w:ascii="Verdana" w:hAnsi="Verdana" w:cs="Verdana"/>
          <w:b/>
          <w:bCs/>
          <w:sz w:val="20"/>
          <w:szCs w:val="20"/>
        </w:rPr>
      </w:pPr>
      <w:r w:rsidRPr="00612DCF">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sidRPr="00612DCF">
        <w:rPr>
          <w:rFonts w:ascii="Verdana" w:hAnsi="Verdana" w:cs="Verdana"/>
          <w:b/>
          <w:bCs/>
          <w:sz w:val="20"/>
          <w:szCs w:val="20"/>
        </w:rPr>
        <w:t xml:space="preserve">                   </w:t>
      </w:r>
      <w:r w:rsidR="00DA0E2D" w:rsidRPr="00612DCF">
        <w:rPr>
          <w:rFonts w:ascii="Verdana" w:hAnsi="Verdana" w:cs="Verdana"/>
          <w:b/>
          <w:bCs/>
          <w:sz w:val="20"/>
          <w:szCs w:val="20"/>
        </w:rPr>
        <w:t xml:space="preserve">                    </w:t>
      </w:r>
      <w:r w:rsidR="00612DCF">
        <w:rPr>
          <w:rFonts w:ascii="Verdana" w:hAnsi="Verdana" w:cs="Verdana"/>
          <w:b/>
          <w:bCs/>
          <w:sz w:val="20"/>
          <w:szCs w:val="20"/>
        </w:rPr>
        <w:t>ΑΠΟΦΑΣΗ ΔΗΜΑΡΧΟΥ 1770</w:t>
      </w:r>
    </w:p>
    <w:p w:rsidR="00DA0E2D" w:rsidRPr="00DA0E2D" w:rsidRDefault="00DA0E2D" w:rsidP="00134DE9">
      <w:pPr>
        <w:pStyle w:val="Default"/>
        <w:rPr>
          <w:rFonts w:ascii="Verdana" w:hAnsi="Verdana" w:cs="Verdana"/>
          <w:b/>
          <w:bCs/>
          <w:sz w:val="20"/>
          <w:szCs w:val="20"/>
        </w:rPr>
      </w:pPr>
    </w:p>
    <w:p w:rsidR="00626D23" w:rsidRPr="00210361" w:rsidRDefault="00626D23" w:rsidP="00613569">
      <w:pPr>
        <w:pStyle w:val="Default"/>
        <w:spacing w:line="276" w:lineRule="auto"/>
        <w:jc w:val="both"/>
        <w:rPr>
          <w:rFonts w:ascii="Verdana" w:hAnsi="Verdana" w:cs="Verdana"/>
          <w:sz w:val="20"/>
          <w:szCs w:val="20"/>
        </w:rPr>
      </w:pPr>
      <w:r w:rsidRPr="00210361">
        <w:rPr>
          <w:rFonts w:ascii="Verdana" w:hAnsi="Verdana" w:cs="Verdana"/>
          <w:b/>
          <w:bCs/>
          <w:sz w:val="20"/>
          <w:szCs w:val="20"/>
        </w:rPr>
        <w:t>ΘΕΜΑ</w:t>
      </w:r>
      <w:r w:rsidRPr="00210361">
        <w:rPr>
          <w:rFonts w:ascii="Verdana" w:hAnsi="Verdana" w:cs="Verdana"/>
          <w:sz w:val="20"/>
          <w:szCs w:val="20"/>
        </w:rPr>
        <w:t xml:space="preserve">: </w:t>
      </w:r>
      <w:r w:rsidR="00CB0640" w:rsidRPr="00210361">
        <w:rPr>
          <w:rFonts w:ascii="Verdana" w:hAnsi="Verdana" w:cs="Verdana"/>
          <w:b/>
          <w:bCs/>
          <w:sz w:val="20"/>
          <w:szCs w:val="20"/>
        </w:rPr>
        <w:t xml:space="preserve"> </w:t>
      </w:r>
      <w:r w:rsidRPr="00210361">
        <w:rPr>
          <w:rFonts w:ascii="Verdana" w:hAnsi="Verdana" w:cs="Verdana"/>
          <w:b/>
          <w:bCs/>
          <w:sz w:val="20"/>
          <w:szCs w:val="20"/>
        </w:rPr>
        <w:t>Διακήρυξη</w:t>
      </w:r>
      <w:r w:rsidR="00CB0640" w:rsidRPr="00210361">
        <w:rPr>
          <w:rFonts w:ascii="Verdana" w:hAnsi="Verdana" w:cs="Verdana"/>
          <w:b/>
          <w:bCs/>
          <w:sz w:val="20"/>
          <w:szCs w:val="20"/>
        </w:rPr>
        <w:t>ς</w:t>
      </w:r>
      <w:r w:rsidRPr="00210361">
        <w:rPr>
          <w:rFonts w:ascii="Verdana" w:hAnsi="Verdana" w:cs="Verdana"/>
          <w:b/>
          <w:bCs/>
          <w:sz w:val="20"/>
          <w:szCs w:val="20"/>
        </w:rPr>
        <w:t xml:space="preserve"> συνοπτικού</w:t>
      </w:r>
      <w:r w:rsidR="008704BC" w:rsidRPr="00210361">
        <w:rPr>
          <w:rFonts w:ascii="Verdana" w:hAnsi="Verdana" w:cs="Verdana"/>
          <w:b/>
          <w:bCs/>
          <w:sz w:val="20"/>
          <w:szCs w:val="20"/>
        </w:rPr>
        <w:t xml:space="preserve"> </w:t>
      </w:r>
      <w:r w:rsidRPr="00210361">
        <w:rPr>
          <w:rFonts w:ascii="Verdana" w:hAnsi="Verdana" w:cs="Verdana"/>
          <w:b/>
          <w:bCs/>
          <w:sz w:val="20"/>
          <w:szCs w:val="20"/>
        </w:rPr>
        <w:t>διαγωνισμού με κριτήριο κατακύρωσης την πλέον συμφέρουσα από οικονομικής άποψης προσφορά</w:t>
      </w:r>
      <w:r w:rsidR="000B0F06" w:rsidRPr="00210361">
        <w:rPr>
          <w:rFonts w:ascii="Verdana" w:hAnsi="Verdana" w:cs="Verdana"/>
          <w:b/>
          <w:bCs/>
          <w:sz w:val="20"/>
          <w:szCs w:val="20"/>
        </w:rPr>
        <w:t>,</w:t>
      </w:r>
      <w:r w:rsidRPr="00210361">
        <w:rPr>
          <w:rFonts w:ascii="Verdana" w:hAnsi="Verdana" w:cs="Verdana"/>
          <w:b/>
          <w:bCs/>
          <w:sz w:val="20"/>
          <w:szCs w:val="20"/>
        </w:rPr>
        <w:t xml:space="preserve"> βάσει τιμής</w:t>
      </w:r>
      <w:r w:rsidR="004941F1" w:rsidRPr="00210361">
        <w:rPr>
          <w:rFonts w:ascii="Verdana" w:hAnsi="Verdana" w:cs="Verdana"/>
          <w:b/>
          <w:bCs/>
          <w:sz w:val="20"/>
          <w:szCs w:val="20"/>
        </w:rPr>
        <w:t xml:space="preserve"> (χαμηλότερη τιμή)</w:t>
      </w:r>
      <w:r w:rsidR="00014AA1" w:rsidRPr="00210361">
        <w:rPr>
          <w:rFonts w:ascii="Verdana" w:hAnsi="Verdana" w:cs="Verdana"/>
          <w:b/>
          <w:bCs/>
          <w:sz w:val="20"/>
          <w:szCs w:val="20"/>
        </w:rPr>
        <w:t xml:space="preserve"> </w:t>
      </w:r>
      <w:r w:rsidR="00351AF5">
        <w:rPr>
          <w:rFonts w:ascii="Verdana" w:hAnsi="Verdana" w:cs="Verdana"/>
          <w:b/>
          <w:bCs/>
          <w:sz w:val="20"/>
          <w:szCs w:val="20"/>
        </w:rPr>
        <w:t xml:space="preserve">για κάθε ζωοτροφή χωριστά </w:t>
      </w:r>
      <w:r w:rsidR="00613569" w:rsidRPr="00210361">
        <w:rPr>
          <w:rFonts w:ascii="Verdana" w:hAnsi="Verdana" w:cs="Verdana"/>
          <w:b/>
          <w:bCs/>
          <w:sz w:val="20"/>
          <w:szCs w:val="20"/>
        </w:rPr>
        <w:t>όπως</w:t>
      </w:r>
      <w:r w:rsidR="00014AA1" w:rsidRPr="00210361">
        <w:rPr>
          <w:rFonts w:ascii="Verdana" w:hAnsi="Verdana" w:cs="Verdana"/>
          <w:b/>
          <w:bCs/>
          <w:sz w:val="20"/>
          <w:szCs w:val="20"/>
        </w:rPr>
        <w:t xml:space="preserve"> περιγράφονται στην μελέτη του διαγωνισμού</w:t>
      </w:r>
      <w:r w:rsidR="006011F3" w:rsidRPr="00210361">
        <w:rPr>
          <w:rFonts w:ascii="Verdana" w:hAnsi="Verdana" w:cs="Verdana"/>
          <w:b/>
          <w:bCs/>
          <w:sz w:val="20"/>
          <w:szCs w:val="20"/>
        </w:rPr>
        <w:t xml:space="preserve"> παράρτημα Β της παρούσης </w:t>
      </w:r>
      <w:r w:rsidR="000B0F06" w:rsidRPr="00210361">
        <w:rPr>
          <w:rFonts w:ascii="Verdana" w:hAnsi="Verdana" w:cs="Verdana"/>
          <w:b/>
          <w:bCs/>
          <w:sz w:val="20"/>
          <w:szCs w:val="20"/>
        </w:rPr>
        <w:t>,</w:t>
      </w:r>
      <w:r w:rsidRPr="00210361">
        <w:rPr>
          <w:rFonts w:ascii="Verdana" w:hAnsi="Verdana" w:cs="Verdana"/>
          <w:b/>
          <w:bCs/>
          <w:sz w:val="20"/>
          <w:szCs w:val="20"/>
        </w:rPr>
        <w:t xml:space="preserve"> για την προμήθεια</w:t>
      </w:r>
      <w:r w:rsidR="00121116" w:rsidRPr="00210361">
        <w:rPr>
          <w:rFonts w:ascii="Verdana" w:hAnsi="Verdana" w:cs="Verdana"/>
          <w:b/>
          <w:bCs/>
          <w:sz w:val="20"/>
          <w:szCs w:val="20"/>
        </w:rPr>
        <w:t xml:space="preserve"> </w:t>
      </w:r>
      <w:r w:rsidR="00B35518" w:rsidRPr="00B35518">
        <w:rPr>
          <w:rFonts w:ascii="Verdana" w:hAnsi="Verdana" w:cs="Comic Sans MS"/>
          <w:b/>
          <w:bCs/>
          <w:sz w:val="20"/>
          <w:szCs w:val="20"/>
        </w:rPr>
        <w:t xml:space="preserve">«Προμήθεια </w:t>
      </w:r>
      <w:r w:rsidR="00351AF5">
        <w:rPr>
          <w:rFonts w:ascii="Verdana" w:hAnsi="Verdana" w:cs="Comic Sans MS"/>
          <w:b/>
          <w:bCs/>
          <w:sz w:val="20"/>
          <w:szCs w:val="20"/>
        </w:rPr>
        <w:t>ζωοτροφών</w:t>
      </w:r>
      <w:r w:rsidR="00351AF5" w:rsidRPr="00351AF5">
        <w:rPr>
          <w:rFonts w:ascii="Verdana" w:hAnsi="Verdana"/>
          <w:b/>
          <w:i/>
          <w:sz w:val="20"/>
          <w:szCs w:val="20"/>
        </w:rPr>
        <w:t xml:space="preserve"> </w:t>
      </w:r>
      <w:r w:rsidR="00351AF5">
        <w:rPr>
          <w:rFonts w:ascii="Verdana" w:hAnsi="Verdana"/>
          <w:b/>
          <w:i/>
          <w:sz w:val="20"/>
          <w:szCs w:val="20"/>
        </w:rPr>
        <w:t xml:space="preserve">Του  Δήμου Ρόδου  Έτους </w:t>
      </w:r>
      <w:r w:rsidR="00351AF5" w:rsidRPr="006C5990">
        <w:rPr>
          <w:rFonts w:ascii="Verdana" w:hAnsi="Verdana"/>
          <w:b/>
          <w:i/>
          <w:sz w:val="20"/>
          <w:szCs w:val="20"/>
        </w:rPr>
        <w:t xml:space="preserve"> 2021</w:t>
      </w:r>
      <w:r w:rsidR="00B35518" w:rsidRPr="00B35518">
        <w:rPr>
          <w:rFonts w:ascii="Verdana" w:hAnsi="Verdana" w:cs="Comic Sans MS"/>
          <w:b/>
          <w:bCs/>
          <w:sz w:val="20"/>
          <w:szCs w:val="20"/>
        </w:rPr>
        <w:t>»</w:t>
      </w:r>
      <w:r w:rsidR="00B35518">
        <w:rPr>
          <w:rFonts w:ascii="Comic Sans MS" w:hAnsi="Comic Sans MS" w:cs="Comic Sans MS"/>
          <w:b/>
          <w:bCs/>
        </w:rPr>
        <w:t xml:space="preserve"> </w:t>
      </w:r>
      <w:r w:rsidR="00AA7E9D" w:rsidRPr="00210361">
        <w:rPr>
          <w:rFonts w:ascii="Verdana" w:hAnsi="Verdana" w:cs="Verdana"/>
          <w:b/>
          <w:bCs/>
          <w:sz w:val="20"/>
          <w:szCs w:val="20"/>
        </w:rPr>
        <w:t xml:space="preserve">συνολικού </w:t>
      </w:r>
      <w:r w:rsidRPr="00210361">
        <w:rPr>
          <w:rFonts w:ascii="Verdana" w:hAnsi="Verdana" w:cs="Verdana"/>
          <w:b/>
          <w:bCs/>
          <w:sz w:val="20"/>
          <w:szCs w:val="20"/>
        </w:rPr>
        <w:t>προϋπολογισμού</w:t>
      </w:r>
      <w:r w:rsidR="00807204" w:rsidRPr="00210361">
        <w:rPr>
          <w:rFonts w:ascii="Verdana" w:hAnsi="Verdana" w:cs="Verdana"/>
          <w:b/>
          <w:bCs/>
          <w:sz w:val="20"/>
          <w:szCs w:val="20"/>
        </w:rPr>
        <w:t xml:space="preserve"> </w:t>
      </w:r>
      <w:r w:rsidR="00351AF5" w:rsidRPr="006C5990">
        <w:rPr>
          <w:rFonts w:ascii="Verdana" w:hAnsi="Verdana"/>
          <w:b/>
          <w:sz w:val="20"/>
          <w:szCs w:val="20"/>
        </w:rPr>
        <w:t xml:space="preserve">44.702,00 </w:t>
      </w:r>
      <w:r w:rsidR="006011F3" w:rsidRPr="00210361">
        <w:rPr>
          <w:rFonts w:ascii="Verdana" w:hAnsi="Verdana"/>
          <w:b/>
          <w:bCs/>
          <w:sz w:val="20"/>
          <w:szCs w:val="20"/>
        </w:rPr>
        <w:t xml:space="preserve"> </w:t>
      </w:r>
      <w:r w:rsidR="00CB0640" w:rsidRPr="00210361">
        <w:rPr>
          <w:rFonts w:ascii="Verdana" w:hAnsi="Verdana"/>
          <w:b/>
          <w:spacing w:val="4"/>
          <w:w w:val="105"/>
          <w:sz w:val="20"/>
          <w:szCs w:val="20"/>
        </w:rPr>
        <w:t>€</w:t>
      </w:r>
      <w:r w:rsidR="00CB0640" w:rsidRPr="00210361">
        <w:rPr>
          <w:rFonts w:ascii="Verdana" w:hAnsi="Verdana"/>
          <w:spacing w:val="4"/>
          <w:w w:val="105"/>
          <w:sz w:val="20"/>
          <w:szCs w:val="20"/>
        </w:rPr>
        <w:t xml:space="preserve"> </w:t>
      </w:r>
      <w:r w:rsidRPr="00210361">
        <w:rPr>
          <w:rFonts w:ascii="Verdana" w:hAnsi="Verdana" w:cs="Verdana"/>
          <w:b/>
          <w:bCs/>
          <w:sz w:val="20"/>
          <w:szCs w:val="20"/>
        </w:rPr>
        <w:t>συμπεριλαμβανομένου του ΦΠΑ</w:t>
      </w:r>
      <w:r w:rsidR="009A3C37" w:rsidRPr="00210361">
        <w:rPr>
          <w:rFonts w:ascii="Verdana" w:hAnsi="Verdana" w:cs="Verdana"/>
          <w:b/>
          <w:bCs/>
          <w:sz w:val="20"/>
          <w:szCs w:val="20"/>
        </w:rPr>
        <w:t xml:space="preserve"> για τ</w:t>
      </w:r>
      <w:r w:rsidR="00EF67B3" w:rsidRPr="00210361">
        <w:rPr>
          <w:rFonts w:ascii="Verdana" w:hAnsi="Verdana" w:cs="Verdana"/>
          <w:b/>
          <w:bCs/>
          <w:sz w:val="20"/>
          <w:szCs w:val="20"/>
        </w:rPr>
        <w:t>ο έτος</w:t>
      </w:r>
      <w:r w:rsidR="006011F3" w:rsidRPr="00210361">
        <w:rPr>
          <w:rFonts w:ascii="Verdana" w:hAnsi="Verdana" w:cs="Verdana"/>
          <w:b/>
          <w:bCs/>
          <w:sz w:val="20"/>
          <w:szCs w:val="20"/>
        </w:rPr>
        <w:t xml:space="preserve"> 2021</w:t>
      </w:r>
      <w:r w:rsidRPr="00210361">
        <w:rPr>
          <w:rFonts w:ascii="Verdana" w:hAnsi="Verdana" w:cs="Verdana"/>
          <w:b/>
          <w:bCs/>
          <w:sz w:val="20"/>
          <w:szCs w:val="20"/>
        </w:rPr>
        <w:t>»</w:t>
      </w:r>
    </w:p>
    <w:p w:rsidR="00626D23" w:rsidRPr="00210361" w:rsidRDefault="00626D23" w:rsidP="00134DE9">
      <w:pPr>
        <w:jc w:val="center"/>
        <w:rPr>
          <w:rFonts w:ascii="Verdana" w:hAnsi="Verdana" w:cs="Verdana"/>
          <w:b/>
          <w:bCs/>
          <w:sz w:val="20"/>
          <w:szCs w:val="20"/>
        </w:rPr>
      </w:pPr>
    </w:p>
    <w:p w:rsidR="00626D23" w:rsidRPr="00210361" w:rsidRDefault="00626D23" w:rsidP="00134DE9">
      <w:pPr>
        <w:jc w:val="center"/>
        <w:rPr>
          <w:rFonts w:ascii="Verdana" w:hAnsi="Verdana" w:cs="Verdana"/>
          <w:b/>
          <w:bCs/>
          <w:sz w:val="20"/>
          <w:szCs w:val="20"/>
        </w:rPr>
      </w:pPr>
      <w:r w:rsidRPr="00210361">
        <w:rPr>
          <w:rFonts w:ascii="Verdana" w:hAnsi="Verdana" w:cs="Verdana"/>
          <w:b/>
          <w:bCs/>
          <w:sz w:val="20"/>
          <w:szCs w:val="20"/>
        </w:rPr>
        <w:t xml:space="preserve">Ο </w:t>
      </w:r>
      <w:r w:rsidR="00057AE5" w:rsidRPr="00210361">
        <w:rPr>
          <w:rFonts w:ascii="Verdana" w:hAnsi="Verdana" w:cs="Verdana"/>
          <w:b/>
          <w:bCs/>
          <w:sz w:val="20"/>
          <w:szCs w:val="20"/>
        </w:rPr>
        <w:t>ΑΝΤΙ</w:t>
      </w:r>
      <w:r w:rsidRPr="00210361">
        <w:rPr>
          <w:rFonts w:ascii="Verdana" w:hAnsi="Verdana" w:cs="Verdana"/>
          <w:b/>
          <w:bCs/>
          <w:sz w:val="20"/>
          <w:szCs w:val="20"/>
        </w:rPr>
        <w:t>ΔΗΜΑΡΧΟΣ</w:t>
      </w:r>
      <w:r w:rsidR="00057AE5" w:rsidRPr="00210361">
        <w:rPr>
          <w:rFonts w:ascii="Verdana" w:hAnsi="Verdana" w:cs="Verdana"/>
          <w:b/>
          <w:bCs/>
          <w:sz w:val="20"/>
          <w:szCs w:val="20"/>
        </w:rPr>
        <w:t xml:space="preserve"> ΟΙΚΟΝΟΜΙΚΩΝ</w:t>
      </w:r>
      <w:r w:rsidRPr="00210361">
        <w:rPr>
          <w:rFonts w:ascii="Verdana" w:hAnsi="Verdana" w:cs="Verdana"/>
          <w:b/>
          <w:bCs/>
          <w:sz w:val="20"/>
          <w:szCs w:val="20"/>
        </w:rPr>
        <w:t xml:space="preserve"> </w:t>
      </w:r>
    </w:p>
    <w:p w:rsidR="00626D23" w:rsidRPr="00210361" w:rsidRDefault="00626D23" w:rsidP="000C55E7">
      <w:pPr>
        <w:tabs>
          <w:tab w:val="left" w:pos="4722"/>
        </w:tabs>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134DE9">
      <w:pPr>
        <w:rPr>
          <w:rFonts w:ascii="Verdana" w:hAnsi="Verdana" w:cs="Verdana"/>
          <w:sz w:val="20"/>
          <w:szCs w:val="20"/>
        </w:rPr>
      </w:pPr>
      <w:r w:rsidRPr="00210361">
        <w:rPr>
          <w:rFonts w:ascii="Verdana" w:hAnsi="Verdana" w:cs="Verdana"/>
          <w:b/>
          <w:bCs/>
          <w:sz w:val="20"/>
          <w:szCs w:val="20"/>
        </w:rPr>
        <w:t xml:space="preserve">Έχοντας υπόψη: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210361" w:rsidRDefault="00626D23" w:rsidP="00134DE9">
      <w:pPr>
        <w:jc w:val="both"/>
        <w:rPr>
          <w:rFonts w:ascii="Verdana" w:hAnsi="Verdana" w:cs="Verdana"/>
          <w:i/>
          <w:color w:val="0070C0"/>
          <w:sz w:val="20"/>
          <w:szCs w:val="20"/>
        </w:rPr>
      </w:pPr>
      <w:r w:rsidRPr="00210361">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210361">
        <w:rPr>
          <w:rFonts w:ascii="Verdana" w:hAnsi="Verdana" w:cs="Verdana"/>
          <w:i/>
          <w:sz w:val="20"/>
          <w:szCs w:val="20"/>
        </w:rPr>
        <w:t xml:space="preserve"> </w:t>
      </w:r>
      <w:r w:rsidRPr="00210361">
        <w:rPr>
          <w:rFonts w:ascii="Verdana" w:hAnsi="Verdana" w:cs="Verdana"/>
          <w:i/>
          <w:sz w:val="20"/>
          <w:szCs w:val="20"/>
        </w:rPr>
        <w:t>όπως τροποποιήθηκε και ισχύει.</w:t>
      </w:r>
      <w:r w:rsidRPr="00210361">
        <w:rPr>
          <w:rFonts w:ascii="Verdana" w:hAnsi="Verdana" w:cs="Verdana"/>
          <w:i/>
          <w:color w:val="0070C0"/>
          <w:sz w:val="20"/>
          <w:szCs w:val="20"/>
        </w:rPr>
        <w:t xml:space="preserve">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4. Το Ν.2859/2000 «Κύρωση Κώδικα Φ.Π.Α.» (ΦΕΚ 248/Α/07-11-2000), όπως τροποποιήθηκε και ισχύει. </w:t>
      </w:r>
    </w:p>
    <w:p w:rsidR="00626D23" w:rsidRPr="00210361" w:rsidRDefault="00626D23" w:rsidP="00134DE9">
      <w:pPr>
        <w:pStyle w:val="Default"/>
        <w:rPr>
          <w:rFonts w:ascii="Verdana" w:hAnsi="Verdana" w:cs="Verdana"/>
          <w:i/>
          <w:sz w:val="20"/>
          <w:szCs w:val="20"/>
        </w:rPr>
      </w:pP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lastRenderedPageBreak/>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11. Το Π.Δ.80/2016 «Ανάληψη υποχρεώσεων από τους Διατάκτες» (ΦΕΚ 145/ Α)</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210361" w:rsidRDefault="00626D23" w:rsidP="00E62868">
      <w:pPr>
        <w:pStyle w:val="Default"/>
        <w:spacing w:after="231"/>
        <w:jc w:val="both"/>
        <w:rPr>
          <w:rFonts w:ascii="Verdana" w:hAnsi="Verdana" w:cs="Verdana"/>
          <w:i/>
          <w:sz w:val="20"/>
          <w:szCs w:val="20"/>
        </w:rPr>
      </w:pPr>
      <w:r w:rsidRPr="00210361">
        <w:rPr>
          <w:rFonts w:ascii="Verdana" w:hAnsi="Verdana"/>
          <w:i/>
          <w:sz w:val="20"/>
          <w:szCs w:val="20"/>
        </w:rPr>
        <w:t>13. Το  άρθρο 18 Ν.4469/17(Φ.ΕΚ 62/3.5.2017)</w:t>
      </w:r>
      <w:r w:rsidRPr="00210361">
        <w:rPr>
          <w:rFonts w:ascii="Verdana" w:hAnsi="Verdana" w:cs="Tahoma"/>
          <w:i/>
          <w:sz w:val="20"/>
          <w:szCs w:val="20"/>
          <w:shd w:val="clear" w:color="auto" w:fill="FBFBF8"/>
        </w:rPr>
        <w:t xml:space="preserve"> «</w:t>
      </w:r>
      <w:r w:rsidRPr="00210361">
        <w:rPr>
          <w:rFonts w:ascii="Verdana" w:hAnsi="Verdana"/>
          <w:i/>
          <w:sz w:val="20"/>
          <w:szCs w:val="20"/>
        </w:rPr>
        <w:t>Εξωδικαστικός μηχανισμός ρύθμισης οφειλών επιχειρήσεων και άλλες διατάξεις».</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14.Την αριθμ. 158/16 Απόφαση Ε.Α.Α.ΔΗ.ΣΥ (Φ.Ε.Κ 3698/Β/16-11-2016):Έγκριση </w:t>
      </w:r>
      <w:r w:rsidRPr="00210361">
        <w:rPr>
          <w:rFonts w:ascii="Verdana" w:hAnsi="Verdana" w:cs="Verdana"/>
          <w:i/>
          <w:color w:val="auto"/>
          <w:sz w:val="20"/>
          <w:szCs w:val="20"/>
        </w:rPr>
        <w:t xml:space="preserve"> </w:t>
      </w:r>
      <w:r w:rsidRPr="00210361">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15.</w:t>
      </w:r>
      <w:r w:rsidRPr="00210361">
        <w:rPr>
          <w:rFonts w:ascii="Verdana" w:hAnsi="Verdana" w:cs="Arial"/>
          <w:i/>
          <w:color w:val="2B2B2B"/>
          <w:sz w:val="20"/>
          <w:szCs w:val="20"/>
          <w:shd w:val="clear" w:color="auto" w:fill="FFFFFF"/>
        </w:rPr>
        <w:t xml:space="preserve"> Την </w:t>
      </w:r>
      <w:r w:rsidRPr="00210361">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210361" w:rsidRDefault="00CB0640" w:rsidP="00CB0640">
      <w:pPr>
        <w:spacing w:after="0" w:line="276" w:lineRule="auto"/>
        <w:jc w:val="both"/>
        <w:rPr>
          <w:rFonts w:ascii="Verdana" w:hAnsi="Verdana" w:cs="Arial"/>
          <w:sz w:val="20"/>
          <w:szCs w:val="20"/>
        </w:rPr>
      </w:pPr>
      <w:r w:rsidRPr="00210361">
        <w:rPr>
          <w:rFonts w:ascii="Verdana" w:hAnsi="Verdana" w:cs="Verdana"/>
          <w:i/>
          <w:sz w:val="20"/>
          <w:szCs w:val="20"/>
        </w:rPr>
        <w:t>16.</w:t>
      </w:r>
      <w:r w:rsidRPr="00210361">
        <w:rPr>
          <w:rFonts w:ascii="Verdana" w:hAnsi="Verdana" w:cs="Arial"/>
          <w:sz w:val="20"/>
          <w:szCs w:val="20"/>
        </w:rPr>
        <w:t xml:space="preserve"> Το άρθρο 6 παρ. 14 του Ν. 4071/2012 και </w:t>
      </w:r>
      <w:r w:rsidRPr="00210361">
        <w:rPr>
          <w:rFonts w:ascii="Verdana" w:hAnsi="Verdana" w:cs="Arial"/>
          <w:sz w:val="20"/>
          <w:szCs w:val="20"/>
          <w:lang w:val="en-US"/>
        </w:rPr>
        <w:t>T</w:t>
      </w:r>
      <w:r w:rsidRPr="00210361">
        <w:rPr>
          <w:rFonts w:ascii="Verdana" w:hAnsi="Verdana" w:cs="Arial"/>
          <w:sz w:val="20"/>
          <w:szCs w:val="20"/>
        </w:rPr>
        <w:t xml:space="preserve">ις σχετικές Πράξεις του Τμήματος </w:t>
      </w:r>
      <w:r w:rsidRPr="00210361">
        <w:rPr>
          <w:rFonts w:ascii="Verdana" w:hAnsi="Verdana" w:cs="Arial"/>
          <w:sz w:val="20"/>
          <w:szCs w:val="20"/>
          <w:lang w:val="en-US"/>
        </w:rPr>
        <w:t>VII</w:t>
      </w:r>
      <w:r w:rsidRPr="00210361">
        <w:rPr>
          <w:rFonts w:ascii="Verdana" w:hAnsi="Verdana" w:cs="Arial"/>
          <w:sz w:val="20"/>
          <w:szCs w:val="20"/>
        </w:rPr>
        <w:t xml:space="preserve"> του Ελεγκτικού Συνεδρίου 231/2017, 269/2017, 311/2017 και  313/2017</w:t>
      </w:r>
    </w:p>
    <w:p w:rsidR="00CB0640" w:rsidRPr="00210361" w:rsidRDefault="00CB0640" w:rsidP="00134DE9">
      <w:pPr>
        <w:pStyle w:val="Default"/>
        <w:spacing w:after="231"/>
        <w:jc w:val="both"/>
        <w:rPr>
          <w:rFonts w:ascii="Verdana" w:hAnsi="Verdana" w:cs="Verdana"/>
          <w:i/>
          <w:sz w:val="20"/>
          <w:szCs w:val="20"/>
        </w:rPr>
      </w:pPr>
    </w:p>
    <w:p w:rsidR="00CB0640" w:rsidRPr="00210361" w:rsidRDefault="00626D23" w:rsidP="00A51196">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w:t>
      </w:r>
      <w:r w:rsidR="00CB0640" w:rsidRPr="00210361">
        <w:rPr>
          <w:rFonts w:ascii="Verdana" w:hAnsi="Verdana" w:cs="Verdana"/>
          <w:i/>
          <w:color w:val="auto"/>
          <w:sz w:val="20"/>
          <w:szCs w:val="20"/>
        </w:rPr>
        <w:t>7</w:t>
      </w:r>
      <w:r w:rsidRPr="00210361">
        <w:rPr>
          <w:rFonts w:ascii="Verdana" w:hAnsi="Verdana" w:cs="Verdana"/>
          <w:i/>
          <w:color w:val="auto"/>
          <w:sz w:val="20"/>
          <w:szCs w:val="20"/>
        </w:rPr>
        <w:t>.</w:t>
      </w:r>
      <w:r w:rsidRPr="00210361">
        <w:rPr>
          <w:rFonts w:ascii="Verdana" w:hAnsi="Verdana" w:cs="Verdana"/>
          <w:i/>
          <w:color w:val="auto"/>
          <w:sz w:val="20"/>
          <w:szCs w:val="20"/>
        </w:rPr>
        <w:tab/>
        <w:t xml:space="preserve">Το ΠΡΩΤΟΓΕΝΕΣ ΑΙΤΗΜΑ που καταχωρήθηκε στο ΚΗΜΔΗΣ </w:t>
      </w:r>
    </w:p>
    <w:p w:rsidR="00CB0640" w:rsidRPr="00210361" w:rsidRDefault="00CB0640" w:rsidP="00CB0640">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18</w:t>
      </w:r>
      <w:r w:rsidR="002F3030" w:rsidRPr="00210361">
        <w:rPr>
          <w:rFonts w:ascii="Verdana" w:hAnsi="Verdana" w:cs="Verdana"/>
          <w:i/>
          <w:color w:val="auto"/>
          <w:sz w:val="20"/>
          <w:szCs w:val="20"/>
        </w:rPr>
        <w:t>.</w:t>
      </w:r>
      <w:r w:rsidRPr="00210361">
        <w:rPr>
          <w:rFonts w:ascii="Verdana" w:hAnsi="Verdana" w:cs="Verdana"/>
          <w:i/>
          <w:color w:val="auto"/>
          <w:sz w:val="20"/>
          <w:szCs w:val="20"/>
        </w:rPr>
        <w:t xml:space="preserve"> Το ΕΓΓΕΚΡΙΜΜΕΝΟ ΑΙΤΗΜΑ που καταχωρήθηκε στο ΚΗΜΔΗΣ </w:t>
      </w:r>
    </w:p>
    <w:p w:rsidR="00626D23" w:rsidRPr="00210361" w:rsidRDefault="00626D23" w:rsidP="00A51196">
      <w:pPr>
        <w:pStyle w:val="Default"/>
        <w:spacing w:line="360" w:lineRule="auto"/>
        <w:jc w:val="both"/>
        <w:rPr>
          <w:rFonts w:ascii="Verdana" w:hAnsi="Verdana" w:cs="Verdana"/>
          <w:i/>
          <w:color w:val="auto"/>
          <w:sz w:val="20"/>
          <w:szCs w:val="20"/>
        </w:rPr>
      </w:pPr>
    </w:p>
    <w:p w:rsidR="00626D23" w:rsidRPr="00210361" w:rsidRDefault="00CB0640" w:rsidP="00CF156D">
      <w:pPr>
        <w:pStyle w:val="Default"/>
        <w:jc w:val="both"/>
        <w:rPr>
          <w:rFonts w:ascii="Verdana" w:hAnsi="Verdana" w:cs="Verdana"/>
          <w:i/>
          <w:sz w:val="20"/>
          <w:szCs w:val="20"/>
        </w:rPr>
      </w:pPr>
      <w:r w:rsidRPr="00210361">
        <w:rPr>
          <w:rFonts w:ascii="Verdana" w:hAnsi="Verdana" w:cs="Verdana"/>
          <w:i/>
          <w:sz w:val="20"/>
          <w:szCs w:val="20"/>
        </w:rPr>
        <w:t>19</w:t>
      </w:r>
      <w:r w:rsidR="00626D23" w:rsidRPr="00210361">
        <w:rPr>
          <w:rFonts w:ascii="Verdana" w:hAnsi="Verdana" w:cs="Verdana"/>
          <w:i/>
          <w:sz w:val="20"/>
          <w:szCs w:val="20"/>
        </w:rPr>
        <w:t>.</w:t>
      </w:r>
      <w:r w:rsidR="00057AE5" w:rsidRPr="00210361">
        <w:rPr>
          <w:rFonts w:ascii="Verdana" w:hAnsi="Verdana" w:cs="Verdana"/>
          <w:i/>
          <w:sz w:val="20"/>
          <w:szCs w:val="20"/>
        </w:rPr>
        <w:t xml:space="preserve"> </w:t>
      </w:r>
      <w:proofErr w:type="gramStart"/>
      <w:r w:rsidR="00057AE5" w:rsidRPr="00210361">
        <w:rPr>
          <w:rFonts w:ascii="Verdana" w:hAnsi="Verdana" w:cs="Verdana"/>
          <w:i/>
          <w:sz w:val="20"/>
          <w:szCs w:val="20"/>
          <w:lang w:val="en-US"/>
        </w:rPr>
        <w:t>To</w:t>
      </w:r>
      <w:r w:rsidR="00057AE5" w:rsidRPr="00210361">
        <w:rPr>
          <w:rFonts w:ascii="Verdana" w:hAnsi="Verdana" w:cs="Verdana"/>
          <w:i/>
          <w:sz w:val="20"/>
          <w:szCs w:val="20"/>
        </w:rPr>
        <w:t xml:space="preserve"> </w:t>
      </w:r>
      <w:r w:rsidR="00057AE5" w:rsidRPr="00210361">
        <w:rPr>
          <w:rFonts w:ascii="Verdana" w:hAnsi="Verdana" w:cs="Verdana"/>
          <w:i/>
          <w:sz w:val="20"/>
          <w:szCs w:val="20"/>
          <w:lang w:val="en-US"/>
        </w:rPr>
        <w:t>N</w:t>
      </w:r>
      <w:r w:rsidR="00057AE5" w:rsidRPr="00210361">
        <w:rPr>
          <w:rFonts w:ascii="Verdana" w:hAnsi="Verdana" w:cs="Verdana"/>
          <w:i/>
          <w:sz w:val="20"/>
          <w:szCs w:val="20"/>
        </w:rPr>
        <w:t>.4488/2017, παρ.1 του άρθρου 39, περί παραβάσεων της εργατικής νομοθεσίας.</w:t>
      </w:r>
      <w:proofErr w:type="gramEnd"/>
    </w:p>
    <w:p w:rsidR="003D5E17" w:rsidRPr="00210361" w:rsidRDefault="003D5E17" w:rsidP="00CF156D">
      <w:pPr>
        <w:pStyle w:val="Default"/>
        <w:jc w:val="both"/>
        <w:rPr>
          <w:rFonts w:ascii="Verdana" w:hAnsi="Verdana" w:cs="Verdana"/>
          <w:i/>
          <w:sz w:val="20"/>
          <w:szCs w:val="20"/>
        </w:rPr>
      </w:pPr>
    </w:p>
    <w:p w:rsidR="00CB0640" w:rsidRPr="00210361" w:rsidRDefault="006011F3" w:rsidP="00CF156D">
      <w:pPr>
        <w:pStyle w:val="Default"/>
        <w:jc w:val="both"/>
        <w:rPr>
          <w:rFonts w:ascii="Verdana" w:hAnsi="Verdana" w:cs="Arial"/>
          <w:sz w:val="20"/>
          <w:szCs w:val="20"/>
        </w:rPr>
      </w:pPr>
      <w:r w:rsidRPr="00210361">
        <w:rPr>
          <w:rFonts w:ascii="Verdana" w:hAnsi="Verdana" w:cs="Verdana"/>
          <w:i/>
          <w:sz w:val="20"/>
          <w:szCs w:val="20"/>
        </w:rPr>
        <w:t>20</w:t>
      </w:r>
      <w:r w:rsidR="00CB0640" w:rsidRPr="00210361">
        <w:rPr>
          <w:rFonts w:ascii="Verdana" w:hAnsi="Verdana" w:cs="Verdana"/>
          <w:i/>
          <w:sz w:val="20"/>
          <w:szCs w:val="20"/>
        </w:rPr>
        <w:t xml:space="preserve">.  </w:t>
      </w:r>
      <w:r w:rsidRPr="00210361">
        <w:rPr>
          <w:rFonts w:ascii="Verdana" w:hAnsi="Verdana" w:cs="Arial"/>
          <w:sz w:val="20"/>
          <w:szCs w:val="20"/>
        </w:rPr>
        <w:t xml:space="preserve">Την απόφαση 2093/2020 </w:t>
      </w:r>
      <w:r w:rsidR="00CB0640" w:rsidRPr="00210361">
        <w:rPr>
          <w:rFonts w:ascii="Verdana" w:hAnsi="Verdana" w:cs="Arial"/>
          <w:sz w:val="20"/>
          <w:szCs w:val="20"/>
        </w:rPr>
        <w:t xml:space="preserve"> του Δημάρχου για την εκχώρηση των αρμοδιοτήτων</w:t>
      </w:r>
    </w:p>
    <w:p w:rsidR="006011F3" w:rsidRPr="00210361" w:rsidRDefault="00DA0E2D" w:rsidP="00CF156D">
      <w:pPr>
        <w:pStyle w:val="Default"/>
        <w:jc w:val="both"/>
        <w:rPr>
          <w:rFonts w:ascii="Verdana" w:hAnsi="Verdana" w:cs="Arial"/>
          <w:sz w:val="20"/>
          <w:szCs w:val="20"/>
        </w:rPr>
      </w:pPr>
      <w:r>
        <w:rPr>
          <w:rFonts w:ascii="Verdana" w:hAnsi="Verdana" w:cs="Arial"/>
          <w:sz w:val="20"/>
          <w:szCs w:val="20"/>
        </w:rPr>
        <w:t>21. την απόφαση 243/2021</w:t>
      </w:r>
      <w:r w:rsidR="006011F3" w:rsidRPr="00210361">
        <w:rPr>
          <w:rFonts w:ascii="Verdana" w:hAnsi="Verdana" w:cs="Arial"/>
          <w:sz w:val="20"/>
          <w:szCs w:val="20"/>
        </w:rPr>
        <w:t xml:space="preserve"> της Οικονομικής επιτροπής Του Δήμου Ρόδου με την οποία ενέκρινε τη μελέτη και κατάρτιζει τους όρους της παρούσης.</w:t>
      </w:r>
    </w:p>
    <w:p w:rsidR="003D5E17" w:rsidRPr="00210361" w:rsidRDefault="003D5E17" w:rsidP="00CF156D">
      <w:pPr>
        <w:pStyle w:val="Default"/>
        <w:jc w:val="both"/>
        <w:rPr>
          <w:rFonts w:ascii="Verdana" w:hAnsi="Verdana" w:cs="Verdana"/>
          <w:i/>
          <w:sz w:val="20"/>
          <w:szCs w:val="20"/>
        </w:rPr>
      </w:pPr>
    </w:p>
    <w:p w:rsidR="000F0D71" w:rsidRPr="00210361" w:rsidRDefault="000F0D71" w:rsidP="00CF156D">
      <w:pPr>
        <w:pStyle w:val="Default"/>
        <w:jc w:val="both"/>
        <w:rPr>
          <w:rFonts w:ascii="Verdana" w:hAnsi="Verdana" w:cs="Verdana"/>
          <w:i/>
          <w:sz w:val="20"/>
          <w:szCs w:val="20"/>
        </w:rPr>
      </w:pPr>
    </w:p>
    <w:p w:rsidR="00626D23" w:rsidRPr="00210361" w:rsidRDefault="00626D23" w:rsidP="00134DE9">
      <w:pPr>
        <w:pStyle w:val="Default"/>
        <w:rPr>
          <w:rFonts w:ascii="Verdana" w:hAnsi="Verdana" w:cs="Verdana"/>
          <w:b/>
          <w:bCs/>
          <w:sz w:val="20"/>
          <w:szCs w:val="20"/>
        </w:rPr>
      </w:pPr>
      <w:r w:rsidRPr="00210361">
        <w:rPr>
          <w:rFonts w:ascii="Verdana" w:hAnsi="Verdana" w:cs="Verdana"/>
          <w:b/>
          <w:bCs/>
          <w:sz w:val="20"/>
          <w:szCs w:val="20"/>
        </w:rPr>
        <w:t xml:space="preserve">                                                  </w:t>
      </w:r>
    </w:p>
    <w:p w:rsidR="00626D23" w:rsidRPr="00210361" w:rsidRDefault="00DA0E2D" w:rsidP="008039F5">
      <w:pPr>
        <w:pStyle w:val="Default"/>
        <w:jc w:val="center"/>
        <w:rPr>
          <w:rFonts w:ascii="Verdana" w:hAnsi="Verdana" w:cs="Verdana"/>
          <w:sz w:val="20"/>
          <w:szCs w:val="20"/>
        </w:rPr>
      </w:pPr>
      <w:r>
        <w:rPr>
          <w:rFonts w:ascii="Verdana" w:hAnsi="Verdana" w:cs="Verdana"/>
          <w:b/>
          <w:bCs/>
          <w:sz w:val="20"/>
          <w:szCs w:val="20"/>
        </w:rPr>
        <w:t>ΑΠΟΦΑΣΙΖΕΙ</w:t>
      </w:r>
    </w:p>
    <w:p w:rsidR="00626D23" w:rsidRPr="00210361" w:rsidRDefault="00626D23" w:rsidP="00B16EC6">
      <w:pPr>
        <w:pStyle w:val="Default"/>
        <w:spacing w:line="360" w:lineRule="auto"/>
        <w:jc w:val="both"/>
        <w:rPr>
          <w:rFonts w:ascii="Verdana" w:hAnsi="Verdana" w:cs="Verdana"/>
          <w:b/>
          <w:bCs/>
          <w:sz w:val="20"/>
          <w:szCs w:val="20"/>
        </w:rPr>
      </w:pPr>
    </w:p>
    <w:p w:rsidR="00121116" w:rsidRPr="00B72AF5" w:rsidRDefault="00DA0E2D" w:rsidP="007D7D68">
      <w:pPr>
        <w:pStyle w:val="16"/>
        <w:tabs>
          <w:tab w:val="left" w:pos="0"/>
        </w:tabs>
        <w:jc w:val="both"/>
        <w:rPr>
          <w:rFonts w:ascii="Verdana" w:hAnsi="Verdana" w:cs="Verdana"/>
          <w:b/>
          <w:sz w:val="20"/>
          <w:szCs w:val="20"/>
        </w:rPr>
      </w:pPr>
      <w:r>
        <w:rPr>
          <w:rFonts w:ascii="Verdana" w:hAnsi="Verdana" w:cs="Verdana"/>
          <w:sz w:val="20"/>
          <w:szCs w:val="20"/>
        </w:rPr>
        <w:t xml:space="preserve">Τους  όρους </w:t>
      </w:r>
      <w:r w:rsidR="006011F3" w:rsidRPr="00210361">
        <w:rPr>
          <w:rFonts w:ascii="Verdana" w:hAnsi="Verdana" w:cs="Verdana"/>
          <w:sz w:val="20"/>
          <w:szCs w:val="20"/>
        </w:rPr>
        <w:t xml:space="preserve"> και την </w:t>
      </w:r>
      <w:r>
        <w:rPr>
          <w:rFonts w:ascii="Verdana" w:hAnsi="Verdana" w:cs="Verdana"/>
          <w:sz w:val="20"/>
          <w:szCs w:val="20"/>
        </w:rPr>
        <w:t xml:space="preserve">μελέτη του </w:t>
      </w:r>
      <w:r w:rsidR="00732634" w:rsidRPr="00210361">
        <w:rPr>
          <w:rFonts w:ascii="Verdana" w:hAnsi="Verdana" w:cs="Verdana"/>
          <w:sz w:val="20"/>
          <w:szCs w:val="20"/>
        </w:rPr>
        <w:t xml:space="preserve"> συνοπτικού διαγωνισμού</w:t>
      </w:r>
      <w:r w:rsidR="00626D23" w:rsidRPr="00210361">
        <w:rPr>
          <w:rFonts w:ascii="Verdana" w:hAnsi="Verdana" w:cs="Verdana"/>
          <w:sz w:val="20"/>
          <w:szCs w:val="20"/>
        </w:rPr>
        <w:t xml:space="preserve"> με έγγραφες σφραγισμένες προσφορές, </w:t>
      </w:r>
      <w:r w:rsidR="00626D23" w:rsidRPr="00210361">
        <w:rPr>
          <w:rFonts w:ascii="Verdana" w:hAnsi="Verdana" w:cs="Verdana"/>
          <w:bCs/>
          <w:sz w:val="20"/>
          <w:szCs w:val="20"/>
        </w:rPr>
        <w:t>με κριτήριο κατακύρωσης την πλέον συμφέρουσα από οικονομικής άποψης προσφορά βάσει τιμής</w:t>
      </w:r>
      <w:r w:rsidR="00351AF5">
        <w:rPr>
          <w:rFonts w:ascii="Verdana" w:hAnsi="Verdana" w:cs="Verdana"/>
          <w:bCs/>
          <w:sz w:val="20"/>
          <w:szCs w:val="20"/>
        </w:rPr>
        <w:t xml:space="preserve"> </w:t>
      </w:r>
      <w:r w:rsidR="00B35518">
        <w:rPr>
          <w:rFonts w:ascii="Verdana" w:hAnsi="Verdana" w:cs="Verdana"/>
          <w:bCs/>
          <w:sz w:val="20"/>
          <w:szCs w:val="20"/>
        </w:rPr>
        <w:t xml:space="preserve"> </w:t>
      </w:r>
      <w:r w:rsidR="00351AF5">
        <w:rPr>
          <w:rFonts w:ascii="Verdana" w:hAnsi="Verdana" w:cs="Verdana"/>
          <w:bCs/>
          <w:sz w:val="20"/>
          <w:szCs w:val="20"/>
        </w:rPr>
        <w:t xml:space="preserve">για κάθε ζωοτροφή χωριστά </w:t>
      </w:r>
      <w:r w:rsidR="006011F3" w:rsidRPr="00210361">
        <w:rPr>
          <w:rFonts w:ascii="Verdana" w:hAnsi="Verdana" w:cs="Verdana"/>
          <w:bCs/>
          <w:sz w:val="20"/>
          <w:szCs w:val="20"/>
        </w:rPr>
        <w:t xml:space="preserve">όπως περιγράφονται στο </w:t>
      </w:r>
      <w:r w:rsidR="00B35518" w:rsidRPr="00210361">
        <w:rPr>
          <w:rFonts w:ascii="Verdana" w:hAnsi="Verdana" w:cs="Verdana"/>
          <w:bCs/>
          <w:sz w:val="20"/>
          <w:szCs w:val="20"/>
        </w:rPr>
        <w:t>παράρτημα</w:t>
      </w:r>
      <w:r w:rsidR="006011F3" w:rsidRPr="00210361">
        <w:rPr>
          <w:rFonts w:ascii="Verdana" w:hAnsi="Verdana" w:cs="Verdana"/>
          <w:bCs/>
          <w:sz w:val="20"/>
          <w:szCs w:val="20"/>
        </w:rPr>
        <w:t xml:space="preserve"> Β της παρούσης </w:t>
      </w:r>
      <w:r w:rsidR="00014AA1" w:rsidRPr="00210361">
        <w:rPr>
          <w:rFonts w:ascii="Verdana" w:hAnsi="Verdana" w:cs="Verdana"/>
          <w:bCs/>
          <w:sz w:val="20"/>
          <w:szCs w:val="20"/>
        </w:rPr>
        <w:t xml:space="preserve"> </w:t>
      </w:r>
      <w:r w:rsidR="00626D23" w:rsidRPr="00210361">
        <w:rPr>
          <w:rFonts w:ascii="Verdana" w:hAnsi="Verdana" w:cs="Verdana"/>
          <w:b/>
          <w:bCs/>
          <w:sz w:val="20"/>
          <w:szCs w:val="20"/>
        </w:rPr>
        <w:t xml:space="preserve"> </w:t>
      </w:r>
      <w:r w:rsidR="006011F3" w:rsidRPr="00210361">
        <w:rPr>
          <w:rFonts w:ascii="Verdana" w:hAnsi="Verdana" w:cs="Verdana"/>
          <w:sz w:val="20"/>
          <w:szCs w:val="20"/>
        </w:rPr>
        <w:t>για την ανάδειξη αναδόχων</w:t>
      </w:r>
      <w:r w:rsidR="00626D23" w:rsidRPr="00210361">
        <w:rPr>
          <w:rFonts w:ascii="Verdana" w:hAnsi="Verdana" w:cs="Verdana"/>
          <w:sz w:val="20"/>
          <w:szCs w:val="20"/>
        </w:rPr>
        <w:t xml:space="preserve"> </w:t>
      </w:r>
      <w:r w:rsidR="00626D23" w:rsidRPr="00210361">
        <w:rPr>
          <w:rFonts w:ascii="Verdana" w:hAnsi="Verdana" w:cs="Verdana"/>
          <w:b/>
          <w:sz w:val="20"/>
          <w:szCs w:val="20"/>
        </w:rPr>
        <w:t>για την προμήθεια</w:t>
      </w:r>
      <w:r w:rsidR="00351AF5" w:rsidRPr="00351AF5">
        <w:rPr>
          <w:rFonts w:ascii="Verdana" w:hAnsi="Verdana" w:cs="Comic Sans MS"/>
          <w:b/>
          <w:bCs/>
          <w:sz w:val="20"/>
          <w:szCs w:val="20"/>
        </w:rPr>
        <w:t xml:space="preserve"> </w:t>
      </w:r>
      <w:r w:rsidR="00351AF5">
        <w:rPr>
          <w:rFonts w:ascii="Verdana" w:hAnsi="Verdana" w:cs="Comic Sans MS"/>
          <w:b/>
          <w:bCs/>
          <w:sz w:val="20"/>
          <w:szCs w:val="20"/>
        </w:rPr>
        <w:t>ζωοτροφών</w:t>
      </w:r>
      <w:r w:rsidR="00351AF5" w:rsidRPr="00351AF5">
        <w:rPr>
          <w:rFonts w:ascii="Verdana" w:hAnsi="Verdana"/>
          <w:b/>
          <w:i/>
          <w:sz w:val="20"/>
          <w:szCs w:val="20"/>
        </w:rPr>
        <w:t xml:space="preserve"> </w:t>
      </w:r>
      <w:r w:rsidR="00351AF5">
        <w:rPr>
          <w:rFonts w:ascii="Verdana" w:hAnsi="Verdana"/>
          <w:b/>
          <w:i/>
          <w:sz w:val="20"/>
          <w:szCs w:val="20"/>
        </w:rPr>
        <w:t xml:space="preserve">Του  Δήμου Ρόδου  Έτους </w:t>
      </w:r>
      <w:r w:rsidR="00351AF5" w:rsidRPr="006C5990">
        <w:rPr>
          <w:rFonts w:ascii="Verdana" w:hAnsi="Verdana"/>
          <w:b/>
          <w:i/>
          <w:sz w:val="20"/>
          <w:szCs w:val="20"/>
        </w:rPr>
        <w:t xml:space="preserve"> 2021</w:t>
      </w:r>
      <w:r w:rsidR="00732634" w:rsidRPr="00210361">
        <w:rPr>
          <w:rFonts w:ascii="Verdana" w:hAnsi="Verdana" w:cs="Verdana"/>
          <w:sz w:val="20"/>
          <w:szCs w:val="20"/>
        </w:rPr>
        <w:t>,</w:t>
      </w:r>
      <w:r w:rsidR="00626D23" w:rsidRPr="00210361">
        <w:rPr>
          <w:rFonts w:ascii="Verdana" w:hAnsi="Verdana" w:cs="Verdana"/>
          <w:sz w:val="20"/>
          <w:szCs w:val="20"/>
        </w:rPr>
        <w:t xml:space="preserve"> </w:t>
      </w:r>
      <w:r w:rsidR="00B61820" w:rsidRPr="00210361">
        <w:rPr>
          <w:rFonts w:ascii="Verdana" w:hAnsi="Verdana" w:cs="Verdana"/>
          <w:sz w:val="20"/>
          <w:szCs w:val="20"/>
        </w:rPr>
        <w:t xml:space="preserve">συνολικού </w:t>
      </w:r>
      <w:r w:rsidR="00626D23" w:rsidRPr="00210361">
        <w:rPr>
          <w:rFonts w:ascii="Verdana" w:hAnsi="Verdana" w:cs="Verdana"/>
          <w:sz w:val="20"/>
          <w:szCs w:val="20"/>
        </w:rPr>
        <w:t xml:space="preserve">προϋπολογισμού </w:t>
      </w:r>
      <w:r w:rsidR="00351AF5" w:rsidRPr="006C5990">
        <w:rPr>
          <w:rFonts w:ascii="Verdana" w:hAnsi="Verdana"/>
          <w:b/>
          <w:sz w:val="20"/>
          <w:szCs w:val="20"/>
        </w:rPr>
        <w:t xml:space="preserve">44.702,00 </w:t>
      </w:r>
      <w:r w:rsidR="00351AF5" w:rsidRPr="00210361">
        <w:rPr>
          <w:rFonts w:ascii="Verdana" w:hAnsi="Verdana"/>
          <w:b/>
          <w:bCs/>
          <w:sz w:val="20"/>
          <w:szCs w:val="20"/>
        </w:rPr>
        <w:t xml:space="preserve"> </w:t>
      </w:r>
      <w:r w:rsidR="00626D23" w:rsidRPr="00210361">
        <w:rPr>
          <w:rFonts w:ascii="Verdana" w:hAnsi="Verdana" w:cs="Verdana"/>
          <w:sz w:val="20"/>
          <w:szCs w:val="20"/>
        </w:rPr>
        <w:t xml:space="preserve">συμπεριλαμβανομένου του </w:t>
      </w:r>
      <w:r w:rsidR="00B35518">
        <w:rPr>
          <w:rFonts w:ascii="Verdana" w:hAnsi="Verdana"/>
          <w:sz w:val="20"/>
          <w:szCs w:val="20"/>
        </w:rPr>
        <w:t>Φ.Π.Α. και θα βαρύνει το  Κωδικό Αριθμό</w:t>
      </w:r>
      <w:r w:rsidR="006011F3" w:rsidRPr="00210361">
        <w:rPr>
          <w:rFonts w:ascii="Verdana" w:hAnsi="Verdana"/>
          <w:sz w:val="20"/>
          <w:szCs w:val="20"/>
        </w:rPr>
        <w:t xml:space="preserve"> </w:t>
      </w:r>
      <w:r w:rsidR="00B35518">
        <w:rPr>
          <w:rFonts w:ascii="Verdana" w:hAnsi="Verdana"/>
          <w:sz w:val="20"/>
          <w:szCs w:val="20"/>
        </w:rPr>
        <w:t xml:space="preserve"> </w:t>
      </w:r>
      <w:r w:rsidR="00351AF5">
        <w:rPr>
          <w:rFonts w:ascii="Verdana" w:hAnsi="Verdana"/>
          <w:sz w:val="20"/>
          <w:szCs w:val="20"/>
        </w:rPr>
        <w:t>Έξοδο</w:t>
      </w:r>
      <w:r w:rsidR="00B35518">
        <w:rPr>
          <w:rFonts w:ascii="Verdana" w:hAnsi="Verdana"/>
          <w:sz w:val="20"/>
          <w:szCs w:val="20"/>
        </w:rPr>
        <w:t xml:space="preserve"> </w:t>
      </w:r>
      <w:r w:rsidR="00351AF5" w:rsidRPr="006C5990">
        <w:rPr>
          <w:rFonts w:ascii="Verdana" w:hAnsi="Verdana"/>
          <w:i/>
          <w:sz w:val="20"/>
          <w:szCs w:val="20"/>
        </w:rPr>
        <w:t>35-6692.0003</w:t>
      </w:r>
      <w:r w:rsidR="00351AF5">
        <w:rPr>
          <w:rFonts w:ascii="Verdana" w:hAnsi="Verdana"/>
          <w:i/>
          <w:sz w:val="20"/>
          <w:szCs w:val="20"/>
        </w:rPr>
        <w:t xml:space="preserve"> </w:t>
      </w:r>
      <w:r w:rsidR="00732634" w:rsidRPr="00210361">
        <w:rPr>
          <w:rFonts w:ascii="Verdana" w:hAnsi="Verdana"/>
          <w:sz w:val="20"/>
          <w:szCs w:val="20"/>
        </w:rPr>
        <w:t xml:space="preserve">του </w:t>
      </w:r>
      <w:r w:rsidR="009E49DC" w:rsidRPr="00210361">
        <w:rPr>
          <w:rFonts w:ascii="Verdana" w:hAnsi="Verdana"/>
          <w:sz w:val="20"/>
          <w:szCs w:val="20"/>
        </w:rPr>
        <w:t>προϋπολογισμού</w:t>
      </w:r>
      <w:r w:rsidR="00732634" w:rsidRPr="00210361">
        <w:rPr>
          <w:rFonts w:ascii="Verdana" w:hAnsi="Verdana"/>
          <w:sz w:val="20"/>
          <w:szCs w:val="20"/>
        </w:rPr>
        <w:t xml:space="preserve"> του Δήμου Ρόδου και με διακριτικό αριθμό </w:t>
      </w:r>
      <w:r w:rsidR="00732634" w:rsidRPr="00210361">
        <w:rPr>
          <w:rFonts w:ascii="Verdana" w:hAnsi="Verdana"/>
          <w:b/>
          <w:sz w:val="20"/>
          <w:szCs w:val="20"/>
          <w:lang w:val="en-US"/>
        </w:rPr>
        <w:t>cpv</w:t>
      </w:r>
      <w:r w:rsidR="00732634" w:rsidRPr="00210361">
        <w:rPr>
          <w:rFonts w:ascii="Verdana" w:hAnsi="Verdana"/>
          <w:b/>
          <w:sz w:val="20"/>
          <w:szCs w:val="20"/>
        </w:rPr>
        <w:t>:</w:t>
      </w:r>
      <w:r w:rsidR="006011F3" w:rsidRPr="00210361">
        <w:rPr>
          <w:rFonts w:ascii="Verdana" w:hAnsi="Verdana" w:cs="Helvetica"/>
          <w:sz w:val="20"/>
          <w:szCs w:val="20"/>
          <w:lang w:eastAsia="el-GR"/>
        </w:rPr>
        <w:t xml:space="preserve"> </w:t>
      </w:r>
      <w:r w:rsidR="00B72AF5" w:rsidRPr="00B72AF5">
        <w:rPr>
          <w:rFonts w:ascii="Verdana" w:hAnsi="Verdana" w:cs="Verdana"/>
          <w:b/>
          <w:i/>
          <w:iCs/>
          <w:sz w:val="20"/>
          <w:szCs w:val="20"/>
          <w:lang w:eastAsia="el-GR"/>
        </w:rPr>
        <w:t>15700000-5, 03211200-5, 15710000-8, 15713000-9, 15713000-9</w:t>
      </w:r>
    </w:p>
    <w:p w:rsidR="009A39CA" w:rsidRPr="00210361" w:rsidRDefault="009A39CA" w:rsidP="00B72AF5">
      <w:pPr>
        <w:pStyle w:val="Default"/>
        <w:spacing w:line="276" w:lineRule="auto"/>
        <w:jc w:val="both"/>
        <w:rPr>
          <w:rFonts w:ascii="Verdana" w:hAnsi="Verdana" w:cs="Arial-BoldMT"/>
          <w:b/>
          <w:bCs/>
          <w:noProof/>
          <w:sz w:val="20"/>
          <w:szCs w:val="20"/>
        </w:rPr>
      </w:pPr>
    </w:p>
    <w:p w:rsidR="00F6487B" w:rsidRPr="00210361" w:rsidRDefault="00F6487B" w:rsidP="009E49DC">
      <w:pPr>
        <w:pStyle w:val="Default"/>
        <w:spacing w:line="276" w:lineRule="auto"/>
        <w:jc w:val="both"/>
        <w:rPr>
          <w:rFonts w:ascii="Verdana" w:hAnsi="Verdana" w:cs="Arial-BoldMT"/>
          <w:b/>
          <w:bCs/>
          <w:noProof/>
          <w:sz w:val="20"/>
          <w:szCs w:val="20"/>
        </w:rPr>
      </w:pPr>
    </w:p>
    <w:p w:rsidR="00F6487B" w:rsidRPr="00210361" w:rsidRDefault="00F6487B" w:rsidP="009E49DC">
      <w:pPr>
        <w:pStyle w:val="Default"/>
        <w:spacing w:line="276" w:lineRule="auto"/>
        <w:jc w:val="both"/>
        <w:rPr>
          <w:rFonts w:ascii="Verdana" w:hAnsi="Verdana" w:cs="Verdana"/>
          <w:sz w:val="20"/>
          <w:szCs w:val="20"/>
        </w:rPr>
      </w:pPr>
    </w:p>
    <w:p w:rsidR="00626D23" w:rsidRPr="00210361" w:rsidRDefault="00626D23" w:rsidP="009E49DC">
      <w:pPr>
        <w:pStyle w:val="Default"/>
        <w:spacing w:line="276" w:lineRule="auto"/>
        <w:jc w:val="both"/>
        <w:rPr>
          <w:rFonts w:ascii="Verdana" w:hAnsi="Verdana" w:cs="Verdana"/>
          <w:b/>
          <w:color w:val="FF0000"/>
          <w:sz w:val="20"/>
          <w:szCs w:val="20"/>
        </w:rPr>
      </w:pPr>
      <w:r w:rsidRPr="00210361">
        <w:rPr>
          <w:rFonts w:ascii="Verdana" w:hAnsi="Verdana" w:cs="Verdana"/>
          <w:b/>
          <w:sz w:val="20"/>
          <w:szCs w:val="20"/>
        </w:rPr>
        <w:t xml:space="preserve">Προσφορές γίνονται δεκτές </w:t>
      </w:r>
      <w:r w:rsidRPr="00210361">
        <w:rPr>
          <w:rFonts w:ascii="Verdana" w:hAnsi="Verdana" w:cs="Verdana"/>
          <w:b/>
          <w:bCs/>
          <w:sz w:val="20"/>
          <w:szCs w:val="20"/>
        </w:rPr>
        <w:t xml:space="preserve">για </w:t>
      </w:r>
      <w:r w:rsidR="00B72AF5">
        <w:rPr>
          <w:rFonts w:ascii="Verdana" w:hAnsi="Verdana" w:cs="Verdana"/>
          <w:b/>
          <w:bCs/>
          <w:sz w:val="20"/>
          <w:szCs w:val="20"/>
        </w:rPr>
        <w:t xml:space="preserve"> όλες τις ζωοτροφές ή για μία μόνο ζωοτροφή </w:t>
      </w:r>
      <w:r w:rsidR="009A39CA">
        <w:rPr>
          <w:rFonts w:ascii="Verdana" w:hAnsi="Verdana" w:cs="Verdana"/>
          <w:b/>
          <w:bCs/>
          <w:sz w:val="20"/>
          <w:szCs w:val="20"/>
        </w:rPr>
        <w:t xml:space="preserve">, </w:t>
      </w:r>
      <w:r w:rsidR="00B72AF5">
        <w:rPr>
          <w:rFonts w:ascii="Verdana" w:hAnsi="Verdana" w:cs="Verdana"/>
          <w:b/>
          <w:sz w:val="20"/>
          <w:szCs w:val="20"/>
        </w:rPr>
        <w:t>με βάση το Πίνακα</w:t>
      </w:r>
      <w:r w:rsidRPr="00210361">
        <w:rPr>
          <w:rFonts w:ascii="Verdana" w:hAnsi="Verdana" w:cs="Verdana"/>
          <w:b/>
          <w:sz w:val="20"/>
          <w:szCs w:val="20"/>
        </w:rPr>
        <w:t xml:space="preserve"> του Παραρτήματος Β΄.</w:t>
      </w:r>
      <w:r w:rsidRPr="00210361">
        <w:rPr>
          <w:rFonts w:ascii="Verdana" w:hAnsi="Verdana" w:cs="Verdana"/>
          <w:sz w:val="20"/>
          <w:szCs w:val="20"/>
        </w:rPr>
        <w:t xml:space="preserve"> Η δαπάνη θα χρηματοδοτηθεί από </w:t>
      </w:r>
      <w:r w:rsidR="00D14908" w:rsidRPr="00210361">
        <w:rPr>
          <w:rFonts w:ascii="Verdana" w:hAnsi="Verdana" w:cs="Verdana"/>
          <w:sz w:val="20"/>
          <w:szCs w:val="20"/>
        </w:rPr>
        <w:t>ίδιους πόρους</w:t>
      </w:r>
      <w:r w:rsidR="007D7D68" w:rsidRPr="00210361">
        <w:rPr>
          <w:rFonts w:ascii="Verdana" w:hAnsi="Verdana" w:cs="Verdana"/>
          <w:sz w:val="20"/>
          <w:szCs w:val="20"/>
        </w:rPr>
        <w:t>.</w:t>
      </w:r>
    </w:p>
    <w:p w:rsidR="00732634" w:rsidRPr="00210361" w:rsidRDefault="00732634" w:rsidP="009E49DC">
      <w:pPr>
        <w:spacing w:line="276" w:lineRule="auto"/>
        <w:jc w:val="both"/>
        <w:rPr>
          <w:rFonts w:ascii="Verdana" w:hAnsi="Verdana" w:cs="Verdana"/>
          <w:sz w:val="20"/>
          <w:szCs w:val="20"/>
        </w:rPr>
      </w:pP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ενώπιον της αρμόδιας Επιτροπ</w:t>
      </w:r>
      <w:r w:rsidR="00DA0E2D">
        <w:rPr>
          <w:rFonts w:ascii="Verdana" w:hAnsi="Verdana" w:cs="Verdana"/>
          <w:sz w:val="20"/>
          <w:szCs w:val="20"/>
        </w:rPr>
        <w:t>ής του Δήμου, την Τετάρτη 09/06/</w:t>
      </w:r>
      <w:r w:rsidRPr="00210361">
        <w:rPr>
          <w:rFonts w:ascii="Verdana" w:hAnsi="Verdana" w:cs="Verdana"/>
          <w:sz w:val="20"/>
          <w:szCs w:val="20"/>
        </w:rPr>
        <w:t>20</w:t>
      </w:r>
      <w:r w:rsidR="00D35997" w:rsidRPr="00210361">
        <w:rPr>
          <w:rFonts w:ascii="Verdana" w:hAnsi="Verdana" w:cs="Verdana"/>
          <w:sz w:val="20"/>
          <w:szCs w:val="20"/>
        </w:rPr>
        <w:t>21</w:t>
      </w:r>
      <w:r w:rsidRPr="00210361">
        <w:rPr>
          <w:rFonts w:ascii="Verdana" w:hAnsi="Verdana" w:cs="Verdana"/>
          <w:sz w:val="20"/>
          <w:szCs w:val="20"/>
        </w:rPr>
        <w:t xml:space="preserve"> και ώρα </w:t>
      </w:r>
      <w:r w:rsidR="00DA0E2D">
        <w:rPr>
          <w:rFonts w:ascii="Verdana" w:hAnsi="Verdana" w:cs="Verdana"/>
          <w:sz w:val="20"/>
          <w:szCs w:val="20"/>
        </w:rPr>
        <w:t>14</w:t>
      </w:r>
      <w:r w:rsidRPr="00210361">
        <w:rPr>
          <w:rFonts w:ascii="Verdana" w:hAnsi="Verdana" w:cs="Verdana"/>
          <w:sz w:val="20"/>
          <w:szCs w:val="20"/>
        </w:rPr>
        <w:t>:00</w:t>
      </w:r>
      <w:r w:rsidR="00AB30D8" w:rsidRPr="00210361">
        <w:rPr>
          <w:rFonts w:ascii="Verdana" w:hAnsi="Verdana" w:cs="Verdana"/>
          <w:sz w:val="20"/>
          <w:szCs w:val="20"/>
        </w:rPr>
        <w:t xml:space="preserve"> </w:t>
      </w:r>
      <w:r w:rsidR="00DA0E2D">
        <w:rPr>
          <w:rFonts w:ascii="Verdana" w:hAnsi="Verdana" w:cs="Verdana"/>
          <w:sz w:val="20"/>
          <w:szCs w:val="20"/>
        </w:rPr>
        <w:t>μ</w:t>
      </w:r>
      <w:r w:rsidRPr="00210361">
        <w:rPr>
          <w:rFonts w:ascii="Verdana" w:hAnsi="Verdana" w:cs="Verdana"/>
          <w:sz w:val="20"/>
          <w:szCs w:val="20"/>
        </w:rPr>
        <w:t xml:space="preserve">.μ. στο κτίριο του </w:t>
      </w:r>
      <w:r w:rsidR="00212B6C" w:rsidRPr="00210361">
        <w:rPr>
          <w:rFonts w:ascii="Verdana" w:hAnsi="Verdana" w:cs="Verdana"/>
          <w:sz w:val="20"/>
          <w:szCs w:val="20"/>
        </w:rPr>
        <w:t>Τμήματος Προμηθειών</w:t>
      </w:r>
      <w:r w:rsidRPr="00210361">
        <w:rPr>
          <w:rFonts w:ascii="Verdana" w:hAnsi="Verdana" w:cs="Verdana"/>
          <w:sz w:val="20"/>
          <w:szCs w:val="20"/>
        </w:rPr>
        <w:t xml:space="preserve">, επί της οδού </w:t>
      </w:r>
      <w:r w:rsidR="00B314C4" w:rsidRPr="00210361">
        <w:rPr>
          <w:rFonts w:ascii="Verdana" w:hAnsi="Verdana" w:cs="Verdana"/>
          <w:sz w:val="20"/>
          <w:szCs w:val="20"/>
        </w:rPr>
        <w:t>Καποδιστρίου 3-5</w:t>
      </w:r>
      <w:r w:rsidRPr="00210361">
        <w:rPr>
          <w:rFonts w:ascii="Verdana" w:hAnsi="Verdana" w:cs="Verdana"/>
          <w:sz w:val="20"/>
          <w:szCs w:val="20"/>
        </w:rPr>
        <w:t xml:space="preserve">, Τ.Κ.  </w:t>
      </w:r>
      <w:r w:rsidR="00B314C4" w:rsidRPr="00210361">
        <w:rPr>
          <w:rFonts w:ascii="Verdana" w:hAnsi="Verdana" w:cs="Verdana"/>
          <w:sz w:val="20"/>
          <w:szCs w:val="20"/>
        </w:rPr>
        <w:t>85100</w:t>
      </w:r>
      <w:r w:rsidR="00732634" w:rsidRPr="00210361">
        <w:rPr>
          <w:rFonts w:ascii="Verdana" w:hAnsi="Verdana" w:cs="Verdana"/>
          <w:sz w:val="20"/>
          <w:szCs w:val="20"/>
        </w:rPr>
        <w:t>, και τηλέφωνο 22410-35445</w:t>
      </w:r>
      <w:r w:rsidRPr="00210361">
        <w:rPr>
          <w:rFonts w:ascii="Verdana" w:hAnsi="Verdana" w:cs="Verdana"/>
          <w:sz w:val="20"/>
          <w:szCs w:val="20"/>
        </w:rPr>
        <w:t>.</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Οι ενδιαφερόμενοι καλούνται να υποβάλουν ενώπιον της επιτροπής</w:t>
      </w:r>
      <w:r w:rsidR="00B314C4" w:rsidRPr="00210361">
        <w:rPr>
          <w:rFonts w:ascii="Verdana" w:hAnsi="Verdana" w:cs="Verdana"/>
          <w:sz w:val="20"/>
          <w:szCs w:val="20"/>
        </w:rPr>
        <w:t xml:space="preserve"> μέχρι</w:t>
      </w:r>
      <w:r w:rsidR="00901B6D" w:rsidRPr="00210361">
        <w:rPr>
          <w:rFonts w:ascii="Verdana" w:hAnsi="Verdana" w:cs="Verdana"/>
          <w:sz w:val="20"/>
          <w:szCs w:val="20"/>
        </w:rPr>
        <w:t xml:space="preserve"> και την</w:t>
      </w:r>
      <w:r w:rsidR="00DA0E2D">
        <w:rPr>
          <w:rFonts w:ascii="Verdana" w:hAnsi="Verdana" w:cs="Verdana"/>
          <w:sz w:val="20"/>
          <w:szCs w:val="20"/>
        </w:rPr>
        <w:t xml:space="preserve">  Τετάρτη 09/06/</w:t>
      </w:r>
      <w:r w:rsidR="00DA0E2D" w:rsidRPr="00210361">
        <w:rPr>
          <w:rFonts w:ascii="Verdana" w:hAnsi="Verdana" w:cs="Verdana"/>
          <w:sz w:val="20"/>
          <w:szCs w:val="20"/>
        </w:rPr>
        <w:t>2021</w:t>
      </w:r>
      <w:r w:rsidR="002643B3" w:rsidRPr="00210361">
        <w:rPr>
          <w:rFonts w:ascii="Verdana" w:hAnsi="Verdana" w:cs="Verdana"/>
          <w:sz w:val="20"/>
          <w:szCs w:val="20"/>
        </w:rPr>
        <w:t>,</w:t>
      </w:r>
      <w:r w:rsidRPr="00210361">
        <w:rPr>
          <w:rFonts w:ascii="Verdana" w:hAnsi="Verdana" w:cs="Verdana"/>
          <w:sz w:val="20"/>
          <w:szCs w:val="20"/>
        </w:rPr>
        <w:t xml:space="preserve"> ή να αποστείλουν τις έγγραφες προσφορές τους, μέσα σε σφραγισμένο φάκελο, στο τμήμα </w:t>
      </w:r>
      <w:r w:rsidR="00DA0E2D">
        <w:rPr>
          <w:rFonts w:ascii="Verdana" w:hAnsi="Verdana" w:cs="Verdana"/>
          <w:sz w:val="20"/>
          <w:szCs w:val="20"/>
        </w:rPr>
        <w:t>Πρωτοκόλλου στην Πλατεία Ελευθερίας  1</w:t>
      </w:r>
      <w:r w:rsidRPr="00210361">
        <w:rPr>
          <w:rFonts w:ascii="Verdana" w:hAnsi="Verdana" w:cs="Verdana"/>
          <w:sz w:val="20"/>
          <w:szCs w:val="20"/>
        </w:rPr>
        <w:t>,</w:t>
      </w:r>
      <w:r w:rsidR="00732634" w:rsidRPr="00210361">
        <w:rPr>
          <w:rFonts w:ascii="Verdana" w:hAnsi="Verdana" w:cs="Verdana"/>
          <w:sz w:val="20"/>
          <w:szCs w:val="20"/>
        </w:rPr>
        <w:t xml:space="preserve"> Ρόδος, 85100,</w:t>
      </w:r>
      <w:r w:rsidRPr="00210361">
        <w:rPr>
          <w:rFonts w:ascii="Verdana" w:hAnsi="Verdana" w:cs="Verdana"/>
          <w:sz w:val="20"/>
          <w:szCs w:val="20"/>
        </w:rPr>
        <w:t xml:space="preserve"> το αργότερο μέχρι και την προηγούμενη της ημέρας διενέργε</w:t>
      </w:r>
      <w:r w:rsidR="00E2781F" w:rsidRPr="00210361">
        <w:rPr>
          <w:rFonts w:ascii="Verdana" w:hAnsi="Verdana" w:cs="Verdana"/>
          <w:sz w:val="20"/>
          <w:szCs w:val="20"/>
        </w:rPr>
        <w:t>ιας του διαγωνισμού, δηλαδή την</w:t>
      </w:r>
      <w:r w:rsidR="00DA0E2D" w:rsidRPr="00DA0E2D">
        <w:rPr>
          <w:rFonts w:ascii="Verdana" w:hAnsi="Verdana" w:cs="Verdana"/>
          <w:sz w:val="20"/>
          <w:szCs w:val="20"/>
        </w:rPr>
        <w:t xml:space="preserve"> </w:t>
      </w:r>
      <w:r w:rsidR="00DA0E2D">
        <w:rPr>
          <w:rFonts w:ascii="Verdana" w:hAnsi="Verdana" w:cs="Verdana"/>
          <w:sz w:val="20"/>
          <w:szCs w:val="20"/>
        </w:rPr>
        <w:t>Τρίτη 08/06/2021</w:t>
      </w:r>
      <w:r w:rsidR="00E2781F" w:rsidRPr="00210361">
        <w:rPr>
          <w:rFonts w:ascii="Verdana" w:hAnsi="Verdana" w:cs="Verdana"/>
          <w:sz w:val="20"/>
          <w:szCs w:val="20"/>
        </w:rPr>
        <w:t>,</w:t>
      </w:r>
      <w:r w:rsidRPr="00210361">
        <w:rPr>
          <w:rFonts w:ascii="Verdana" w:hAnsi="Verdana" w:cs="Verdana"/>
          <w:sz w:val="20"/>
          <w:szCs w:val="20"/>
        </w:rPr>
        <w:t xml:space="preserve"> και ώρα </w:t>
      </w:r>
      <w:r w:rsidR="00732634" w:rsidRPr="00210361">
        <w:rPr>
          <w:rFonts w:ascii="Verdana" w:hAnsi="Verdana" w:cs="Verdana"/>
          <w:sz w:val="20"/>
          <w:szCs w:val="20"/>
        </w:rPr>
        <w:t>14.00 (ώρα παραλαβής από την Υπηρεσία</w:t>
      </w:r>
      <w:r w:rsidR="00E2781F" w:rsidRPr="00210361">
        <w:rPr>
          <w:rFonts w:ascii="Verdana" w:hAnsi="Verdana" w:cs="Verdana"/>
          <w:sz w:val="20"/>
          <w:szCs w:val="20"/>
        </w:rPr>
        <w:t>)</w:t>
      </w:r>
      <w:r w:rsidR="00732634" w:rsidRPr="00210361">
        <w:rPr>
          <w:rFonts w:ascii="Verdana" w:hAnsi="Verdana" w:cs="Verdana"/>
          <w:sz w:val="20"/>
          <w:szCs w:val="20"/>
        </w:rPr>
        <w:t>.</w:t>
      </w:r>
      <w:r w:rsidRPr="00210361">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210361">
        <w:rPr>
          <w:rFonts w:ascii="Verdana" w:hAnsi="Verdana" w:cs="Verdana"/>
          <w:sz w:val="20"/>
          <w:szCs w:val="20"/>
        </w:rPr>
        <w:t xml:space="preserve"> Ρόδου</w:t>
      </w:r>
      <w:r w:rsidR="00732634" w:rsidRPr="00210361">
        <w:rPr>
          <w:rFonts w:ascii="Verdana" w:hAnsi="Verdana" w:cs="Verdana"/>
          <w:sz w:val="20"/>
          <w:szCs w:val="20"/>
        </w:rPr>
        <w:t>,</w:t>
      </w:r>
      <w:r w:rsidRPr="00210361">
        <w:rPr>
          <w:rFonts w:ascii="Verdana" w:hAnsi="Verdana" w:cs="Verdana"/>
          <w:sz w:val="20"/>
          <w:szCs w:val="20"/>
        </w:rPr>
        <w:t xml:space="preserve"> επιστρέφονται και αυτές στους προσφέροντες, χωρίς να αποσφραγιστούν.</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210361" w:rsidTr="00732634">
        <w:trPr>
          <w:jc w:val="center"/>
        </w:trPr>
        <w:tc>
          <w:tcPr>
            <w:tcW w:w="84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1</w:t>
            </w:r>
          </w:p>
        </w:tc>
        <w:tc>
          <w:tcPr>
            <w:tcW w:w="4684"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ΓΕΝΙΚΟΙ  ΟΡΟΙ  ΔΙΑΚΗΡΥΞΗΣ</w:t>
            </w:r>
          </w:p>
        </w:tc>
        <w:tc>
          <w:tcPr>
            <w:tcW w:w="276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«Α’»</w:t>
            </w:r>
          </w:p>
        </w:tc>
      </w:tr>
      <w:tr w:rsidR="00626D23" w:rsidRPr="00210361" w:rsidTr="00732634">
        <w:trPr>
          <w:jc w:val="center"/>
        </w:trPr>
        <w:tc>
          <w:tcPr>
            <w:tcW w:w="84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2</w:t>
            </w:r>
          </w:p>
        </w:tc>
        <w:tc>
          <w:tcPr>
            <w:tcW w:w="4684" w:type="dxa"/>
          </w:tcPr>
          <w:p w:rsidR="00626D23"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 xml:space="preserve">ΤΕΧΝΙΚΗ ΕΚΘΕΣΗ- ΤΕΧΝΙΚΕΣ ΠΡΟΔΙΑΓΡΑΦΕΣ – ΕΝΔΕΙΚΤΙΚΟΣ ΠΡΟΥΠΟΛΟΓΙΣΜΟΣ </w:t>
            </w:r>
          </w:p>
        </w:tc>
        <w:tc>
          <w:tcPr>
            <w:tcW w:w="276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«Β’»</w:t>
            </w:r>
          </w:p>
        </w:tc>
      </w:tr>
      <w:tr w:rsidR="00626D23" w:rsidRPr="00210361" w:rsidTr="00732634">
        <w:trPr>
          <w:jc w:val="center"/>
        </w:trPr>
        <w:tc>
          <w:tcPr>
            <w:tcW w:w="846" w:type="dxa"/>
          </w:tcPr>
          <w:p w:rsidR="00626D23" w:rsidRPr="00210361" w:rsidRDefault="001C63E1" w:rsidP="00732634">
            <w:pPr>
              <w:spacing w:after="0" w:line="240" w:lineRule="auto"/>
              <w:jc w:val="center"/>
              <w:rPr>
                <w:rFonts w:ascii="Verdana" w:hAnsi="Verdana" w:cs="Verdana"/>
                <w:sz w:val="20"/>
                <w:szCs w:val="20"/>
              </w:rPr>
            </w:pPr>
            <w:r w:rsidRPr="00210361">
              <w:rPr>
                <w:rFonts w:ascii="Verdana" w:hAnsi="Verdana" w:cs="Verdana"/>
                <w:sz w:val="20"/>
                <w:szCs w:val="20"/>
              </w:rPr>
              <w:t>3.</w:t>
            </w:r>
          </w:p>
        </w:tc>
        <w:tc>
          <w:tcPr>
            <w:tcW w:w="4684"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ΕΝΤΥΠΟ  ΤΕΥΔ</w:t>
            </w:r>
          </w:p>
        </w:tc>
        <w:tc>
          <w:tcPr>
            <w:tcW w:w="2766" w:type="dxa"/>
          </w:tcPr>
          <w:p w:rsidR="00626D23" w:rsidRPr="00210361" w:rsidRDefault="00C5640D"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w:t>
            </w:r>
            <w:r w:rsidR="001C63E1" w:rsidRPr="00210361">
              <w:rPr>
                <w:rFonts w:ascii="Verdana" w:hAnsi="Verdana" w:cs="Verdana"/>
                <w:sz w:val="20"/>
                <w:szCs w:val="20"/>
              </w:rPr>
              <w:t>Γ</w:t>
            </w:r>
            <w:r w:rsidR="00626D23" w:rsidRPr="00210361">
              <w:rPr>
                <w:rFonts w:ascii="Verdana" w:hAnsi="Verdana" w:cs="Verdana"/>
                <w:sz w:val="20"/>
                <w:szCs w:val="20"/>
              </w:rPr>
              <w:t>»</w:t>
            </w:r>
          </w:p>
        </w:tc>
      </w:tr>
      <w:tr w:rsidR="00D35997" w:rsidRPr="00210361" w:rsidTr="00732634">
        <w:trPr>
          <w:jc w:val="center"/>
        </w:trPr>
        <w:tc>
          <w:tcPr>
            <w:tcW w:w="846" w:type="dxa"/>
          </w:tcPr>
          <w:p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4</w:t>
            </w:r>
          </w:p>
        </w:tc>
        <w:tc>
          <w:tcPr>
            <w:tcW w:w="4684" w:type="dxa"/>
          </w:tcPr>
          <w:p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ΓΕΝΙΚΗ ΚΑΙ ΕΙΔΙΚΗ ΣΥΓΓΡΑΦΗ ΥΠΟΧΡΕΩΣΩΝ</w:t>
            </w:r>
          </w:p>
        </w:tc>
        <w:tc>
          <w:tcPr>
            <w:tcW w:w="2766" w:type="dxa"/>
          </w:tcPr>
          <w:p w:rsidR="00D35997" w:rsidRPr="00210361" w:rsidRDefault="00D35997"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«Δ»</w:t>
            </w:r>
          </w:p>
        </w:tc>
      </w:tr>
    </w:tbl>
    <w:p w:rsidR="00626D23" w:rsidRPr="00210361" w:rsidRDefault="00626D23" w:rsidP="00935875">
      <w:pPr>
        <w:rPr>
          <w:rFonts w:ascii="Verdana" w:hAnsi="Verdana" w:cs="Verdana"/>
          <w:sz w:val="20"/>
          <w:szCs w:val="20"/>
        </w:rPr>
      </w:pP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210361" w:rsidRDefault="00626D23" w:rsidP="00732634">
      <w:pPr>
        <w:spacing w:line="276" w:lineRule="auto"/>
        <w:jc w:val="both"/>
        <w:rPr>
          <w:rFonts w:ascii="Verdana" w:hAnsi="Verdana" w:cs="Verdana"/>
          <w:color w:val="0070C0"/>
          <w:sz w:val="20"/>
          <w:szCs w:val="20"/>
        </w:rPr>
      </w:pPr>
      <w:r w:rsidRPr="00210361">
        <w:rPr>
          <w:rFonts w:ascii="Verdana" w:hAnsi="Verdana" w:cs="Verdana"/>
          <w:sz w:val="20"/>
          <w:szCs w:val="20"/>
        </w:rPr>
        <w:t xml:space="preserve">Επισημαίνεται ότι οι διευκρινίσεις επί των τιθέμενων ερωτημάτων και πρόσθετων πληροφοριών υποψήφιων συμμετεχόντων στο διαγωνισμό, όσον αφορά στους </w:t>
      </w:r>
      <w:r w:rsidRPr="00210361">
        <w:rPr>
          <w:rFonts w:ascii="Verdana" w:hAnsi="Verdana" w:cs="Verdana"/>
          <w:sz w:val="20"/>
          <w:szCs w:val="20"/>
        </w:rPr>
        <w:lastRenderedPageBreak/>
        <w:t>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r w:rsidR="002643B3" w:rsidRPr="00210361">
        <w:rPr>
          <w:rFonts w:ascii="Verdana" w:hAnsi="Verdana" w:cs="Verdana"/>
          <w:sz w:val="20"/>
          <w:szCs w:val="20"/>
        </w:rPr>
        <w:t>.</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παρούσα Διακήρυξη θα αναρτηθεί: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1. στον ιστότοπο του προγράμματος ΔΙΑΥΓΕΙΑ, www.diavgeia.gov.gr.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2. στην ιστοσελίδα του Δήμου  www. </w:t>
      </w:r>
      <w:proofErr w:type="gramStart"/>
      <w:r w:rsidR="002643B3" w:rsidRPr="00210361">
        <w:rPr>
          <w:rFonts w:ascii="Verdana" w:hAnsi="Verdana" w:cs="Verdana"/>
          <w:b/>
          <w:bCs/>
          <w:sz w:val="20"/>
          <w:szCs w:val="20"/>
          <w:lang w:val="en-US"/>
        </w:rPr>
        <w:t>rhodes</w:t>
      </w:r>
      <w:r w:rsidRPr="00210361">
        <w:rPr>
          <w:rFonts w:ascii="Verdana" w:hAnsi="Verdana" w:cs="Verdana"/>
          <w:b/>
          <w:bCs/>
          <w:sz w:val="20"/>
          <w:szCs w:val="20"/>
        </w:rPr>
        <w:t>.gr.</w:t>
      </w:r>
      <w:proofErr w:type="gramEnd"/>
      <w:r w:rsidRPr="00210361">
        <w:rPr>
          <w:rFonts w:ascii="Verdana" w:hAnsi="Verdana" w:cs="Verdana"/>
          <w:b/>
          <w:bCs/>
          <w:sz w:val="20"/>
          <w:szCs w:val="20"/>
        </w:rPr>
        <w:t xml:space="preserve">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3. στο Κεντρικό Ηλεκτρονικό Μητρώο Δημοσίων Συμβάσεων της Γενικής Γραμματείας Εμπ</w:t>
      </w:r>
      <w:r w:rsidR="00732634" w:rsidRPr="00210361">
        <w:rPr>
          <w:rFonts w:ascii="Verdana" w:hAnsi="Verdana" w:cs="Verdana"/>
          <w:b/>
          <w:bCs/>
          <w:sz w:val="20"/>
          <w:szCs w:val="20"/>
        </w:rPr>
        <w:t>ορίου και Προστασίας Καταναλωτή</w:t>
      </w:r>
      <w:r w:rsidRPr="00210361">
        <w:rPr>
          <w:rFonts w:ascii="Verdana" w:hAnsi="Verdana" w:cs="Verdana"/>
          <w:b/>
          <w:bCs/>
          <w:sz w:val="20"/>
          <w:szCs w:val="20"/>
        </w:rPr>
        <w:t>(ΚΗΜΔΗΣ)</w:t>
      </w:r>
      <w:r w:rsidR="00732634" w:rsidRPr="00210361">
        <w:rPr>
          <w:rFonts w:ascii="Verdana" w:hAnsi="Verdana" w:cs="Verdana"/>
          <w:b/>
          <w:bCs/>
          <w:sz w:val="20"/>
          <w:szCs w:val="20"/>
        </w:rPr>
        <w:t>.</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4. </w:t>
      </w:r>
      <w:r w:rsidR="002643B3" w:rsidRPr="00210361">
        <w:rPr>
          <w:rFonts w:ascii="Verdana" w:hAnsi="Verdana" w:cs="Verdana"/>
          <w:b/>
          <w:bCs/>
          <w:sz w:val="20"/>
          <w:szCs w:val="20"/>
        </w:rPr>
        <w:t>σε</w:t>
      </w:r>
      <w:r w:rsidR="00732634" w:rsidRPr="00210361">
        <w:rPr>
          <w:rFonts w:ascii="Verdana" w:hAnsi="Verdana" w:cs="Verdana"/>
          <w:b/>
          <w:bCs/>
          <w:sz w:val="20"/>
          <w:szCs w:val="20"/>
        </w:rPr>
        <w:t xml:space="preserve"> μία</w:t>
      </w:r>
      <w:r w:rsidR="004F154D" w:rsidRPr="00210361">
        <w:rPr>
          <w:rFonts w:ascii="Verdana" w:hAnsi="Verdana" w:cs="Verdana"/>
          <w:b/>
          <w:bCs/>
          <w:sz w:val="20"/>
          <w:szCs w:val="20"/>
        </w:rPr>
        <w:t xml:space="preserve"> </w:t>
      </w:r>
      <w:r w:rsidR="00732634" w:rsidRPr="00210361">
        <w:rPr>
          <w:rFonts w:ascii="Verdana" w:hAnsi="Verdana" w:cs="Verdana"/>
          <w:b/>
          <w:bCs/>
          <w:sz w:val="20"/>
          <w:szCs w:val="20"/>
        </w:rPr>
        <w:t>(1)</w:t>
      </w:r>
      <w:r w:rsidRPr="00210361">
        <w:rPr>
          <w:rFonts w:ascii="Verdana" w:hAnsi="Verdana" w:cs="Verdana"/>
          <w:b/>
          <w:bCs/>
          <w:sz w:val="20"/>
          <w:szCs w:val="20"/>
        </w:rPr>
        <w:t xml:space="preserve"> τοπική εφημερίδα</w:t>
      </w:r>
      <w:r w:rsidR="00732634" w:rsidRPr="00210361">
        <w:rPr>
          <w:rFonts w:ascii="Verdana" w:hAnsi="Verdana" w:cs="Verdana"/>
          <w:b/>
          <w:bCs/>
          <w:sz w:val="20"/>
          <w:szCs w:val="20"/>
        </w:rPr>
        <w:t>.</w:t>
      </w:r>
      <w:r w:rsidRPr="00210361">
        <w:rPr>
          <w:rFonts w:ascii="Verdana" w:hAnsi="Verdana" w:cs="Verdana"/>
          <w:b/>
          <w:bCs/>
          <w:sz w:val="20"/>
          <w:szCs w:val="20"/>
        </w:rPr>
        <w:t xml:space="preserve">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Τυχόν διευκρινίσεις σχετικά με τους όρους της Διακήρυξης παρέχονται από το Τμήμα Προμηθειών </w:t>
      </w:r>
      <w:r w:rsidR="00732634" w:rsidRPr="00210361">
        <w:rPr>
          <w:rFonts w:ascii="Verdana" w:hAnsi="Verdana" w:cs="Verdana"/>
          <w:sz w:val="20"/>
          <w:szCs w:val="20"/>
        </w:rPr>
        <w:t xml:space="preserve">του Δήμου Ρόδου, </w:t>
      </w:r>
      <w:r w:rsidRPr="00210361">
        <w:rPr>
          <w:rFonts w:ascii="Verdana" w:hAnsi="Verdana" w:cs="Verdana"/>
          <w:sz w:val="20"/>
          <w:szCs w:val="20"/>
        </w:rPr>
        <w:t>τηλ:</w:t>
      </w:r>
      <w:r w:rsidR="002643B3" w:rsidRPr="00210361">
        <w:rPr>
          <w:rFonts w:ascii="Verdana" w:hAnsi="Verdana" w:cs="Verdana"/>
          <w:sz w:val="20"/>
          <w:szCs w:val="20"/>
        </w:rPr>
        <w:t>22410-</w:t>
      </w:r>
      <w:r w:rsidR="00732634" w:rsidRPr="00210361">
        <w:rPr>
          <w:rFonts w:ascii="Verdana" w:hAnsi="Verdana" w:cs="Verdana"/>
          <w:sz w:val="20"/>
          <w:szCs w:val="20"/>
        </w:rPr>
        <w:t xml:space="preserve">35445, </w:t>
      </w:r>
      <w:r w:rsidRPr="00210361">
        <w:rPr>
          <w:rFonts w:ascii="Verdana" w:hAnsi="Verdana" w:cs="Verdana"/>
          <w:sz w:val="20"/>
          <w:szCs w:val="20"/>
          <w:lang w:val="en-US"/>
        </w:rPr>
        <w:t>fax</w:t>
      </w:r>
      <w:r w:rsidR="002643B3" w:rsidRPr="00210361">
        <w:rPr>
          <w:rFonts w:ascii="Verdana" w:hAnsi="Verdana" w:cs="Verdana"/>
          <w:sz w:val="20"/>
          <w:szCs w:val="20"/>
        </w:rPr>
        <w:t>:22410-39780,</w:t>
      </w:r>
      <w:r w:rsidR="00732634" w:rsidRPr="00210361">
        <w:rPr>
          <w:rFonts w:ascii="Verdana" w:hAnsi="Verdana" w:cs="Verdana"/>
          <w:sz w:val="20"/>
          <w:szCs w:val="20"/>
        </w:rPr>
        <w:t xml:space="preserve"> </w:t>
      </w:r>
      <w:r w:rsidRPr="00210361">
        <w:rPr>
          <w:rFonts w:ascii="Verdana" w:hAnsi="Verdana" w:cs="Verdana"/>
          <w:sz w:val="20"/>
          <w:szCs w:val="20"/>
          <w:lang w:val="en-US"/>
        </w:rPr>
        <w:t>Email</w:t>
      </w:r>
      <w:r w:rsidR="00732634" w:rsidRPr="00210361">
        <w:rPr>
          <w:rFonts w:ascii="Verdana" w:hAnsi="Verdana" w:cs="Verdana"/>
          <w:sz w:val="20"/>
          <w:szCs w:val="20"/>
        </w:rPr>
        <w:t>:</w:t>
      </w:r>
      <w:r w:rsidR="00257F2A" w:rsidRPr="00210361">
        <w:rPr>
          <w:rFonts w:ascii="Verdana" w:hAnsi="Verdana" w:cs="Verdana"/>
          <w:sz w:val="20"/>
          <w:szCs w:val="20"/>
        </w:rPr>
        <w:t xml:space="preserve"> </w:t>
      </w:r>
      <w:r w:rsidR="00133606" w:rsidRPr="00210361">
        <w:rPr>
          <w:rFonts w:ascii="Verdana" w:hAnsi="Verdana" w:cs="Verdana"/>
          <w:sz w:val="20"/>
          <w:szCs w:val="20"/>
          <w:lang w:val="en-US"/>
        </w:rPr>
        <w:t>mkanakas</w:t>
      </w:r>
      <w:r w:rsidR="00732634" w:rsidRPr="00210361">
        <w:rPr>
          <w:rFonts w:ascii="Verdana" w:hAnsi="Verdana" w:cs="Verdana"/>
          <w:sz w:val="20"/>
          <w:szCs w:val="20"/>
        </w:rPr>
        <w:t>@</w:t>
      </w:r>
      <w:r w:rsidR="00732634" w:rsidRPr="00210361">
        <w:rPr>
          <w:rFonts w:ascii="Verdana" w:hAnsi="Verdana" w:cs="Verdana"/>
          <w:sz w:val="20"/>
          <w:szCs w:val="20"/>
          <w:lang w:val="en-US"/>
        </w:rPr>
        <w:t>gmail</w:t>
      </w:r>
      <w:r w:rsidR="00732634" w:rsidRPr="00210361">
        <w:rPr>
          <w:rFonts w:ascii="Verdana" w:hAnsi="Verdana" w:cs="Verdana"/>
          <w:sz w:val="20"/>
          <w:szCs w:val="20"/>
        </w:rPr>
        <w:t>.</w:t>
      </w:r>
      <w:r w:rsidR="00732634" w:rsidRPr="00210361">
        <w:rPr>
          <w:rFonts w:ascii="Verdana" w:hAnsi="Verdana" w:cs="Verdana"/>
          <w:sz w:val="20"/>
          <w:szCs w:val="20"/>
          <w:lang w:val="en-US"/>
        </w:rPr>
        <w:t>com</w:t>
      </w:r>
      <w:r w:rsidR="00732634" w:rsidRPr="00210361">
        <w:rPr>
          <w:rFonts w:ascii="Verdana" w:hAnsi="Verdana" w:cs="Verdana"/>
          <w:sz w:val="20"/>
          <w:szCs w:val="20"/>
        </w:rPr>
        <w:t>.</w:t>
      </w:r>
    </w:p>
    <w:p w:rsidR="00F6487B" w:rsidRPr="00210361" w:rsidRDefault="00F6487B" w:rsidP="00257F2A">
      <w:pPr>
        <w:tabs>
          <w:tab w:val="left" w:pos="2763"/>
        </w:tabs>
        <w:spacing w:line="276" w:lineRule="auto"/>
        <w:jc w:val="center"/>
        <w:rPr>
          <w:rFonts w:ascii="Verdana" w:hAnsi="Verdana" w:cs="Verdana"/>
          <w:b/>
          <w:bCs/>
          <w:sz w:val="20"/>
          <w:szCs w:val="20"/>
        </w:rPr>
      </w:pPr>
    </w:p>
    <w:p w:rsidR="00F6487B" w:rsidRPr="00210361" w:rsidRDefault="00F6487B" w:rsidP="00257F2A">
      <w:pPr>
        <w:tabs>
          <w:tab w:val="left" w:pos="2763"/>
        </w:tabs>
        <w:spacing w:line="276" w:lineRule="auto"/>
        <w:jc w:val="center"/>
        <w:rPr>
          <w:rFonts w:ascii="Verdana" w:hAnsi="Verdana" w:cs="Verdana"/>
          <w:b/>
          <w:bCs/>
          <w:sz w:val="20"/>
          <w:szCs w:val="20"/>
        </w:rPr>
      </w:pPr>
    </w:p>
    <w:p w:rsidR="00626D23" w:rsidRPr="00210361" w:rsidRDefault="00626D23" w:rsidP="00257F2A">
      <w:pPr>
        <w:tabs>
          <w:tab w:val="left" w:pos="2763"/>
        </w:tabs>
        <w:spacing w:line="276" w:lineRule="auto"/>
        <w:jc w:val="center"/>
        <w:rPr>
          <w:rFonts w:ascii="Verdana" w:hAnsi="Verdana" w:cs="Verdana"/>
          <w:b/>
          <w:bCs/>
          <w:sz w:val="20"/>
          <w:szCs w:val="20"/>
        </w:rPr>
      </w:pPr>
      <w:r w:rsidRPr="00210361">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210361" w:rsidTr="00732634">
        <w:trPr>
          <w:jc w:val="center"/>
        </w:trPr>
        <w:tc>
          <w:tcPr>
            <w:tcW w:w="4148" w:type="dxa"/>
          </w:tcPr>
          <w:p w:rsidR="00626D23" w:rsidRPr="00210361" w:rsidRDefault="00626D23" w:rsidP="00732634">
            <w:pPr>
              <w:pStyle w:val="Default"/>
              <w:spacing w:line="276" w:lineRule="auto"/>
              <w:rPr>
                <w:rFonts w:ascii="Verdana" w:hAnsi="Verdana" w:cs="Verdana"/>
                <w:b/>
                <w:bCs/>
                <w:sz w:val="20"/>
                <w:szCs w:val="20"/>
              </w:rPr>
            </w:pPr>
          </w:p>
          <w:p w:rsidR="00626D23" w:rsidRPr="00210361" w:rsidRDefault="00626D23" w:rsidP="00732634">
            <w:pPr>
              <w:pStyle w:val="Default"/>
              <w:spacing w:line="276" w:lineRule="auto"/>
              <w:rPr>
                <w:rFonts w:ascii="Verdana" w:hAnsi="Verdana" w:cs="Verdana"/>
                <w:sz w:val="20"/>
                <w:szCs w:val="20"/>
              </w:rPr>
            </w:pPr>
            <w:r w:rsidRPr="00210361">
              <w:rPr>
                <w:rFonts w:ascii="Verdana" w:hAnsi="Verdana" w:cs="Verdana"/>
                <w:b/>
                <w:bCs/>
                <w:sz w:val="20"/>
                <w:szCs w:val="20"/>
              </w:rPr>
              <w:t xml:space="preserve">ΑΝΑΘΕΤΟΥΣΑ ΑΡΧΗ </w:t>
            </w:r>
          </w:p>
          <w:p w:rsidR="00626D23" w:rsidRPr="00210361" w:rsidRDefault="00626D23" w:rsidP="00732634">
            <w:pPr>
              <w:tabs>
                <w:tab w:val="left" w:pos="1340"/>
              </w:tabs>
              <w:spacing w:after="0" w:line="276" w:lineRule="auto"/>
              <w:rPr>
                <w:rFonts w:ascii="Verdana" w:hAnsi="Verdana" w:cs="Verdana"/>
                <w:sz w:val="20"/>
                <w:szCs w:val="20"/>
              </w:rPr>
            </w:pPr>
          </w:p>
        </w:tc>
        <w:tc>
          <w:tcPr>
            <w:tcW w:w="4919" w:type="dxa"/>
          </w:tcPr>
          <w:p w:rsidR="00626D23" w:rsidRPr="00210361" w:rsidRDefault="00626D23" w:rsidP="00732634">
            <w:pPr>
              <w:tabs>
                <w:tab w:val="left" w:pos="1340"/>
              </w:tabs>
              <w:spacing w:after="0" w:line="276" w:lineRule="auto"/>
              <w:jc w:val="center"/>
              <w:rPr>
                <w:rFonts w:ascii="Verdana" w:hAnsi="Verdana" w:cs="Verdana"/>
                <w:sz w:val="20"/>
                <w:szCs w:val="20"/>
              </w:rPr>
            </w:pPr>
          </w:p>
          <w:p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 xml:space="preserve">ΔΗΜΟΣ </w:t>
            </w:r>
            <w:r w:rsidR="002643B3" w:rsidRPr="00210361">
              <w:rPr>
                <w:rFonts w:ascii="Verdana" w:hAnsi="Verdana" w:cs="Verdana"/>
                <w:sz w:val="20"/>
                <w:szCs w:val="20"/>
              </w:rPr>
              <w:t>ΡΟΔΟΥ</w:t>
            </w:r>
          </w:p>
        </w:tc>
      </w:tr>
      <w:tr w:rsidR="00626D23" w:rsidRPr="00210361" w:rsidTr="00732634">
        <w:trPr>
          <w:jc w:val="center"/>
        </w:trPr>
        <w:tc>
          <w:tcPr>
            <w:tcW w:w="4148" w:type="dxa"/>
          </w:tcPr>
          <w:p w:rsidR="00626D23" w:rsidRPr="00210361" w:rsidRDefault="00626D23" w:rsidP="00732634">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ΕΙΔΟΣ  ΔΙΑΓΩΝΙΣΜΟΥ </w:t>
            </w:r>
          </w:p>
          <w:p w:rsidR="00626D23" w:rsidRPr="00210361"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Συνοπτικός</w:t>
            </w:r>
            <w:r w:rsidR="00732634" w:rsidRPr="00210361">
              <w:rPr>
                <w:rFonts w:ascii="Verdana" w:hAnsi="Verdana" w:cs="Verdana"/>
                <w:sz w:val="20"/>
                <w:szCs w:val="20"/>
                <w:lang w:val="en-US"/>
              </w:rPr>
              <w:t>-</w:t>
            </w:r>
            <w:r w:rsidR="00732634" w:rsidRPr="00210361">
              <w:rPr>
                <w:rFonts w:ascii="Verdana" w:hAnsi="Verdana" w:cs="Verdana"/>
                <w:sz w:val="20"/>
                <w:szCs w:val="20"/>
              </w:rPr>
              <w:t>Πρόχειρος</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ΗΜΕΡΟΜΗΝΙΑ ΔΙΕΝΕΡΓΕΙΑΣ</w:t>
            </w:r>
          </w:p>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DA0E2D" w:rsidP="003E3582">
            <w:pPr>
              <w:tabs>
                <w:tab w:val="left" w:pos="1340"/>
              </w:tabs>
              <w:spacing w:after="0" w:line="276" w:lineRule="auto"/>
              <w:jc w:val="center"/>
              <w:rPr>
                <w:rFonts w:ascii="Verdana" w:hAnsi="Verdana" w:cs="Verdana"/>
                <w:sz w:val="20"/>
                <w:szCs w:val="20"/>
              </w:rPr>
            </w:pPr>
            <w:r>
              <w:rPr>
                <w:rFonts w:ascii="Verdana" w:hAnsi="Verdana" w:cs="Verdana"/>
                <w:sz w:val="20"/>
                <w:szCs w:val="20"/>
              </w:rPr>
              <w:t>09/06</w:t>
            </w:r>
            <w:r w:rsidR="00F6487B" w:rsidRPr="00210361">
              <w:rPr>
                <w:rFonts w:ascii="Verdana" w:hAnsi="Verdana" w:cs="Verdana"/>
                <w:sz w:val="20"/>
                <w:szCs w:val="20"/>
              </w:rPr>
              <w:t>/2021</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ΤΟΠΟΣ ΔΙΕΝΕΡΓΕΙΑΣ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Τμήμα Προμηθειών Δήμου Ρόδου, Καποδιστρίου 3-5, Ρόδος, 85100</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tbl>
            <w:tblPr>
              <w:tblW w:w="0" w:type="auto"/>
              <w:tblLook w:val="0000"/>
            </w:tblPr>
            <w:tblGrid>
              <w:gridCol w:w="3564"/>
            </w:tblGrid>
            <w:tr w:rsidR="00F6487B" w:rsidRPr="00210361" w:rsidTr="003E3582">
              <w:trPr>
                <w:trHeight w:val="99"/>
              </w:trPr>
              <w:tc>
                <w:tcPr>
                  <w:tcW w:w="0" w:type="auto"/>
                </w:tcPr>
                <w:p w:rsidR="00F6487B" w:rsidRPr="00210361" w:rsidRDefault="00F6487B" w:rsidP="003E3582">
                  <w:pPr>
                    <w:tabs>
                      <w:tab w:val="left" w:pos="1340"/>
                    </w:tabs>
                    <w:spacing w:after="0" w:line="276" w:lineRule="auto"/>
                    <w:rPr>
                      <w:rFonts w:ascii="Verdana" w:hAnsi="Verdana" w:cs="Verdana"/>
                      <w:sz w:val="20"/>
                      <w:szCs w:val="20"/>
                    </w:rPr>
                  </w:pPr>
                  <w:r w:rsidRPr="00210361">
                    <w:rPr>
                      <w:rFonts w:ascii="Verdana" w:hAnsi="Verdana" w:cs="Verdana"/>
                      <w:b/>
                      <w:bCs/>
                      <w:sz w:val="20"/>
                      <w:szCs w:val="20"/>
                    </w:rPr>
                    <w:t xml:space="preserve">ΑΝΤΙΚΕΙΜΕΝΟ ΔΙΑΓΩΝΙΣΜΟΥ </w:t>
                  </w:r>
                </w:p>
              </w:tc>
            </w:tr>
          </w:tbl>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B72AF5" w:rsidP="00B72AF5">
            <w:pPr>
              <w:tabs>
                <w:tab w:val="left" w:pos="1340"/>
              </w:tabs>
              <w:spacing w:after="0" w:line="276" w:lineRule="auto"/>
              <w:jc w:val="center"/>
              <w:rPr>
                <w:rFonts w:ascii="Verdana" w:hAnsi="Verdana" w:cs="Verdana"/>
                <w:sz w:val="20"/>
                <w:szCs w:val="20"/>
              </w:rPr>
            </w:pPr>
            <w:r w:rsidRPr="00210361">
              <w:rPr>
                <w:rFonts w:ascii="Verdana" w:hAnsi="Verdana" w:cs="Verdana"/>
                <w:b/>
                <w:sz w:val="20"/>
                <w:szCs w:val="20"/>
              </w:rPr>
              <w:t>προμήθεια</w:t>
            </w:r>
            <w:r w:rsidRPr="00351AF5">
              <w:rPr>
                <w:rFonts w:ascii="Verdana" w:hAnsi="Verdana" w:cs="Comic Sans MS"/>
                <w:b/>
                <w:bCs/>
                <w:sz w:val="20"/>
                <w:szCs w:val="20"/>
              </w:rPr>
              <w:t xml:space="preserve"> </w:t>
            </w:r>
            <w:r>
              <w:rPr>
                <w:rFonts w:ascii="Verdana" w:hAnsi="Verdana" w:cs="Comic Sans MS"/>
                <w:b/>
                <w:bCs/>
                <w:sz w:val="20"/>
                <w:szCs w:val="20"/>
              </w:rPr>
              <w:t>ζωοτροφών</w:t>
            </w:r>
            <w:r w:rsidRPr="00351AF5">
              <w:rPr>
                <w:rFonts w:ascii="Verdana" w:hAnsi="Verdana"/>
                <w:b/>
                <w:i/>
                <w:sz w:val="20"/>
                <w:szCs w:val="20"/>
              </w:rPr>
              <w:t xml:space="preserve"> </w:t>
            </w:r>
            <w:r>
              <w:rPr>
                <w:rFonts w:ascii="Verdana" w:hAnsi="Verdana"/>
                <w:b/>
                <w:i/>
                <w:sz w:val="20"/>
                <w:szCs w:val="20"/>
              </w:rPr>
              <w:t xml:space="preserve">Του  Δήμου Ρόδου  Έτους </w:t>
            </w:r>
            <w:r w:rsidRPr="006C5990">
              <w:rPr>
                <w:rFonts w:ascii="Verdana" w:hAnsi="Verdana"/>
                <w:b/>
                <w:i/>
                <w:sz w:val="20"/>
                <w:szCs w:val="20"/>
              </w:rPr>
              <w:t xml:space="preserve"> 2021</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jc w:val="center"/>
              <w:rPr>
                <w:rFonts w:ascii="Verdana" w:hAnsi="Verdana" w:cs="Verdana"/>
                <w:b/>
                <w:sz w:val="20"/>
                <w:szCs w:val="20"/>
                <w:lang w:val="en-US"/>
              </w:rPr>
            </w:pPr>
            <w:r w:rsidRPr="00210361">
              <w:rPr>
                <w:rFonts w:ascii="Verdana" w:hAnsi="Verdana" w:cs="Verdana"/>
                <w:b/>
                <w:sz w:val="20"/>
                <w:szCs w:val="20"/>
                <w:lang w:val="en-US"/>
              </w:rPr>
              <w:lastRenderedPageBreak/>
              <w:t>cpv</w:t>
            </w:r>
          </w:p>
          <w:p w:rsidR="00F6487B" w:rsidRPr="00210361" w:rsidRDefault="00F6487B" w:rsidP="003E3582">
            <w:pPr>
              <w:tabs>
                <w:tab w:val="left" w:pos="1340"/>
              </w:tabs>
              <w:spacing w:after="0" w:line="276" w:lineRule="auto"/>
              <w:jc w:val="center"/>
              <w:rPr>
                <w:rFonts w:ascii="Verdana" w:hAnsi="Verdana" w:cs="Verdana"/>
                <w:sz w:val="20"/>
                <w:szCs w:val="20"/>
              </w:rPr>
            </w:pPr>
          </w:p>
        </w:tc>
        <w:tc>
          <w:tcPr>
            <w:tcW w:w="4919" w:type="dxa"/>
          </w:tcPr>
          <w:p w:rsidR="00B72AF5" w:rsidRPr="00B72AF5" w:rsidRDefault="00B72AF5" w:rsidP="00B72AF5">
            <w:pPr>
              <w:pStyle w:val="16"/>
              <w:tabs>
                <w:tab w:val="left" w:pos="0"/>
              </w:tabs>
              <w:jc w:val="both"/>
              <w:rPr>
                <w:rFonts w:ascii="Verdana" w:hAnsi="Verdana" w:cs="Verdana"/>
                <w:b/>
                <w:sz w:val="20"/>
                <w:szCs w:val="20"/>
              </w:rPr>
            </w:pPr>
            <w:r w:rsidRPr="00B72AF5">
              <w:rPr>
                <w:rFonts w:ascii="Verdana" w:hAnsi="Verdana" w:cs="Verdana"/>
                <w:b/>
                <w:i/>
                <w:iCs/>
                <w:sz w:val="20"/>
                <w:szCs w:val="20"/>
                <w:lang w:eastAsia="el-GR"/>
              </w:rPr>
              <w:t>15700000-5, 03211200-5, 15710000-8, 15713000-9, 15713000-9</w:t>
            </w:r>
          </w:p>
          <w:p w:rsidR="00F6487B" w:rsidRPr="00210361" w:rsidRDefault="00F6487B" w:rsidP="00B72AF5">
            <w:pPr>
              <w:pStyle w:val="16"/>
              <w:tabs>
                <w:tab w:val="left" w:pos="0"/>
              </w:tabs>
              <w:jc w:val="both"/>
              <w:rPr>
                <w:rFonts w:ascii="Verdana" w:hAnsi="Verdana" w:cs="Verdana"/>
                <w:sz w:val="20"/>
                <w:szCs w:val="20"/>
                <w:lang w:val="en-US"/>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ΠΡΟΫΠΟΛΟΓΙΣΘΕΙΣΑ ΔΑΠΑΝΗ</w:t>
            </w:r>
          </w:p>
        </w:tc>
        <w:tc>
          <w:tcPr>
            <w:tcW w:w="4919" w:type="dxa"/>
          </w:tcPr>
          <w:p w:rsidR="00F6487B" w:rsidRPr="00210361" w:rsidRDefault="00B72AF5" w:rsidP="003E3582">
            <w:pPr>
              <w:tabs>
                <w:tab w:val="left" w:pos="1340"/>
              </w:tabs>
              <w:spacing w:after="0" w:line="276" w:lineRule="auto"/>
              <w:jc w:val="center"/>
              <w:rPr>
                <w:rFonts w:ascii="Verdana" w:hAnsi="Verdana" w:cs="Verdana"/>
                <w:sz w:val="20"/>
                <w:szCs w:val="20"/>
              </w:rPr>
            </w:pPr>
            <w:r w:rsidRPr="006C5990">
              <w:rPr>
                <w:rFonts w:ascii="Verdana" w:hAnsi="Verdana"/>
                <w:b/>
                <w:sz w:val="20"/>
                <w:szCs w:val="20"/>
              </w:rPr>
              <w:t xml:space="preserve">44.702,00 </w:t>
            </w:r>
            <w:r w:rsidRPr="00210361">
              <w:rPr>
                <w:rFonts w:ascii="Verdana" w:hAnsi="Verdana"/>
                <w:b/>
                <w:bCs/>
                <w:sz w:val="20"/>
                <w:szCs w:val="20"/>
              </w:rPr>
              <w:t xml:space="preserve"> </w:t>
            </w:r>
            <w:r w:rsidR="00F6487B" w:rsidRPr="00210361">
              <w:rPr>
                <w:rFonts w:ascii="Verdana" w:hAnsi="Verdana" w:cs="Verdana"/>
                <w:sz w:val="20"/>
                <w:szCs w:val="20"/>
              </w:rPr>
              <w:t>ευρώ με φπα</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ΔΙΑΡΚΕΙΑ ΙΣΧΥΟΣ ΠΡΟΣΦΟΡΩΝ</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31/12/2021</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ΠΟΣΟΤΗΤΑ/ΜΟΝΑΔΑ ΜΕΤΡΗΣΗΣ</w:t>
            </w:r>
          </w:p>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ΤΕΧΝΙΚΗ ΠΡΟΔΙΑΓΡΑΦΗ</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ΤΟΠΟΣ ΠΑΡΑΔΟΣΗΣ </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ΧΡΟΝΟΣ ΠΑΡΑΔΟΣΗΣ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Από την υπογραφή της σύμβασης και μεχρι 31/12/2021 (προβλέπεται 6μηνη παράταση αυτής)</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ΚΡΑΤΗΣΕΙΣ ΕΠΙ ΤΗΣ ΤΙΜΗΣ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b/>
                <w:bCs/>
                <w:sz w:val="20"/>
                <w:szCs w:val="20"/>
              </w:rPr>
              <w:t>0,07%</w:t>
            </w:r>
            <w:r w:rsidRPr="00210361">
              <w:rPr>
                <w:rFonts w:ascii="Verdana" w:hAnsi="Verdana"/>
                <w:sz w:val="20"/>
                <w:szCs w:val="20"/>
              </w:rPr>
              <w:t xml:space="preserve"> </w:t>
            </w:r>
            <w:r w:rsidRPr="00210361">
              <w:rPr>
                <w:rFonts w:ascii="Verdana" w:hAnsi="Verdana" w:cs="Verdana"/>
                <w:b/>
                <w:bCs/>
                <w:sz w:val="20"/>
                <w:szCs w:val="20"/>
              </w:rPr>
              <w:t>υπέρ Ενιαίας Ανεξάρτητης Αρχής Δημοσίων Συμβάσεων</w:t>
            </w:r>
            <w:r w:rsidRPr="00210361">
              <w:rPr>
                <w:rFonts w:ascii="Verdana" w:hAnsi="Verdana" w:cs="Verdana"/>
                <w:sz w:val="20"/>
                <w:szCs w:val="20"/>
              </w:rPr>
              <w:t xml:space="preserve"> (επιβαρύνεται με χαρτόσημο 3% &amp; επ’ αυτού 20% εισφορά υπέρ Ο.Γ.Α.)</w:t>
            </w:r>
          </w:p>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ΦΟΡΟΣ ΕΙΣΟΔΗΜΑΤΟΣ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732634">
            <w:pPr>
              <w:tabs>
                <w:tab w:val="left" w:pos="1340"/>
              </w:tabs>
              <w:spacing w:after="0" w:line="276" w:lineRule="auto"/>
              <w:rPr>
                <w:rFonts w:ascii="Verdana" w:hAnsi="Verdana" w:cs="Verdana"/>
                <w:b/>
                <w:bCs/>
                <w:sz w:val="20"/>
                <w:szCs w:val="20"/>
              </w:rPr>
            </w:pPr>
          </w:p>
        </w:tc>
        <w:tc>
          <w:tcPr>
            <w:tcW w:w="4919" w:type="dxa"/>
          </w:tcPr>
          <w:p w:rsidR="00F6487B" w:rsidRPr="00210361" w:rsidRDefault="00F6487B" w:rsidP="00732634">
            <w:pPr>
              <w:tabs>
                <w:tab w:val="left" w:pos="1340"/>
              </w:tabs>
              <w:spacing w:after="0" w:line="276" w:lineRule="auto"/>
              <w:jc w:val="center"/>
              <w:rPr>
                <w:rFonts w:ascii="Verdana" w:hAnsi="Verdana" w:cs="Verdana"/>
                <w:sz w:val="20"/>
                <w:szCs w:val="20"/>
              </w:rPr>
            </w:pPr>
          </w:p>
        </w:tc>
      </w:tr>
    </w:tbl>
    <w:p w:rsidR="00626D23" w:rsidRPr="00210361" w:rsidRDefault="00626D23" w:rsidP="00732634">
      <w:pPr>
        <w:tabs>
          <w:tab w:val="left" w:pos="3332"/>
        </w:tabs>
        <w:spacing w:line="276" w:lineRule="auto"/>
        <w:rPr>
          <w:rFonts w:ascii="Verdana" w:hAnsi="Verdana" w:cs="Verdana"/>
          <w:sz w:val="20"/>
          <w:szCs w:val="20"/>
        </w:rPr>
      </w:pP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 xml:space="preserve">ΠΙΝΑΚΑΣ ΠΕΡΙΕΧΟΜΕΝΩΝ </w:t>
      </w:r>
    </w:p>
    <w:p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210361" w:rsidRDefault="00626D23" w:rsidP="00732634">
      <w:pPr>
        <w:autoSpaceDE w:val="0"/>
        <w:autoSpaceDN w:val="0"/>
        <w:adjustRightInd w:val="0"/>
        <w:spacing w:after="0" w:line="276" w:lineRule="auto"/>
        <w:rPr>
          <w:rFonts w:ascii="Verdana" w:hAnsi="Verdana"/>
          <w:color w:val="2E74B5"/>
          <w:sz w:val="20"/>
          <w:szCs w:val="20"/>
          <w:lang w:eastAsia="el-GR"/>
        </w:rPr>
      </w:pPr>
      <w:r w:rsidRPr="00210361">
        <w:rPr>
          <w:rFonts w:ascii="Verdana" w:hAnsi="Verdana"/>
          <w:b/>
          <w:bCs/>
          <w:color w:val="0070C0"/>
          <w:sz w:val="20"/>
          <w:szCs w:val="20"/>
          <w:lang w:eastAsia="el-GR"/>
        </w:rPr>
        <w:t xml:space="preserve">ΠΑΡΑΡΤΗΜΑ «Α΄» </w:t>
      </w:r>
      <w:r w:rsidRPr="00210361">
        <w:rPr>
          <w:rFonts w:ascii="Verdana" w:hAnsi="Verdana"/>
          <w:b/>
          <w:bCs/>
          <w:color w:val="2E74B5"/>
          <w:sz w:val="20"/>
          <w:szCs w:val="20"/>
          <w:lang w:eastAsia="el-GR"/>
        </w:rPr>
        <w:t xml:space="preserve">ΓΕΝIΚΟI ΟΡΟΙ ΔΙΑΓΩΝΙΣΜΟΥ </w:t>
      </w:r>
    </w:p>
    <w:p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1Ο: ΔΙΚΑΙΩΜΑ ΣΥΜΜΕΤΟΧΗΣ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 xml:space="preserve">ΑΡΘΡΟ 2Ο : ΧΡΟΝΟΣ ΚΑΙ ΤΡΟΠΟΣ ΥΠΟΒΟΛΗΣ ΠΡΟΣΦΟΡΩΝ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3Ο : ΚΑΤΑΡΤΙΣΗ ΚΑΙ ΠΕΡΙΕΧΟΜΕΝΟ ΦΑΚΕΛΟΥ ΠΡΟΣΦΟΡΑΣ</w:t>
      </w:r>
    </w:p>
    <w:p w:rsidR="00D35997"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4Ο : ΛΟΓΟΙ- ΑΠΟΚΛΕΙΣΜΟΥ </w:t>
      </w:r>
    </w:p>
    <w:p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 xml:space="preserve">ΑΡΘΡΟ 5Ο : </w:t>
      </w:r>
      <w:r w:rsidR="00626D23" w:rsidRPr="00210361">
        <w:rPr>
          <w:rFonts w:ascii="Verdana" w:hAnsi="Verdana"/>
          <w:b/>
          <w:bCs/>
          <w:color w:val="000000"/>
          <w:sz w:val="20"/>
          <w:szCs w:val="20"/>
          <w:lang w:eastAsia="el-GR"/>
        </w:rPr>
        <w:t>-ΔΙΚΑΙΟΛΟΓΗΤΙΚΑ ΣΥΜΜΕΤΟΧΗΣ</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6</w:t>
      </w:r>
      <w:r w:rsidR="00626D23" w:rsidRPr="00210361">
        <w:rPr>
          <w:rFonts w:ascii="Verdana" w:hAnsi="Verdana"/>
          <w:b/>
          <w:bCs/>
          <w:color w:val="000000"/>
          <w:sz w:val="20"/>
          <w:szCs w:val="20"/>
          <w:lang w:eastAsia="el-GR"/>
        </w:rPr>
        <w:t>Ο : ΠΕΡΙΕΧΟΜΕΝΟ ΦΑΚΕΛΟΥ ΤΕΧΝΙΚΗΣ ΠΡΟΣΦΟΡΑΣ</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7</w:t>
      </w:r>
      <w:r w:rsidR="00626D23" w:rsidRPr="00210361">
        <w:rPr>
          <w:rFonts w:ascii="Verdana" w:hAnsi="Verdana"/>
          <w:b/>
          <w:bCs/>
          <w:color w:val="000000"/>
          <w:sz w:val="20"/>
          <w:szCs w:val="20"/>
          <w:lang w:eastAsia="el-GR"/>
        </w:rPr>
        <w:t>Ο : ΠΕΡΙΕΧΟΜΕΝΟ ΦΑΚΕΛΟΥ ΟΙΚΟΝΟΜΙΚΗΣ ΠΡΟΣΦΟΡΑΣ</w:t>
      </w:r>
    </w:p>
    <w:p w:rsidR="00626D23" w:rsidRPr="00210361" w:rsidRDefault="00D35997"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ΑΡΘΡΟ 8</w:t>
      </w:r>
      <w:r w:rsidR="00626D23" w:rsidRPr="00210361">
        <w:rPr>
          <w:rFonts w:ascii="Verdana" w:hAnsi="Verdana"/>
          <w:b/>
          <w:bCs/>
          <w:color w:val="000000"/>
          <w:sz w:val="20"/>
          <w:szCs w:val="20"/>
          <w:lang w:eastAsia="el-GR"/>
        </w:rPr>
        <w:t>Ο : ΑΠΟΣΦΡΑΓΙΣΗ ΚΑΙ ΑΞΙΟΛΟΓΗΣΗ ΤΩΝ ΠΡΟΣΦΟΡΩΝ- ΠΡΟΣΩΡΙΝΟΣ ΑΝΑΔΟΧΟΣ</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9</w:t>
      </w:r>
      <w:r w:rsidR="00626D23" w:rsidRPr="00210361">
        <w:rPr>
          <w:rFonts w:ascii="Verdana" w:hAnsi="Verdana"/>
          <w:b/>
          <w:bCs/>
          <w:color w:val="000000"/>
          <w:sz w:val="20"/>
          <w:szCs w:val="20"/>
          <w:lang w:eastAsia="el-GR"/>
        </w:rPr>
        <w:t xml:space="preserve">Ο : ΔΙΚΑΙΟΛΟΓΗΤΙΚΑ ΚΑΤΑΚΥΡΩΣΗΣ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10</w:t>
      </w:r>
      <w:r w:rsidR="00626D23" w:rsidRPr="00210361">
        <w:rPr>
          <w:rFonts w:ascii="Verdana" w:hAnsi="Verdana"/>
          <w:b/>
          <w:bCs/>
          <w:color w:val="000000"/>
          <w:sz w:val="20"/>
          <w:szCs w:val="20"/>
          <w:lang w:eastAsia="el-GR"/>
        </w:rPr>
        <w:t xml:space="preserve">Ο : ΚΡΙΣΗ ΑΠΟΤΕΛΕΣΜΑΤΩΝ ΔΙΑΓΩΝΙΣΜΟΥ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w:t>
      </w:r>
      <w:r w:rsidR="00D35997" w:rsidRPr="00210361">
        <w:rPr>
          <w:rFonts w:ascii="Verdana" w:hAnsi="Verdana"/>
          <w:b/>
          <w:bCs/>
          <w:color w:val="000000"/>
          <w:sz w:val="20"/>
          <w:szCs w:val="20"/>
          <w:lang w:eastAsia="el-GR"/>
        </w:rPr>
        <w:t>ΡΟ11</w:t>
      </w:r>
      <w:r w:rsidRPr="00210361">
        <w:rPr>
          <w:rFonts w:ascii="Verdana" w:hAnsi="Verdana"/>
          <w:b/>
          <w:bCs/>
          <w:color w:val="000000"/>
          <w:sz w:val="20"/>
          <w:szCs w:val="20"/>
          <w:lang w:eastAsia="el-GR"/>
        </w:rPr>
        <w:t xml:space="preserve">Ο : ΣΥΝΑΨΗ ΣΥΜΦΩΝΗΤΙΚΟΥ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ΑΡΘΡΟ12</w:t>
      </w:r>
      <w:r w:rsidR="00626D23" w:rsidRPr="00210361">
        <w:rPr>
          <w:rFonts w:ascii="Verdana" w:hAnsi="Verdana"/>
          <w:b/>
          <w:bCs/>
          <w:color w:val="000000"/>
          <w:sz w:val="20"/>
          <w:szCs w:val="20"/>
          <w:lang w:eastAsia="el-GR"/>
        </w:rPr>
        <w:t>Ο : ΔΙΑΡΚΕΙΑ ΙΣΧΥΟΣ ΤΗΣ ΣΥΜΒΑΣΗΣ</w:t>
      </w:r>
    </w:p>
    <w:p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ΑΡΘΡΟ13</w:t>
      </w:r>
      <w:r w:rsidR="00626D23" w:rsidRPr="00210361">
        <w:rPr>
          <w:rFonts w:ascii="Verdana" w:hAnsi="Verdana"/>
          <w:b/>
          <w:bCs/>
          <w:color w:val="000000"/>
          <w:sz w:val="20"/>
          <w:szCs w:val="20"/>
          <w:lang w:eastAsia="el-GR"/>
        </w:rPr>
        <w:t xml:space="preserve">Ο : ΕΚΤΕΛΕΣΗ ΤΗΣ ΣΥΜΒΑΣΗΣ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ΑΡΘΡΟ14</w:t>
      </w:r>
      <w:r w:rsidR="00626D23" w:rsidRPr="00210361">
        <w:rPr>
          <w:rFonts w:ascii="Verdana" w:hAnsi="Verdana"/>
          <w:b/>
          <w:bCs/>
          <w:color w:val="000000"/>
          <w:sz w:val="20"/>
          <w:szCs w:val="20"/>
          <w:lang w:eastAsia="el-GR"/>
        </w:rPr>
        <w:t xml:space="preserve">Ο : ΤΡΟΠΟΣ ΠΛΗΡΩΜΗΣ -ΚΡΑΤΗΣΕΙΣ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ΑΡΘΡΟ15</w:t>
      </w:r>
      <w:r w:rsidR="00626D23" w:rsidRPr="00210361">
        <w:rPr>
          <w:rFonts w:ascii="Verdana" w:hAnsi="Verdana"/>
          <w:b/>
          <w:bCs/>
          <w:color w:val="000000"/>
          <w:sz w:val="20"/>
          <w:szCs w:val="20"/>
          <w:lang w:eastAsia="el-GR"/>
        </w:rPr>
        <w:t xml:space="preserve">Ο: ΚΗΡΥΞΗ ΑΝΑΔΟΧΟΥ ΕΚΠΤΩΤΟΥ </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ΑΡΘΡΟ16</w:t>
      </w:r>
      <w:r w:rsidR="00626D23" w:rsidRPr="00210361">
        <w:rPr>
          <w:rFonts w:ascii="Verdana" w:hAnsi="Verdana"/>
          <w:b/>
          <w:bCs/>
          <w:color w:val="000000"/>
          <w:sz w:val="20"/>
          <w:szCs w:val="20"/>
          <w:lang w:eastAsia="el-GR"/>
        </w:rPr>
        <w:t xml:space="preserve">Ο: ΜΟΝΟΜΕΡΗΣ ΛΥΣΗ ΤΗΣ ΣΥΜΒΑΣΗΣ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lastRenderedPageBreak/>
        <w:t>ΑΡΘΡΟ 17</w:t>
      </w:r>
      <w:r w:rsidR="00626D23" w:rsidRPr="00210361">
        <w:rPr>
          <w:rFonts w:ascii="Verdana" w:hAnsi="Verdana"/>
          <w:b/>
          <w:bCs/>
          <w:color w:val="000000"/>
          <w:sz w:val="20"/>
          <w:szCs w:val="20"/>
          <w:lang w:eastAsia="el-GR"/>
        </w:rPr>
        <w:t xml:space="preserve">Ο: ΕΓΓΥΗΣΕΙΣ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w:t>
      </w:r>
      <w:r w:rsidR="00D35997" w:rsidRPr="00210361">
        <w:rPr>
          <w:rFonts w:ascii="Verdana" w:hAnsi="Verdana"/>
          <w:b/>
          <w:bCs/>
          <w:color w:val="000000"/>
          <w:sz w:val="20"/>
          <w:szCs w:val="20"/>
          <w:lang w:eastAsia="el-GR"/>
        </w:rPr>
        <w:t>ΡΘΡΟ18</w:t>
      </w:r>
      <w:r w:rsidRPr="00210361">
        <w:rPr>
          <w:rFonts w:ascii="Verdana" w:hAnsi="Verdana"/>
          <w:b/>
          <w:bCs/>
          <w:color w:val="000000"/>
          <w:sz w:val="20"/>
          <w:szCs w:val="20"/>
          <w:lang w:eastAsia="el-GR"/>
        </w:rPr>
        <w:t xml:space="preserve">Ο:ΔΙΟΙΚΗΤΙΚΕΣ ΠΡΟΣΦΥΓΕΣ –ΕΝΣΤΑΣΕΙΣ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19:  ΔΙΑΔΙΚΑΣΙΑ ΕΠΙΛΥΣΗΣ ΔΙΑΦΟΡΩΝ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20: ΛΟΙΠΕΣ ΔΙΑΤΑΞΕΙΣ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70C0"/>
          <w:sz w:val="20"/>
          <w:szCs w:val="20"/>
          <w:lang w:eastAsia="el-GR"/>
        </w:rPr>
        <w:t>ΠΑΡΑΡΤΗΜΑ «Β΄» .</w:t>
      </w:r>
      <w:r w:rsidR="00BB4038" w:rsidRPr="00210361">
        <w:rPr>
          <w:rFonts w:ascii="Verdana" w:hAnsi="Verdana"/>
          <w:b/>
          <w:bCs/>
          <w:color w:val="0070C0"/>
          <w:sz w:val="20"/>
          <w:szCs w:val="20"/>
          <w:lang w:eastAsia="el-GR"/>
        </w:rPr>
        <w:t>ΤΕΧΝΙΚΗ ΕΚΘΕΣΗ- ΤΕΧΝΙΚΕΣ ΠΡΟΔΙΑΓΡΑΦΕΣ – ΕΝΔΕΙΚΤΙΚΟΣ ΠΡΟΥΠΟΛΟΓΙΣΜΟΣ</w:t>
      </w:r>
    </w:p>
    <w:p w:rsidR="00626D23" w:rsidRPr="00210361" w:rsidRDefault="00626D23"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w:t>
      </w:r>
      <w:r w:rsidR="00671175" w:rsidRPr="00210361">
        <w:rPr>
          <w:rFonts w:ascii="Verdana" w:hAnsi="Verdana" w:cs="Verdana"/>
          <w:b/>
          <w:bCs/>
          <w:color w:val="5B9BD5"/>
          <w:sz w:val="20"/>
          <w:szCs w:val="20"/>
        </w:rPr>
        <w:t>Γ</w:t>
      </w:r>
      <w:r w:rsidRPr="00210361">
        <w:rPr>
          <w:rFonts w:ascii="Verdana" w:hAnsi="Verdana" w:cs="Verdana"/>
          <w:b/>
          <w:bCs/>
          <w:color w:val="5B9BD5"/>
          <w:sz w:val="20"/>
          <w:szCs w:val="20"/>
        </w:rPr>
        <w:t>»ΕΝΤΥΠΟ ΤΕΥΔ</w:t>
      </w:r>
    </w:p>
    <w:p w:rsidR="00477650" w:rsidRPr="00210361" w:rsidRDefault="00477650"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Δ ΓΕΝΙΚΗ ΚΑΙ ΕΙΔΙΚΗ ΣΥΓΓΡΑΦΗ</w:t>
      </w:r>
    </w:p>
    <w:p w:rsidR="00626D23" w:rsidRPr="00210361" w:rsidRDefault="00626D23" w:rsidP="00732634">
      <w:pPr>
        <w:spacing w:after="0" w:line="276" w:lineRule="auto"/>
        <w:rPr>
          <w:rFonts w:ascii="Verdana" w:hAnsi="Verdana" w:cs="Verdana"/>
          <w:b/>
          <w:bCs/>
          <w:color w:val="5B9BD5"/>
          <w:sz w:val="20"/>
          <w:szCs w:val="20"/>
        </w:rPr>
      </w:pPr>
    </w:p>
    <w:p w:rsidR="00466651" w:rsidRPr="00210361" w:rsidRDefault="00466651" w:rsidP="00732634">
      <w:pPr>
        <w:spacing w:after="0" w:line="276" w:lineRule="auto"/>
        <w:rPr>
          <w:rFonts w:ascii="Verdana" w:hAnsi="Verdana" w:cs="Verdana"/>
          <w:b/>
          <w:bCs/>
          <w:sz w:val="20"/>
          <w:szCs w:val="20"/>
        </w:rPr>
      </w:pPr>
    </w:p>
    <w:p w:rsidR="008D4AB6" w:rsidRPr="00210361" w:rsidRDefault="008D4AB6" w:rsidP="00732634">
      <w:pPr>
        <w:spacing w:after="0" w:line="276" w:lineRule="auto"/>
        <w:rPr>
          <w:rFonts w:ascii="Verdana" w:hAnsi="Verdana" w:cs="Verdana"/>
          <w:b/>
          <w:bCs/>
          <w:sz w:val="20"/>
          <w:szCs w:val="20"/>
        </w:rPr>
      </w:pPr>
    </w:p>
    <w:p w:rsidR="00D144CE" w:rsidRPr="00210361" w:rsidRDefault="00D144CE" w:rsidP="00732634">
      <w:pPr>
        <w:spacing w:after="0" w:line="276" w:lineRule="auto"/>
        <w:rPr>
          <w:rFonts w:ascii="Verdana" w:hAnsi="Verdana" w:cs="Verdana"/>
          <w:b/>
          <w:bCs/>
          <w:sz w:val="20"/>
          <w:szCs w:val="20"/>
        </w:rPr>
      </w:pPr>
    </w:p>
    <w:p w:rsidR="00D144CE" w:rsidRPr="00210361" w:rsidRDefault="00D144CE" w:rsidP="00732634">
      <w:pPr>
        <w:spacing w:after="0" w:line="276" w:lineRule="auto"/>
        <w:rPr>
          <w:rFonts w:ascii="Verdana" w:hAnsi="Verdana" w:cs="Verdana"/>
          <w:b/>
          <w:bCs/>
          <w:sz w:val="20"/>
          <w:szCs w:val="20"/>
        </w:rPr>
      </w:pPr>
    </w:p>
    <w:p w:rsidR="00626D23" w:rsidRPr="00210361" w:rsidRDefault="00626D23" w:rsidP="0074501D">
      <w:pPr>
        <w:tabs>
          <w:tab w:val="left" w:pos="1407"/>
        </w:tabs>
        <w:jc w:val="center"/>
        <w:rPr>
          <w:rFonts w:ascii="Verdana" w:hAnsi="Verdana" w:cs="Verdana"/>
          <w:b/>
          <w:bCs/>
          <w:color w:val="2E74B5"/>
          <w:sz w:val="20"/>
          <w:szCs w:val="20"/>
        </w:rPr>
      </w:pPr>
      <w:r w:rsidRPr="00210361">
        <w:rPr>
          <w:rFonts w:ascii="Verdana" w:hAnsi="Verdana" w:cs="Verdana"/>
          <w:b/>
          <w:bCs/>
          <w:color w:val="2E74B5"/>
          <w:sz w:val="20"/>
          <w:szCs w:val="20"/>
        </w:rPr>
        <w:t>ΠΑΡΑΡΤΗΜΑ «Α΄»</w:t>
      </w:r>
    </w:p>
    <w:p w:rsidR="00626D23" w:rsidRPr="00210361" w:rsidRDefault="00626D23" w:rsidP="0074501D">
      <w:pPr>
        <w:tabs>
          <w:tab w:val="left" w:pos="1407"/>
        </w:tabs>
        <w:jc w:val="center"/>
        <w:rPr>
          <w:rFonts w:ascii="Verdana" w:hAnsi="Verdana" w:cs="Verdana"/>
          <w:b/>
          <w:bCs/>
          <w:sz w:val="20"/>
          <w:szCs w:val="20"/>
        </w:rPr>
      </w:pPr>
      <w:r w:rsidRPr="00210361">
        <w:rPr>
          <w:rFonts w:ascii="Verdana" w:hAnsi="Verdana" w:cs="Verdana"/>
          <w:b/>
          <w:bCs/>
          <w:sz w:val="20"/>
          <w:szCs w:val="20"/>
        </w:rPr>
        <w:t>ΓΕΝIΚΟI ΟΡΟΙ ΔΙΑΓΩΝΙΣΜΟΥ</w:t>
      </w:r>
    </w:p>
    <w:p w:rsidR="00626D23" w:rsidRPr="00210361" w:rsidRDefault="00626D23" w:rsidP="003B6035">
      <w:pPr>
        <w:tabs>
          <w:tab w:val="left" w:pos="1306"/>
        </w:tabs>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74501D">
      <w:pPr>
        <w:tabs>
          <w:tab w:val="left" w:pos="1306"/>
        </w:tabs>
        <w:spacing w:line="276" w:lineRule="auto"/>
        <w:rPr>
          <w:rFonts w:ascii="Verdana" w:hAnsi="Verdana" w:cs="Verdana"/>
          <w:b/>
          <w:bCs/>
          <w:sz w:val="20"/>
          <w:szCs w:val="20"/>
          <w:u w:val="single"/>
        </w:rPr>
      </w:pPr>
      <w:r w:rsidRPr="00210361">
        <w:rPr>
          <w:rFonts w:ascii="Verdana" w:hAnsi="Verdana" w:cs="Verdana"/>
          <w:b/>
          <w:bCs/>
          <w:sz w:val="20"/>
          <w:szCs w:val="20"/>
          <w:u w:val="single"/>
        </w:rPr>
        <w:t>ΑΡΘΡΟ 1</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ΔΙΚΑΙΩΜΑ ΣΥΜΜΕΤΟΧΗΣ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Δικαίωμα συμμετοχής στο διαγωνισμό έχουν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276BA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2</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ΧΡΟΝΟΣ ΚΑΙ ΤΡΟΠΟΣ ΥΠΟΒΟΛΗΣ ΠΡΟΣΦΟΡΩΝ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Όσοι επιθυμούν να λάβουν μέρος στο διαγωνισμό πρέπει να υποβάλλουν</w:t>
      </w:r>
      <w:r w:rsidR="0074501D" w:rsidRPr="00210361">
        <w:rPr>
          <w:rFonts w:ascii="Verdana" w:hAnsi="Verdana" w:cs="Verdana"/>
          <w:b/>
          <w:bCs/>
          <w:sz w:val="20"/>
          <w:szCs w:val="20"/>
        </w:rPr>
        <w:t>,</w:t>
      </w:r>
      <w:r w:rsidRPr="00210361">
        <w:rPr>
          <w:rFonts w:ascii="Verdana" w:hAnsi="Verdana" w:cs="Verdana"/>
          <w:b/>
          <w:bCs/>
          <w:sz w:val="20"/>
          <w:szCs w:val="20"/>
        </w:rPr>
        <w:t xml:space="preserve"> επί αποδείξει, έγγραφη προσφορά μέσα σε σφραγισμένο φά</w:t>
      </w:r>
      <w:r w:rsidR="0074501D" w:rsidRPr="00210361">
        <w:rPr>
          <w:rFonts w:ascii="Verdana" w:hAnsi="Verdana" w:cs="Verdana"/>
          <w:b/>
          <w:bCs/>
          <w:sz w:val="20"/>
          <w:szCs w:val="20"/>
        </w:rPr>
        <w:t xml:space="preserve">κελο, στο </w:t>
      </w:r>
      <w:r w:rsidR="00B72AF5">
        <w:rPr>
          <w:rFonts w:ascii="Verdana" w:hAnsi="Verdana" w:cs="Verdana"/>
          <w:b/>
          <w:bCs/>
          <w:sz w:val="20"/>
          <w:szCs w:val="20"/>
        </w:rPr>
        <w:t xml:space="preserve">πρωτόκολλο </w:t>
      </w:r>
      <w:r w:rsidR="0074501D" w:rsidRPr="00210361">
        <w:rPr>
          <w:rFonts w:ascii="Verdana" w:hAnsi="Verdana" w:cs="Verdana"/>
          <w:b/>
          <w:bCs/>
          <w:sz w:val="20"/>
          <w:szCs w:val="20"/>
        </w:rPr>
        <w:t>τ</w:t>
      </w:r>
      <w:r w:rsidR="00B72AF5">
        <w:rPr>
          <w:rFonts w:ascii="Verdana" w:hAnsi="Verdana" w:cs="Verdana"/>
          <w:b/>
          <w:bCs/>
          <w:sz w:val="20"/>
          <w:szCs w:val="20"/>
        </w:rPr>
        <w:t xml:space="preserve">ου Δήμου Ρόδου (Πλατεία Ελευθερίας 1 </w:t>
      </w:r>
      <w:r w:rsidR="0074501D" w:rsidRPr="00210361">
        <w:rPr>
          <w:rFonts w:ascii="Verdana" w:hAnsi="Verdana" w:cs="Verdana"/>
          <w:b/>
          <w:bCs/>
          <w:sz w:val="20"/>
          <w:szCs w:val="20"/>
        </w:rPr>
        <w:t>, Ρόδος, 85100)</w:t>
      </w:r>
      <w:r w:rsidRPr="00210361">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DA0E2D" w:rsidRPr="00DA0E2D">
        <w:rPr>
          <w:rFonts w:ascii="Verdana" w:hAnsi="Verdana" w:cs="Verdana"/>
          <w:b/>
          <w:sz w:val="20"/>
          <w:szCs w:val="20"/>
        </w:rPr>
        <w:t>Τρίτη 08/06/2021</w:t>
      </w:r>
      <w:r w:rsidR="002643B3" w:rsidRPr="00210361">
        <w:rPr>
          <w:rFonts w:ascii="Verdana" w:hAnsi="Verdana" w:cs="Verdana"/>
          <w:b/>
          <w:bCs/>
          <w:sz w:val="20"/>
          <w:szCs w:val="20"/>
        </w:rPr>
        <w:t xml:space="preserve"> και ώρα 14:00 μ.μ.</w:t>
      </w:r>
      <w:r w:rsidR="002862C2" w:rsidRPr="00210361">
        <w:rPr>
          <w:rFonts w:ascii="Verdana" w:hAnsi="Verdana" w:cs="Verdana"/>
          <w:b/>
          <w:bCs/>
          <w:sz w:val="20"/>
          <w:szCs w:val="20"/>
        </w:rPr>
        <w:t>,</w:t>
      </w:r>
      <w:r w:rsidR="002643B3" w:rsidRPr="00210361">
        <w:rPr>
          <w:rFonts w:ascii="Verdana" w:hAnsi="Verdana" w:cs="Verdana"/>
          <w:b/>
          <w:bCs/>
          <w:sz w:val="20"/>
          <w:szCs w:val="20"/>
        </w:rPr>
        <w:t xml:space="preserve"> ή να την καταθέσουν </w:t>
      </w:r>
      <w:r w:rsidRPr="00210361">
        <w:rPr>
          <w:rFonts w:ascii="Verdana" w:hAnsi="Verdana" w:cs="Verdana"/>
          <w:b/>
          <w:bCs/>
          <w:sz w:val="20"/>
          <w:szCs w:val="20"/>
        </w:rPr>
        <w:t>ενώπιον της επιτροπής</w:t>
      </w:r>
      <w:r w:rsidR="002862C2" w:rsidRPr="00210361">
        <w:rPr>
          <w:rFonts w:ascii="Verdana" w:hAnsi="Verdana" w:cs="Verdana"/>
          <w:b/>
          <w:bCs/>
          <w:sz w:val="20"/>
          <w:szCs w:val="20"/>
        </w:rPr>
        <w:t xml:space="preserve"> μέχρι</w:t>
      </w:r>
      <w:r w:rsidRPr="00210361">
        <w:rPr>
          <w:rFonts w:ascii="Verdana" w:hAnsi="Verdana" w:cs="Verdana"/>
          <w:b/>
          <w:bCs/>
          <w:sz w:val="20"/>
          <w:szCs w:val="20"/>
        </w:rPr>
        <w:t xml:space="preserve"> την</w:t>
      </w:r>
      <w:r w:rsidR="00DA0E2D">
        <w:rPr>
          <w:rFonts w:ascii="Verdana" w:hAnsi="Verdana" w:cs="Verdana"/>
          <w:b/>
          <w:bCs/>
          <w:sz w:val="20"/>
          <w:szCs w:val="20"/>
        </w:rPr>
        <w:t xml:space="preserve"> Τετάρτη 09</w:t>
      </w:r>
      <w:r w:rsidRPr="00210361">
        <w:rPr>
          <w:rFonts w:ascii="Verdana" w:hAnsi="Verdana" w:cs="Verdana"/>
          <w:b/>
          <w:bCs/>
          <w:sz w:val="20"/>
          <w:szCs w:val="20"/>
        </w:rPr>
        <w:t>/</w:t>
      </w:r>
      <w:r w:rsidR="00DA0E2D">
        <w:rPr>
          <w:rFonts w:ascii="Verdana" w:hAnsi="Verdana" w:cs="Verdana"/>
          <w:b/>
          <w:bCs/>
          <w:sz w:val="20"/>
          <w:szCs w:val="20"/>
        </w:rPr>
        <w:t>06</w:t>
      </w:r>
      <w:r w:rsidRPr="00210361">
        <w:rPr>
          <w:rFonts w:ascii="Verdana" w:hAnsi="Verdana" w:cs="Verdana"/>
          <w:b/>
          <w:bCs/>
          <w:sz w:val="20"/>
          <w:szCs w:val="20"/>
        </w:rPr>
        <w:t>/20</w:t>
      </w:r>
      <w:r w:rsidR="00D35997" w:rsidRPr="00210361">
        <w:rPr>
          <w:rFonts w:ascii="Verdana" w:hAnsi="Verdana" w:cs="Verdana"/>
          <w:b/>
          <w:bCs/>
          <w:sz w:val="20"/>
          <w:szCs w:val="20"/>
        </w:rPr>
        <w:t>21</w:t>
      </w:r>
      <w:r w:rsidRPr="00210361">
        <w:rPr>
          <w:rFonts w:ascii="Verdana" w:hAnsi="Verdana" w:cs="Verdana"/>
          <w:b/>
          <w:bCs/>
          <w:sz w:val="20"/>
          <w:szCs w:val="20"/>
        </w:rPr>
        <w:t xml:space="preserve"> και ώρα </w:t>
      </w:r>
      <w:r w:rsidR="00DA0E2D">
        <w:rPr>
          <w:rFonts w:ascii="Verdana" w:hAnsi="Verdana" w:cs="Verdana"/>
          <w:b/>
          <w:bCs/>
          <w:sz w:val="20"/>
          <w:szCs w:val="20"/>
        </w:rPr>
        <w:t>14</w:t>
      </w:r>
      <w:r w:rsidR="00257F2A" w:rsidRPr="00210361">
        <w:rPr>
          <w:rFonts w:ascii="Verdana" w:hAnsi="Verdana" w:cs="Verdana"/>
          <w:b/>
          <w:bCs/>
          <w:sz w:val="20"/>
          <w:szCs w:val="20"/>
        </w:rPr>
        <w:t xml:space="preserve">.00 </w:t>
      </w:r>
      <w:r w:rsidR="00DA0E2D">
        <w:rPr>
          <w:rFonts w:ascii="Verdana" w:hAnsi="Verdana" w:cs="Verdana"/>
          <w:b/>
          <w:bCs/>
          <w:sz w:val="20"/>
          <w:szCs w:val="20"/>
        </w:rPr>
        <w:t>μ</w:t>
      </w:r>
      <w:r w:rsidRPr="00210361">
        <w:rPr>
          <w:rFonts w:ascii="Verdana" w:hAnsi="Verdana" w:cs="Verdana"/>
          <w:b/>
          <w:bCs/>
          <w:sz w:val="20"/>
          <w:szCs w:val="20"/>
        </w:rPr>
        <w:t xml:space="preserve">.μ. στο </w:t>
      </w:r>
      <w:r w:rsidR="00C871AF" w:rsidRPr="00210361">
        <w:rPr>
          <w:rFonts w:ascii="Verdana" w:hAnsi="Verdana" w:cs="Verdana"/>
          <w:b/>
          <w:bCs/>
          <w:sz w:val="20"/>
          <w:szCs w:val="20"/>
        </w:rPr>
        <w:t xml:space="preserve">τμήμα Προμηθειών στην οδό Καποδιστρίου 3-5, </w:t>
      </w:r>
      <w:r w:rsidR="0074501D" w:rsidRPr="00210361">
        <w:rPr>
          <w:rFonts w:ascii="Verdana" w:hAnsi="Verdana" w:cs="Verdana"/>
          <w:b/>
          <w:bCs/>
          <w:sz w:val="20"/>
          <w:szCs w:val="20"/>
        </w:rPr>
        <w:t xml:space="preserve">τκ </w:t>
      </w:r>
      <w:r w:rsidR="00C871AF" w:rsidRPr="00210361">
        <w:rPr>
          <w:rFonts w:ascii="Verdana" w:hAnsi="Verdana" w:cs="Verdana"/>
          <w:b/>
          <w:bCs/>
          <w:sz w:val="20"/>
          <w:szCs w:val="20"/>
        </w:rPr>
        <w:t>85100.</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Δε λαμβάνονται υπ' όψη προσφορές που είτε υποβλήθηκαν μετά την καθορισμένη ημερομηνία</w:t>
      </w:r>
      <w:r w:rsidR="00F73274" w:rsidRPr="00210361">
        <w:rPr>
          <w:rFonts w:ascii="Verdana" w:hAnsi="Verdana" w:cs="Verdana"/>
          <w:sz w:val="20"/>
          <w:szCs w:val="20"/>
        </w:rPr>
        <w:t>,</w:t>
      </w:r>
      <w:r w:rsidRPr="00210361">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3</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210361">
        <w:rPr>
          <w:rFonts w:ascii="Verdana" w:hAnsi="Verdana" w:cs="Verdana"/>
          <w:b/>
          <w:bCs/>
          <w:sz w:val="20"/>
          <w:szCs w:val="20"/>
        </w:rPr>
        <w:t xml:space="preserve"> (συμπεριλαμβανομένου οπωσδήποτε το </w:t>
      </w:r>
      <w:r w:rsidR="0074501D" w:rsidRPr="00210361">
        <w:rPr>
          <w:rFonts w:ascii="Verdana" w:hAnsi="Verdana" w:cs="Verdana"/>
          <w:b/>
          <w:bCs/>
          <w:sz w:val="20"/>
          <w:szCs w:val="20"/>
          <w:lang w:val="en-US"/>
        </w:rPr>
        <w:t>email</w:t>
      </w:r>
      <w:r w:rsidR="0074501D" w:rsidRPr="00210361">
        <w:rPr>
          <w:rFonts w:ascii="Verdana" w:hAnsi="Verdana" w:cs="Verdana"/>
          <w:b/>
          <w:bCs/>
          <w:sz w:val="20"/>
          <w:szCs w:val="20"/>
        </w:rPr>
        <w:t>)</w:t>
      </w:r>
      <w:r w:rsidRPr="00210361">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210361">
        <w:rPr>
          <w:rFonts w:ascii="Verdana" w:hAnsi="Verdana" w:cs="Verdana"/>
          <w:sz w:val="20"/>
          <w:szCs w:val="20"/>
        </w:rPr>
        <w:t>απορρίπτονται</w:t>
      </w:r>
      <w:r w:rsidRPr="00210361">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210361">
        <w:rPr>
          <w:rFonts w:ascii="Verdana" w:hAnsi="Verdana" w:cs="Verdana"/>
          <w:sz w:val="20"/>
          <w:szCs w:val="20"/>
          <w:lang w:eastAsia="el-GR"/>
        </w:rPr>
        <w:t>περισσότερες</w:t>
      </w:r>
      <w:r w:rsidRPr="00210361">
        <w:rPr>
          <w:rFonts w:ascii="Verdana" w:hAnsi="Verdana" w:cs="Verdana"/>
          <w:sz w:val="20"/>
          <w:szCs w:val="20"/>
          <w:lang w:eastAsia="el-GR"/>
        </w:rPr>
        <w:t xml:space="preserve"> γλώσσες, επικρατεί η ελληνική έκδοση</w:t>
      </w:r>
      <w:r w:rsidRPr="00210361">
        <w:rPr>
          <w:rStyle w:val="a9"/>
          <w:rFonts w:ascii="Verdana" w:hAnsi="Verdana" w:cs="Verdana"/>
          <w:sz w:val="20"/>
          <w:szCs w:val="20"/>
        </w:rPr>
        <w:footnoteReference w:id="1"/>
      </w:r>
      <w:r w:rsidRPr="00210361">
        <w:rPr>
          <w:rFonts w:ascii="Verdana" w:hAnsi="Verdana" w:cs="Verdana"/>
          <w:sz w:val="20"/>
          <w:szCs w:val="20"/>
          <w:lang w:eastAsia="el-GR"/>
        </w:rPr>
        <w:t xml:space="preserve">.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w:t>
      </w:r>
      <w:r w:rsidRPr="00210361">
        <w:rPr>
          <w:rFonts w:ascii="Verdana" w:hAnsi="Verdana" w:cs="Verdana"/>
          <w:sz w:val="20"/>
          <w:szCs w:val="20"/>
          <w:lang w:eastAsia="el-GR"/>
        </w:rPr>
        <w:lastRenderedPageBreak/>
        <w:t>1497/1984</w:t>
      </w:r>
      <w:r w:rsidRPr="00210361">
        <w:rPr>
          <w:rStyle w:val="a9"/>
          <w:rFonts w:ascii="Verdana" w:hAnsi="Verdana" w:cs="Verdana"/>
          <w:sz w:val="20"/>
          <w:szCs w:val="20"/>
        </w:rPr>
        <w:footnoteReference w:id="2"/>
      </w:r>
      <w:r w:rsidRPr="00210361">
        <w:rPr>
          <w:rFonts w:ascii="Verdana" w:hAnsi="Verdana" w:cs="Verdana"/>
          <w:sz w:val="20"/>
          <w:szCs w:val="20"/>
          <w:lang w:eastAsia="el-GR"/>
        </w:rPr>
        <w:t xml:space="preserve"> (Α' 188). Ειδικότερα, όλα τα δημόσια  έγγραφα που αφορούν </w:t>
      </w:r>
      <w:r w:rsidRPr="00210361">
        <w:rPr>
          <w:rFonts w:ascii="Verdana" w:hAnsi="Verdana" w:cs="Verdana"/>
          <w:sz w:val="20"/>
          <w:szCs w:val="20"/>
          <w:u w:val="single"/>
          <w:lang w:eastAsia="el-GR"/>
        </w:rPr>
        <w:t xml:space="preserve">αλλοδαπούς </w:t>
      </w:r>
      <w:r w:rsidRPr="00210361">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210361">
        <w:rPr>
          <w:rStyle w:val="a9"/>
          <w:rFonts w:ascii="Verdana" w:hAnsi="Verdana" w:cs="Verdana"/>
          <w:sz w:val="20"/>
          <w:szCs w:val="20"/>
        </w:rPr>
        <w:footnoteReference w:id="3"/>
      </w:r>
      <w:r w:rsidRPr="00210361">
        <w:rPr>
          <w:rFonts w:ascii="Verdana" w:hAnsi="Verdana" w:cs="Verdana"/>
          <w:sz w:val="20"/>
          <w:szCs w:val="20"/>
          <w:lang w:eastAsia="el-GR"/>
        </w:rP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210361">
        <w:rPr>
          <w:rFonts w:ascii="Verdana" w:hAnsi="Verdana" w:cs="Verdana"/>
          <w:sz w:val="20"/>
          <w:szCs w:val="20"/>
          <w:u w:val="single"/>
          <w:lang w:eastAsia="el-GR"/>
        </w:rPr>
        <w:t>αλλοδαπή</w:t>
      </w:r>
      <w:r w:rsidRPr="00210361">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210361" w:rsidRDefault="00626D23" w:rsidP="0074501D">
      <w:pPr>
        <w:pStyle w:val="Default"/>
        <w:spacing w:line="276" w:lineRule="auto"/>
        <w:jc w:val="both"/>
        <w:rPr>
          <w:rFonts w:ascii="Verdana" w:hAnsi="Verdana" w:cs="Verdana"/>
          <w:color w:val="auto"/>
          <w:sz w:val="20"/>
          <w:szCs w:val="20"/>
          <w:lang w:eastAsia="el-GR"/>
        </w:rPr>
      </w:pPr>
      <w:r w:rsidRPr="00210361">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210361" w:rsidRDefault="00626D23"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bCs/>
          <w:sz w:val="20"/>
          <w:szCs w:val="20"/>
        </w:rPr>
        <w:t xml:space="preserve">Οι προσφορές θα υποβάλλονται </w:t>
      </w:r>
      <w:r w:rsidRPr="00210361">
        <w:rPr>
          <w:rFonts w:ascii="Verdana" w:hAnsi="Verdana" w:cs="Verdana"/>
          <w:b/>
          <w:sz w:val="20"/>
          <w:szCs w:val="20"/>
        </w:rPr>
        <w:t xml:space="preserve">και μέσα σε καλά </w:t>
      </w:r>
      <w:r w:rsidR="004F154D" w:rsidRPr="00210361">
        <w:rPr>
          <w:rFonts w:ascii="Verdana" w:hAnsi="Verdana" w:cs="Verdana"/>
          <w:b/>
          <w:sz w:val="20"/>
          <w:szCs w:val="20"/>
        </w:rPr>
        <w:t>σφραγισμένο</w:t>
      </w:r>
      <w:r w:rsidRPr="00210361">
        <w:rPr>
          <w:rFonts w:ascii="Verdana" w:hAnsi="Verdana" w:cs="Verdana"/>
          <w:b/>
          <w:sz w:val="20"/>
          <w:szCs w:val="20"/>
        </w:rPr>
        <w:t xml:space="preserve"> φάκελο </w:t>
      </w:r>
      <w:r w:rsidRPr="00210361">
        <w:rPr>
          <w:rFonts w:ascii="Verdana" w:hAnsi="Verdana" w:cs="Verdana"/>
          <w:b/>
          <w:bCs/>
          <w:sz w:val="20"/>
          <w:szCs w:val="20"/>
        </w:rPr>
        <w:t>(κυρίως φάκελος)</w:t>
      </w:r>
      <w:r w:rsidRPr="00210361">
        <w:rPr>
          <w:rFonts w:ascii="Verdana" w:hAnsi="Verdana" w:cs="Verdana"/>
          <w:b/>
          <w:sz w:val="20"/>
          <w:szCs w:val="20"/>
        </w:rPr>
        <w:t>, στ</w:t>
      </w:r>
      <w:r w:rsidR="00C871AF" w:rsidRPr="00210361">
        <w:rPr>
          <w:rFonts w:ascii="Verdana" w:hAnsi="Verdana" w:cs="Verdana"/>
          <w:b/>
          <w:sz w:val="20"/>
          <w:szCs w:val="20"/>
        </w:rPr>
        <w:t>ον</w:t>
      </w:r>
      <w:r w:rsidRPr="00210361">
        <w:rPr>
          <w:rFonts w:ascii="Verdana" w:hAnsi="Verdana" w:cs="Verdana"/>
          <w:b/>
          <w:sz w:val="20"/>
          <w:szCs w:val="20"/>
        </w:rPr>
        <w:t xml:space="preserve"> </w:t>
      </w:r>
      <w:r w:rsidR="00C871AF" w:rsidRPr="00210361">
        <w:rPr>
          <w:rFonts w:ascii="Verdana" w:hAnsi="Verdana" w:cs="Verdana"/>
          <w:b/>
          <w:sz w:val="20"/>
          <w:szCs w:val="20"/>
        </w:rPr>
        <w:t>οποίο</w:t>
      </w:r>
      <w:r w:rsidRPr="00210361">
        <w:rPr>
          <w:rFonts w:ascii="Verdana" w:hAnsi="Verdana" w:cs="Verdana"/>
          <w:b/>
          <w:sz w:val="20"/>
          <w:szCs w:val="20"/>
        </w:rPr>
        <w:t xml:space="preserve"> θα αναγράφονται ευκρινώς</w:t>
      </w:r>
      <w:r w:rsidR="006E548D" w:rsidRPr="00210361">
        <w:rPr>
          <w:rFonts w:ascii="Verdana" w:hAnsi="Verdana" w:cs="Verdana"/>
          <w:b/>
          <w:sz w:val="20"/>
          <w:szCs w:val="20"/>
        </w:rPr>
        <w:t xml:space="preserve"> εξωτερικά</w:t>
      </w:r>
      <w:r w:rsidRPr="00210361">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α.</w:t>
            </w:r>
          </w:p>
        </w:tc>
        <w:tc>
          <w:tcPr>
            <w:tcW w:w="7734" w:type="dxa"/>
          </w:tcPr>
          <w:p w:rsidR="00626D23" w:rsidRPr="00210361" w:rsidRDefault="00626D23" w:rsidP="0074501D">
            <w:pPr>
              <w:spacing w:after="0" w:line="276" w:lineRule="auto"/>
              <w:jc w:val="both"/>
              <w:rPr>
                <w:rFonts w:ascii="Verdana" w:hAnsi="Verdana" w:cs="Verdana"/>
                <w:b/>
                <w:bCs/>
                <w:sz w:val="20"/>
                <w:szCs w:val="20"/>
              </w:rPr>
            </w:pPr>
            <w:r w:rsidRPr="00210361">
              <w:rPr>
                <w:rFonts w:ascii="Verdana" w:hAnsi="Verdana" w:cs="Verdana"/>
                <w:sz w:val="20"/>
                <w:szCs w:val="20"/>
              </w:rPr>
              <w:t xml:space="preserve">Η λέξη </w:t>
            </w:r>
            <w:r w:rsidRPr="00210361">
              <w:rPr>
                <w:rFonts w:ascii="Verdana" w:hAnsi="Verdana" w:cs="Verdana"/>
                <w:b/>
                <w:bCs/>
                <w:sz w:val="20"/>
                <w:szCs w:val="20"/>
              </w:rPr>
              <w:t>ΠΡΟΣΦΟΡΑ</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Β.</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Η επωνυμία της αναθέτουσας αρχής.</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γ.</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Ο τίτλος της σύμβασης.</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δ</w:t>
            </w:r>
          </w:p>
        </w:tc>
        <w:tc>
          <w:tcPr>
            <w:tcW w:w="7734" w:type="dxa"/>
          </w:tcPr>
          <w:p w:rsidR="00626D23" w:rsidRPr="00210361" w:rsidRDefault="00626D23" w:rsidP="0074501D">
            <w:pPr>
              <w:spacing w:after="0" w:line="276" w:lineRule="auto"/>
              <w:rPr>
                <w:rFonts w:ascii="Verdana" w:hAnsi="Verdana" w:cs="Verdana"/>
                <w:sz w:val="20"/>
                <w:szCs w:val="20"/>
              </w:rPr>
            </w:pPr>
            <w:r w:rsidRPr="00210361">
              <w:rPr>
                <w:rFonts w:ascii="Verdana" w:hAnsi="Verdana" w:cs="Verdana"/>
                <w:sz w:val="20"/>
                <w:szCs w:val="20"/>
              </w:rPr>
              <w:t>Η καταληκτική ημερομηνία (ημερομηνία λήξης                                      προθεσμίας υποβολής προσφορών).</w:t>
            </w: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ε.</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Τα στοιχεία του οικονομικού φορέα.</w:t>
            </w:r>
          </w:p>
          <w:p w:rsidR="00626D23" w:rsidRPr="00210361" w:rsidRDefault="00626D23" w:rsidP="0074501D">
            <w:pPr>
              <w:spacing w:after="0" w:line="276" w:lineRule="auto"/>
              <w:jc w:val="both"/>
              <w:rPr>
                <w:rFonts w:ascii="Verdana" w:hAnsi="Verdana" w:cs="Verdana"/>
                <w:sz w:val="20"/>
                <w:szCs w:val="20"/>
              </w:rPr>
            </w:pPr>
          </w:p>
        </w:tc>
      </w:tr>
    </w:tbl>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Εντός του κυρίως φακέλου προσφοράς τοποθετούνται τα εξής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α. Χωριστός σφραγισμένος φάκελος, με την ένδειξη «ΔΙΚΑΙΟΛΟΓΗΤΙΚΑ ΣΥΜΜΕΤΟΧΗΣ»</w:t>
      </w:r>
      <w:r w:rsidRPr="00210361">
        <w:rPr>
          <w:rFonts w:ascii="Verdana" w:hAnsi="Verdana" w:cs="Verdana"/>
          <w:sz w:val="20"/>
          <w:szCs w:val="20"/>
        </w:rPr>
        <w:t xml:space="preserve">, ο οποίος περιέχει τα αναφερόμενα </w:t>
      </w:r>
      <w:r w:rsidR="00F00DA2" w:rsidRPr="00210361">
        <w:rPr>
          <w:rFonts w:ascii="Verdana" w:hAnsi="Verdana" w:cs="Verdana"/>
          <w:b/>
          <w:bCs/>
          <w:sz w:val="20"/>
          <w:szCs w:val="20"/>
        </w:rPr>
        <w:t>στο άρθρο 5</w:t>
      </w:r>
      <w:r w:rsidRPr="00210361">
        <w:rPr>
          <w:rFonts w:ascii="Verdana" w:hAnsi="Verdana" w:cs="Verdana"/>
          <w:b/>
          <w:bCs/>
          <w:sz w:val="20"/>
          <w:szCs w:val="20"/>
        </w:rPr>
        <w:t xml:space="preserve"> του παρόντος παραρτήματος </w:t>
      </w:r>
      <w:r w:rsidRPr="00210361">
        <w:rPr>
          <w:rFonts w:ascii="Verdana" w:hAnsi="Verdana" w:cs="Verdana"/>
          <w:sz w:val="20"/>
          <w:szCs w:val="20"/>
        </w:rPr>
        <w:t xml:space="preserve">δικαιολογητικά συμμετοχής (αρ.93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β. Χωριστός σφραγισμένος φάκελος, με την ένδειξη «ΤΕΧΝΙΚΗ ΠΡΟΣΦΟΡΑ»,</w:t>
      </w:r>
      <w:r w:rsidRPr="00210361">
        <w:rPr>
          <w:rFonts w:ascii="Verdana" w:hAnsi="Verdana" w:cs="Verdana"/>
          <w:sz w:val="20"/>
          <w:szCs w:val="20"/>
        </w:rPr>
        <w:t xml:space="preserve"> ο οποίος περιέχει τα έγγραφα και στοιχεία που α</w:t>
      </w:r>
      <w:r w:rsidR="00F00DA2" w:rsidRPr="00210361">
        <w:rPr>
          <w:rFonts w:ascii="Verdana" w:hAnsi="Verdana" w:cs="Verdana"/>
          <w:sz w:val="20"/>
          <w:szCs w:val="20"/>
        </w:rPr>
        <w:t>ναφέρονται αναλυτικά στο άρθρο 6</w:t>
      </w:r>
      <w:r w:rsidRPr="00210361">
        <w:rPr>
          <w:rFonts w:ascii="Verdana" w:hAnsi="Verdana" w:cs="Verdana"/>
          <w:sz w:val="20"/>
          <w:szCs w:val="20"/>
        </w:rPr>
        <w:t xml:space="preserve"> του παρόντος παραρτήματος (αρ.94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γ. Χωριστός σφραγισμένος φάκελος, με την ένδειξη «ΟΙΚΟΝΟΜΙΚΗ ΠΡΟΣΦΟΡΑ»,</w:t>
      </w:r>
      <w:r w:rsidRPr="00210361">
        <w:rPr>
          <w:rFonts w:ascii="Verdana" w:hAnsi="Verdana" w:cs="Verdana"/>
          <w:sz w:val="20"/>
          <w:szCs w:val="20"/>
        </w:rPr>
        <w:t xml:space="preserve"> ο οποίος περιλαμβάνει τα στοιχεία της οικονομικής προσφοράς, σύμφων</w:t>
      </w:r>
      <w:r w:rsidR="00F00DA2" w:rsidRPr="00210361">
        <w:rPr>
          <w:rFonts w:ascii="Verdana" w:hAnsi="Verdana" w:cs="Verdana"/>
          <w:sz w:val="20"/>
          <w:szCs w:val="20"/>
        </w:rPr>
        <w:t>α με όσα αναφέρονται στο άρθρο 7</w:t>
      </w:r>
      <w:r w:rsidRPr="00210361">
        <w:rPr>
          <w:rFonts w:ascii="Verdana" w:hAnsi="Verdana" w:cs="Verdana"/>
          <w:sz w:val="20"/>
          <w:szCs w:val="20"/>
        </w:rPr>
        <w:t xml:space="preserve"> του παρόντος παραρτήματος (αρ.95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ανωτέρω χωριστοί φάκελοι φέρουν εξωτερικά τις ενδείξεις του κυρίως φακέλου.</w:t>
      </w:r>
    </w:p>
    <w:p w:rsidR="00C36EDD" w:rsidRPr="00210361" w:rsidRDefault="00C36EDD" w:rsidP="0074501D">
      <w:pPr>
        <w:spacing w:line="276" w:lineRule="auto"/>
        <w:jc w:val="both"/>
        <w:rPr>
          <w:rFonts w:ascii="Verdana" w:hAnsi="Verdana" w:cs="Verdana"/>
          <w:sz w:val="20"/>
          <w:szCs w:val="20"/>
        </w:rPr>
      </w:pP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ΛΟΓΟΙ ΑΠΟΚΛΕΙΣΜΟΥ</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Από το διαγωνισμό αποκλείονται: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210361">
        <w:rPr>
          <w:rFonts w:ascii="Verdana" w:hAnsi="Verdana" w:cs="Verdana"/>
          <w:b/>
          <w:bCs/>
          <w:sz w:val="20"/>
          <w:szCs w:val="20"/>
        </w:rPr>
        <w:t>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 καταδικαστική απόφαση για έναν από τους ακόλουθους λόγους: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sidRPr="00210361">
        <w:rPr>
          <w:rFonts w:ascii="Verdana" w:hAnsi="Verdana" w:cs="Verdana"/>
          <w:sz w:val="20"/>
          <w:szCs w:val="20"/>
        </w:rPr>
        <w:lastRenderedPageBreak/>
        <w:t xml:space="preserve">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αποκλείεται, όταν το πρόσωπο εις βάρος του οποίου εκδόθηκε </w:t>
      </w:r>
      <w:r w:rsidRPr="00210361">
        <w:rPr>
          <w:rFonts w:ascii="Verdana" w:hAnsi="Verdana" w:cs="Verdana"/>
          <w:b/>
          <w:bCs/>
          <w:sz w:val="20"/>
          <w:szCs w:val="20"/>
        </w:rPr>
        <w:t xml:space="preserve">αμετάκλητη </w:t>
      </w:r>
      <w:r w:rsidRPr="00210361">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υποχρέωση του προηγουμένου εδαφίου αφορά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αα)</w:t>
      </w:r>
      <w:r w:rsidR="00C871AF" w:rsidRPr="00210361">
        <w:rPr>
          <w:rFonts w:ascii="Verdana" w:hAnsi="Verdana" w:cs="Verdana"/>
          <w:sz w:val="20"/>
          <w:szCs w:val="20"/>
        </w:rPr>
        <w:t xml:space="preserve"> </w:t>
      </w:r>
      <w:r w:rsidRPr="00210361">
        <w:rPr>
          <w:rFonts w:ascii="Verdana" w:hAnsi="Verdana" w:cs="Verdana"/>
          <w:sz w:val="20"/>
          <w:szCs w:val="20"/>
        </w:rPr>
        <w:t>Στις περιπτώσεις εταιρειών περιορισμένης ευθύνης (Ε.Π.Ε.) , προσωπικών εταιρειών (Ο.Ε. και Ε.Ε.)</w:t>
      </w:r>
      <w:r w:rsidR="00151C91" w:rsidRPr="00210361">
        <w:rPr>
          <w:rFonts w:ascii="Verdana" w:hAnsi="Verdana" w:cs="Verdana"/>
          <w:sz w:val="20"/>
          <w:szCs w:val="20"/>
        </w:rPr>
        <w:t xml:space="preserve"> </w:t>
      </w:r>
      <w:r w:rsidRPr="00210361">
        <w:rPr>
          <w:rFonts w:ascii="Verdana" w:hAnsi="Verdana" w:cs="Verdana"/>
          <w:sz w:val="20"/>
          <w:szCs w:val="20"/>
        </w:rPr>
        <w:t xml:space="preserve">και (IKE) ιδιωτικών κεφαλαιουχικών εταιρειών, </w:t>
      </w:r>
      <w:r w:rsidRPr="00210361">
        <w:rPr>
          <w:rFonts w:ascii="Verdana" w:hAnsi="Verdana" w:cs="Verdana"/>
          <w:b/>
          <w:bCs/>
          <w:sz w:val="20"/>
          <w:szCs w:val="20"/>
        </w:rPr>
        <w:t>στους διαχειριστές.</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ββ)</w:t>
      </w:r>
      <w:r w:rsidR="00C871AF"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rsidR="00626D23" w:rsidRPr="00210361" w:rsidRDefault="00C871AF" w:rsidP="0074501D">
      <w:pPr>
        <w:spacing w:line="276" w:lineRule="auto"/>
        <w:jc w:val="both"/>
        <w:rPr>
          <w:rFonts w:ascii="Verdana" w:hAnsi="Verdana" w:cs="Verdana"/>
          <w:b/>
          <w:bCs/>
          <w:sz w:val="20"/>
          <w:szCs w:val="20"/>
        </w:rPr>
      </w:pPr>
      <w:r w:rsidRPr="00210361">
        <w:rPr>
          <w:rFonts w:ascii="Verdana" w:hAnsi="Verdana" w:cs="Verdana"/>
          <w:sz w:val="20"/>
          <w:szCs w:val="20"/>
        </w:rPr>
        <w:t>γγ)</w:t>
      </w:r>
      <w:r w:rsidRPr="00210361">
        <w:rPr>
          <w:rFonts w:ascii="Verdana" w:hAnsi="Verdana" w:cs="Verdana"/>
          <w:b/>
          <w:bCs/>
          <w:sz w:val="20"/>
          <w:szCs w:val="20"/>
        </w:rPr>
        <w:t xml:space="preserve"> </w:t>
      </w:r>
      <w:r w:rsidRPr="00210361">
        <w:rPr>
          <w:rFonts w:ascii="Verdana" w:hAnsi="Verdana" w:cs="Verdana"/>
          <w:sz w:val="20"/>
          <w:szCs w:val="20"/>
        </w:rPr>
        <w:t>Σ</w:t>
      </w:r>
      <w:r w:rsidR="00626D23" w:rsidRPr="00210361">
        <w:rPr>
          <w:rFonts w:ascii="Verdana" w:hAnsi="Verdana" w:cs="Verdana"/>
          <w:sz w:val="20"/>
          <w:szCs w:val="20"/>
        </w:rPr>
        <w:t>τις περιπτώσεις των συνεταιρισμών τα</w:t>
      </w:r>
      <w:r w:rsidR="00626D23" w:rsidRPr="00210361">
        <w:rPr>
          <w:rFonts w:ascii="Verdana" w:hAnsi="Verdana" w:cs="Verdana"/>
          <w:b/>
          <w:bCs/>
          <w:sz w:val="20"/>
          <w:szCs w:val="20"/>
        </w:rPr>
        <w:t xml:space="preserve"> μέλη του Διοικητικού Συμβουλίου</w:t>
      </w:r>
      <w:r w:rsidRPr="00210361">
        <w:rPr>
          <w:rFonts w:ascii="Verdana" w:hAnsi="Verdana" w:cs="Verdana"/>
          <w:b/>
          <w:bCs/>
          <w:sz w:val="20"/>
          <w:szCs w:val="20"/>
        </w:rPr>
        <w:t>.</w:t>
      </w:r>
      <w:r w:rsidR="00626D23" w:rsidRPr="00210361">
        <w:rPr>
          <w:rFonts w:ascii="Verdana" w:hAnsi="Verdana" w:cs="Verdana"/>
          <w:b/>
          <w:bCs/>
          <w:sz w:val="20"/>
          <w:szCs w:val="20"/>
        </w:rPr>
        <w:t xml:space="preserve">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C871AF"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210361">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w:t>
      </w:r>
      <w:r w:rsidRPr="00210361">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210361"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210361">
        <w:rPr>
          <w:rStyle w:val="afe"/>
          <w:rFonts w:ascii="Verdana" w:hAnsi="Verdana" w:cs="Verdana"/>
          <w:sz w:val="20"/>
          <w:szCs w:val="20"/>
          <w:bdr w:val="none" w:sz="0" w:space="0" w:color="auto" w:frame="1"/>
          <w:shd w:val="clear" w:color="auto" w:fill="FFFFFF"/>
        </w:rPr>
        <w:t>γ)</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210361" w:rsidRDefault="00626D23" w:rsidP="0074501D">
      <w:pPr>
        <w:spacing w:line="276" w:lineRule="auto"/>
        <w:jc w:val="both"/>
        <w:rPr>
          <w:rFonts w:ascii="Verdana" w:hAnsi="Verdana" w:cs="Verdana"/>
          <w:sz w:val="20"/>
          <w:szCs w:val="20"/>
          <w:shd w:val="clear" w:color="auto" w:fill="FFFFFF"/>
        </w:rPr>
      </w:pPr>
      <w:r w:rsidRPr="00210361">
        <w:rPr>
          <w:rStyle w:val="afe"/>
          <w:rFonts w:ascii="Verdana" w:hAnsi="Verdana" w:cs="Verdana"/>
          <w:sz w:val="20"/>
          <w:szCs w:val="20"/>
          <w:bdr w:val="none" w:sz="0" w:space="0" w:color="auto" w:frame="1"/>
          <w:shd w:val="clear" w:color="auto" w:fill="FFFFFF"/>
        </w:rPr>
        <w:t>αα)</w:t>
      </w:r>
      <w:r w:rsidRPr="00210361">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210361" w:rsidRDefault="00626D23" w:rsidP="0074501D">
      <w:pPr>
        <w:spacing w:line="276" w:lineRule="auto"/>
        <w:jc w:val="both"/>
        <w:rPr>
          <w:rFonts w:ascii="Verdana" w:hAnsi="Verdana" w:cs="Verdana"/>
          <w:sz w:val="20"/>
          <w:szCs w:val="20"/>
        </w:rPr>
      </w:pPr>
      <w:r w:rsidRPr="00210361">
        <w:rPr>
          <w:rStyle w:val="afe"/>
          <w:rFonts w:ascii="Verdana" w:hAnsi="Verdana" w:cs="Verdana"/>
          <w:sz w:val="20"/>
          <w:szCs w:val="20"/>
          <w:bdr w:val="none" w:sz="0" w:space="0" w:color="auto" w:frame="1"/>
          <w:shd w:val="clear" w:color="auto" w:fill="FFFFFF"/>
        </w:rPr>
        <w:lastRenderedPageBreak/>
        <w:t>ββ)</w:t>
      </w:r>
      <w:r w:rsidRPr="00210361">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210361">
        <w:rPr>
          <w:rStyle w:val="afe"/>
          <w:rFonts w:ascii="Verdana" w:hAnsi="Verdana" w:cs="Verdana"/>
          <w:sz w:val="20"/>
          <w:szCs w:val="20"/>
          <w:bdr w:val="none" w:sz="0" w:space="0" w:color="auto" w:frame="1"/>
          <w:shd w:val="clear" w:color="auto" w:fill="FFFFFF"/>
        </w:rPr>
        <w:t>αα΄ και ββ΄</w:t>
      </w:r>
      <w:r w:rsidRPr="00210361">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3. </w:t>
      </w:r>
      <w:r w:rsidR="00144474" w:rsidRPr="00210361">
        <w:rPr>
          <w:rFonts w:ascii="Verdana" w:hAnsi="Verdana" w:cs="Verdana"/>
          <w:b/>
          <w:bCs/>
          <w:sz w:val="20"/>
          <w:szCs w:val="20"/>
        </w:rPr>
        <w:t>Επίσης,</w:t>
      </w:r>
      <w:r w:rsidRPr="00210361">
        <w:rPr>
          <w:rFonts w:ascii="Verdana" w:hAnsi="Verdana" w:cs="Verdana"/>
          <w:b/>
          <w:bCs/>
          <w:sz w:val="20"/>
          <w:szCs w:val="20"/>
        </w:rPr>
        <w:t xml:space="preserve"> αποκλείονται: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 </w:t>
      </w:r>
      <w:r w:rsidRPr="00210361">
        <w:rPr>
          <w:rFonts w:ascii="Verdana" w:hAnsi="Verdana" w:cs="Verdana"/>
          <w:b/>
          <w:bCs/>
          <w:sz w:val="20"/>
          <w:szCs w:val="20"/>
        </w:rPr>
        <w:t>α) Υποψήφιοι που έχουν αθετήσει τις υποχρεώσεις τους</w:t>
      </w:r>
      <w:r w:rsidRPr="00210361">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β) Υποψήφιοι που τελούν υπό πτώχευση</w:t>
      </w:r>
      <w:r w:rsidRPr="00210361">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γ) Υποψήφιοι που </w:t>
      </w:r>
      <w:r w:rsidR="00151C91" w:rsidRPr="00210361">
        <w:rPr>
          <w:rFonts w:ascii="Verdana" w:hAnsi="Verdana" w:cs="Verdana"/>
          <w:b/>
          <w:bCs/>
          <w:sz w:val="20"/>
          <w:szCs w:val="20"/>
        </w:rPr>
        <w:t>συνήψαν</w:t>
      </w:r>
      <w:r w:rsidRPr="00210361">
        <w:rPr>
          <w:rFonts w:ascii="Verdana" w:hAnsi="Verdana" w:cs="Verdana"/>
          <w:b/>
          <w:bCs/>
          <w:sz w:val="20"/>
          <w:szCs w:val="20"/>
        </w:rPr>
        <w:t xml:space="preserve"> συμφωνίες με άλλους οικονομικούς φορείς με στόχο τη στρέβλωση του ανταγωνισμού</w:t>
      </w: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210361">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210361">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210361">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ζ) Υποψήφιοι που έχουν διαπράξει σοβαρό επαγγελματικό παράπτωμα</w:t>
      </w:r>
      <w:r w:rsidRPr="00210361">
        <w:rPr>
          <w:rFonts w:ascii="Verdana" w:hAnsi="Verdana" w:cs="Verdana"/>
          <w:sz w:val="20"/>
          <w:szCs w:val="20"/>
        </w:rPr>
        <w:t xml:space="preserve">, το οποίο θέτει εν αμφιβόλω την ακεραιότητα τους.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210361" w:rsidRDefault="00317292" w:rsidP="0074501D">
      <w:pPr>
        <w:spacing w:line="276" w:lineRule="auto"/>
        <w:jc w:val="both"/>
        <w:rPr>
          <w:rFonts w:ascii="Verdana" w:hAnsi="Verdana" w:cs="Verdana"/>
          <w:b/>
          <w:bCs/>
          <w:sz w:val="20"/>
          <w:szCs w:val="20"/>
          <w:u w:val="single"/>
        </w:rPr>
      </w:pP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5</w:t>
      </w:r>
      <w:r w:rsidRPr="00210361">
        <w:rPr>
          <w:rFonts w:ascii="Verdana" w:hAnsi="Verdana" w:cs="Verdana"/>
          <w:b/>
          <w:bCs/>
          <w:sz w:val="20"/>
          <w:szCs w:val="20"/>
          <w:u w:val="single"/>
          <w:vertAlign w:val="superscript"/>
        </w:rPr>
        <w:t>ο</w:t>
      </w:r>
      <w:r w:rsidRPr="00210361">
        <w:rPr>
          <w:rFonts w:ascii="Verdana" w:hAnsi="Verdana" w:cs="Verdana"/>
          <w:b/>
          <w:bCs/>
          <w:color w:val="0070C0"/>
          <w:sz w:val="20"/>
          <w:szCs w:val="20"/>
          <w:u w:val="single"/>
        </w:rPr>
        <w:t xml:space="preserve"> </w:t>
      </w:r>
      <w:r w:rsidRPr="00210361">
        <w:rPr>
          <w:rFonts w:ascii="Verdana" w:hAnsi="Verdana" w:cs="Verdana"/>
          <w:b/>
          <w:bCs/>
          <w:sz w:val="20"/>
          <w:szCs w:val="20"/>
          <w:u w:val="single"/>
        </w:rPr>
        <w:t xml:space="preserve"> :ΔΙΚΑΙΟΛΟΓΗΤΙΚΑ ΣΥΜΜΕΤΟΧΗΣ </w:t>
      </w:r>
    </w:p>
    <w:p w:rsidR="00626D23" w:rsidRPr="00210361" w:rsidRDefault="00626D23" w:rsidP="0074501D">
      <w:pPr>
        <w:spacing w:line="276" w:lineRule="auto"/>
        <w:jc w:val="both"/>
        <w:rPr>
          <w:rFonts w:ascii="Verdana" w:hAnsi="Verdana" w:cs="Verdana"/>
          <w:sz w:val="20"/>
          <w:szCs w:val="20"/>
          <w:lang w:eastAsia="el-GR"/>
        </w:rPr>
      </w:pPr>
      <w:r w:rsidRPr="00210361">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210361">
        <w:rPr>
          <w:rFonts w:ascii="Verdana" w:eastAsia="SimSun" w:hAnsi="Verdana" w:cs="Verdana"/>
          <w:sz w:val="20"/>
          <w:szCs w:val="20"/>
        </w:rPr>
        <w:t xml:space="preserve"> </w:t>
      </w:r>
      <w:r w:rsidRPr="00210361">
        <w:rPr>
          <w:rFonts w:ascii="Verdana" w:hAnsi="Verdana" w:cs="Verdana"/>
          <w:sz w:val="20"/>
          <w:szCs w:val="20"/>
        </w:rPr>
        <w:t xml:space="preserve">προσκομίζουν κατά την υποβολή της προσφοράς τους </w:t>
      </w:r>
      <w:r w:rsidRPr="00210361">
        <w:rPr>
          <w:rFonts w:ascii="Verdana" w:hAnsi="Verdana" w:cs="Verdana"/>
          <w:sz w:val="20"/>
          <w:szCs w:val="20"/>
          <w:u w:val="single"/>
        </w:rPr>
        <w:t>ως δικαιολογητικό συμμετοχής,</w:t>
      </w:r>
      <w:r w:rsidRPr="00210361">
        <w:rPr>
          <w:rFonts w:ascii="Verdana" w:hAnsi="Verdana" w:cs="Verdana"/>
          <w:sz w:val="20"/>
          <w:szCs w:val="20"/>
        </w:rPr>
        <w:t xml:space="preserve"> </w:t>
      </w:r>
      <w:r w:rsidRPr="00210361">
        <w:rPr>
          <w:rFonts w:ascii="Verdana" w:hAnsi="Verdana"/>
          <w:sz w:val="20"/>
          <w:szCs w:val="20"/>
        </w:rPr>
        <w:t xml:space="preserve">το </w:t>
      </w:r>
      <w:r w:rsidRPr="00210361">
        <w:rPr>
          <w:rFonts w:ascii="Verdana" w:hAnsi="Verdana" w:cs="Verdana"/>
          <w:b/>
          <w:bCs/>
          <w:sz w:val="20"/>
          <w:szCs w:val="20"/>
          <w:lang w:eastAsia="el-GR"/>
        </w:rPr>
        <w:t xml:space="preserve"> Τυποποιημένο έντυπο Υπεύθυνης Δήλωσης(Τ.Ε.Υ.Δ)</w:t>
      </w:r>
      <w:r w:rsidRPr="00210361">
        <w:rPr>
          <w:rFonts w:ascii="Verdana" w:hAnsi="Verdana" w:cs="Verdana"/>
          <w:b/>
          <w:bCs/>
          <w:sz w:val="20"/>
          <w:szCs w:val="20"/>
          <w:vertAlign w:val="superscript"/>
          <w:lang w:eastAsia="el-GR"/>
        </w:rPr>
        <w:footnoteReference w:id="4"/>
      </w:r>
      <w:r w:rsidRPr="00210361">
        <w:rPr>
          <w:rFonts w:ascii="Verdana" w:hAnsi="Verdana" w:cs="Verdana"/>
          <w:sz w:val="20"/>
          <w:szCs w:val="20"/>
          <w:vertAlign w:val="superscript"/>
          <w:lang w:eastAsia="el-GR"/>
        </w:rPr>
        <w:t xml:space="preserve"> </w:t>
      </w:r>
      <w:r w:rsidRPr="00210361">
        <w:rPr>
          <w:rFonts w:ascii="Verdana" w:hAnsi="Verdana" w:cs="Verdana"/>
          <w:sz w:val="20"/>
          <w:szCs w:val="20"/>
          <w:vertAlign w:val="superscript"/>
          <w:lang w:eastAsia="el-GR"/>
        </w:rPr>
        <w:footnoteReference w:id="5"/>
      </w:r>
      <w:r w:rsidRPr="00210361">
        <w:rPr>
          <w:rFonts w:ascii="Verdana" w:hAnsi="Verdana" w:cs="Verdana"/>
          <w:b/>
          <w:bCs/>
          <w:sz w:val="20"/>
          <w:szCs w:val="20"/>
          <w:lang w:eastAsia="el-GR"/>
        </w:rPr>
        <w:t xml:space="preserve"> του άρθρου 79 παρ 4</w:t>
      </w:r>
      <w:r w:rsidR="00541C4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του Ν.4412/16</w:t>
      </w:r>
      <w:r w:rsidR="00B177E9" w:rsidRPr="00210361">
        <w:rPr>
          <w:rFonts w:ascii="Verdana" w:hAnsi="Verdana" w:cs="Verdana"/>
          <w:b/>
          <w:bCs/>
          <w:sz w:val="20"/>
          <w:szCs w:val="20"/>
          <w:lang w:eastAsia="el-GR"/>
        </w:rPr>
        <w:t xml:space="preserve"> </w:t>
      </w:r>
      <w:r w:rsidRPr="00210361">
        <w:rPr>
          <w:rFonts w:ascii="Verdana" w:hAnsi="Verdana" w:cs="Verdana"/>
          <w:sz w:val="20"/>
          <w:szCs w:val="20"/>
          <w:lang w:eastAsia="el-GR"/>
        </w:rPr>
        <w:t>(</w:t>
      </w:r>
      <w:r w:rsidRPr="00210361">
        <w:rPr>
          <w:rFonts w:ascii="Verdana" w:hAnsi="Verdana"/>
          <w:sz w:val="20"/>
          <w:szCs w:val="20"/>
        </w:rPr>
        <w:t>Β/3698/16-11-2016),</w:t>
      </w:r>
      <w:r w:rsidR="00541C47" w:rsidRPr="00210361">
        <w:rPr>
          <w:rFonts w:ascii="Verdana" w:hAnsi="Verdana"/>
          <w:sz w:val="20"/>
          <w:szCs w:val="20"/>
        </w:rPr>
        <w:t xml:space="preserve"> </w:t>
      </w:r>
      <w:r w:rsidRPr="00210361">
        <w:rPr>
          <w:rFonts w:ascii="Verdana" w:hAnsi="Verdana" w:cs="Verdana"/>
          <w:bCs/>
          <w:sz w:val="20"/>
          <w:szCs w:val="20"/>
          <w:lang w:eastAsia="el-GR"/>
        </w:rPr>
        <w:t xml:space="preserve">που </w:t>
      </w:r>
      <w:r w:rsidRPr="00210361">
        <w:rPr>
          <w:rFonts w:ascii="Verdana" w:hAnsi="Verdana" w:cs="Verdana"/>
          <w:sz w:val="20"/>
          <w:szCs w:val="20"/>
          <w:lang w:eastAsia="el-GR"/>
        </w:rPr>
        <w:t>αποτελεί αναπόσπαστο τμήμα της διακήρυξης</w:t>
      </w:r>
      <w:r w:rsidR="000D2D9A" w:rsidRPr="00210361">
        <w:rPr>
          <w:rFonts w:ascii="Verdana" w:hAnsi="Verdana" w:cs="Verdana"/>
          <w:sz w:val="20"/>
          <w:szCs w:val="20"/>
          <w:lang w:eastAsia="el-GR"/>
        </w:rPr>
        <w:t xml:space="preserve"> </w:t>
      </w:r>
      <w:r w:rsidRPr="00210361">
        <w:rPr>
          <w:rFonts w:ascii="Verdana" w:hAnsi="Verdana" w:cs="Verdana"/>
          <w:sz w:val="20"/>
          <w:szCs w:val="20"/>
          <w:lang w:eastAsia="el-GR"/>
        </w:rPr>
        <w:t>(Παράρτημα</w:t>
      </w:r>
      <w:r w:rsidR="006E548D" w:rsidRPr="00210361">
        <w:rPr>
          <w:rFonts w:ascii="Verdana" w:hAnsi="Verdana" w:cs="Verdana"/>
          <w:sz w:val="20"/>
          <w:szCs w:val="20"/>
          <w:lang w:eastAsia="el-GR"/>
        </w:rPr>
        <w:t xml:space="preserve"> Γ</w:t>
      </w:r>
      <w:r w:rsidRPr="00210361">
        <w:rPr>
          <w:rFonts w:ascii="Verdana" w:hAnsi="Verdana" w:cs="Verdana"/>
          <w:sz w:val="20"/>
          <w:szCs w:val="20"/>
          <w:lang w:eastAsia="el-GR"/>
        </w:rPr>
        <w:t>)</w:t>
      </w:r>
      <w:r w:rsidR="00B177E9" w:rsidRPr="00210361">
        <w:rPr>
          <w:rFonts w:ascii="Verdana" w:hAnsi="Verdana" w:cs="Verdana"/>
          <w:sz w:val="20"/>
          <w:szCs w:val="20"/>
          <w:lang w:eastAsia="el-GR"/>
        </w:rPr>
        <w:t xml:space="preserve"> </w:t>
      </w:r>
      <w:r w:rsidRPr="00210361">
        <w:rPr>
          <w:rFonts w:ascii="Verdana" w:hAnsi="Verdana" w:cs="Verdana"/>
          <w:sz w:val="20"/>
          <w:szCs w:val="20"/>
          <w:lang w:eastAsia="el-GR"/>
        </w:rPr>
        <w:t xml:space="preserve">και συμπληρώνεται   (ΣΥΜΠΛΗΡΩΣΗ : </w:t>
      </w:r>
      <w:r w:rsidRPr="00210361">
        <w:rPr>
          <w:rFonts w:ascii="Verdana" w:hAnsi="Verdana" w:cs="Verdana"/>
          <w:b/>
          <w:bCs/>
          <w:sz w:val="20"/>
          <w:szCs w:val="20"/>
          <w:lang w:eastAsia="el-GR"/>
        </w:rPr>
        <w:t>ΜΕΡΟΥΣ ΙΙ</w:t>
      </w:r>
      <w:r w:rsidRPr="00210361">
        <w:rPr>
          <w:rFonts w:ascii="Verdana" w:hAnsi="Verdana" w:cs="Verdana"/>
          <w:sz w:val="20"/>
          <w:szCs w:val="20"/>
          <w:lang w:eastAsia="el-GR"/>
        </w:rPr>
        <w:t xml:space="preserve"> (ΕΝΟΤΗΤΕΣ  Α,Β, και </w:t>
      </w:r>
      <w:r w:rsidRPr="00210361">
        <w:rPr>
          <w:rFonts w:ascii="Verdana" w:hAnsi="Verdana" w:cs="Verdana"/>
          <w:b/>
          <w:bCs/>
          <w:sz w:val="20"/>
          <w:szCs w:val="20"/>
          <w:lang w:eastAsia="el-GR"/>
        </w:rPr>
        <w:t>Δ</w:t>
      </w:r>
      <w:r w:rsidRPr="00210361">
        <w:rPr>
          <w:rFonts w:ascii="Verdana" w:hAnsi="Verdana" w:cs="Verdana"/>
          <w:b/>
          <w:bCs/>
          <w:sz w:val="20"/>
          <w:szCs w:val="20"/>
          <w:vertAlign w:val="superscript"/>
          <w:lang w:eastAsia="el-GR"/>
        </w:rPr>
        <w:footnoteReference w:id="6"/>
      </w:r>
      <w:r w:rsidRPr="00210361">
        <w:rPr>
          <w:rFonts w:ascii="Verdana" w:hAnsi="Verdana" w:cs="Verdana"/>
          <w:b/>
          <w:bCs/>
          <w:sz w:val="20"/>
          <w:szCs w:val="20"/>
          <w:lang w:eastAsia="el-GR"/>
        </w:rPr>
        <w:t xml:space="preserve"> )</w:t>
      </w:r>
      <w:r w:rsidRPr="00210361">
        <w:rPr>
          <w:rFonts w:ascii="Verdana" w:hAnsi="Verdana" w:cs="Verdana"/>
          <w:sz w:val="20"/>
          <w:szCs w:val="20"/>
          <w:lang w:eastAsia="el-GR"/>
        </w:rPr>
        <w:t xml:space="preserve"> ,</w:t>
      </w:r>
      <w:r w:rsidRPr="00210361">
        <w:rPr>
          <w:rFonts w:ascii="Verdana" w:hAnsi="Verdana" w:cs="Verdana"/>
          <w:b/>
          <w:bCs/>
          <w:sz w:val="20"/>
          <w:szCs w:val="20"/>
          <w:lang w:eastAsia="el-GR"/>
        </w:rPr>
        <w:t>ΜΕΡΟΥΣ ΙΙΙ</w:t>
      </w:r>
      <w:r w:rsidRPr="00210361">
        <w:rPr>
          <w:rFonts w:ascii="Verdana" w:hAnsi="Verdana" w:cs="Verdana"/>
          <w:sz w:val="20"/>
          <w:szCs w:val="20"/>
          <w:lang w:eastAsia="el-GR"/>
        </w:rPr>
        <w:t>(ΕΝΟΤΗΤΕΣ  Α,Β,Γ ),</w:t>
      </w:r>
      <w:r w:rsidRPr="00210361">
        <w:rPr>
          <w:rFonts w:ascii="Verdana" w:hAnsi="Verdana" w:cs="Verdana"/>
          <w:b/>
          <w:bCs/>
          <w:sz w:val="20"/>
          <w:szCs w:val="20"/>
          <w:lang w:eastAsia="el-GR"/>
        </w:rPr>
        <w:t xml:space="preserve">ΜΕΡΟΥΣ </w:t>
      </w:r>
      <w:r w:rsidRPr="00210361">
        <w:rPr>
          <w:rFonts w:ascii="Verdana" w:hAnsi="Verdana" w:cs="Verdana"/>
          <w:b/>
          <w:bCs/>
          <w:sz w:val="20"/>
          <w:szCs w:val="20"/>
          <w:lang w:val="en-US" w:eastAsia="el-GR"/>
        </w:rPr>
        <w:t>IV</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ENOTHTA</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A</w:t>
      </w:r>
      <w:r w:rsidRPr="00210361">
        <w:rPr>
          <w:rFonts w:ascii="Verdana" w:hAnsi="Verdana" w:cs="Verdana"/>
          <w:sz w:val="20"/>
          <w:szCs w:val="20"/>
          <w:lang w:eastAsia="el-GR"/>
        </w:rPr>
        <w:t>)</w:t>
      </w:r>
      <w:r w:rsidR="00541C47" w:rsidRPr="00210361">
        <w:rPr>
          <w:rFonts w:ascii="Verdana" w:hAnsi="Verdana" w:cs="Verdana"/>
          <w:sz w:val="20"/>
          <w:szCs w:val="20"/>
          <w:lang w:eastAsia="el-GR"/>
        </w:rPr>
        <w:t xml:space="preserve">, </w:t>
      </w:r>
      <w:r w:rsidRPr="00210361">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210361">
        <w:rPr>
          <w:rFonts w:ascii="Verdana" w:hAnsi="Verdana"/>
          <w:i/>
          <w:iCs/>
          <w:color w:val="5B9BD5"/>
          <w:sz w:val="20"/>
          <w:szCs w:val="20"/>
        </w:rPr>
        <w:t xml:space="preserve"> </w:t>
      </w:r>
      <w:r w:rsidRPr="00210361">
        <w:rPr>
          <w:rFonts w:ascii="Verdana" w:hAnsi="Verdana" w:cs="Verdana"/>
          <w:sz w:val="20"/>
          <w:szCs w:val="20"/>
          <w:lang w:eastAsia="el-GR"/>
        </w:rPr>
        <w:t>Το</w:t>
      </w:r>
      <w:r w:rsidRPr="00210361">
        <w:rPr>
          <w:rFonts w:ascii="Verdana" w:hAnsi="Verdana" w:cs="Verdana"/>
          <w:b/>
          <w:bCs/>
          <w:sz w:val="20"/>
          <w:szCs w:val="20"/>
          <w:lang w:eastAsia="el-GR"/>
        </w:rPr>
        <w:t xml:space="preserve"> ανωτέρω Τυποποιημένο έντυπο Υπεύθυνης  Δήλωσης(Τ.Ε.Υ.Δ)</w:t>
      </w:r>
      <w:r w:rsidR="00987D3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υπογράφεται</w:t>
      </w:r>
      <w:r w:rsidRPr="00210361">
        <w:rPr>
          <w:rFonts w:ascii="Verdana" w:hAnsi="Verdana" w:cs="Verdana"/>
          <w:b/>
          <w:bCs/>
          <w:sz w:val="20"/>
          <w:szCs w:val="20"/>
          <w:vertAlign w:val="superscript"/>
          <w:lang w:eastAsia="el-GR"/>
        </w:rPr>
        <w:footnoteReference w:id="7"/>
      </w:r>
      <w:r w:rsidRPr="00210361">
        <w:rPr>
          <w:rFonts w:ascii="Verdana" w:hAnsi="Verdana" w:cs="Verdana"/>
          <w:b/>
          <w:bCs/>
          <w:sz w:val="20"/>
          <w:szCs w:val="20"/>
          <w:lang w:eastAsia="el-GR"/>
        </w:rPr>
        <w:t xml:space="preserve"> και </w:t>
      </w:r>
      <w:r w:rsidRPr="00210361">
        <w:rPr>
          <w:rFonts w:ascii="Verdana" w:hAnsi="Verdana" w:cs="Verdana"/>
          <w:sz w:val="20"/>
          <w:szCs w:val="20"/>
          <w:lang w:eastAsia="el-GR"/>
        </w:rPr>
        <w:t xml:space="preserve"> υποβάλλεται </w:t>
      </w:r>
      <w:r w:rsidRPr="00210361">
        <w:rPr>
          <w:rFonts w:ascii="Verdana" w:hAnsi="Verdana" w:cs="Verdana"/>
          <w:sz w:val="20"/>
          <w:szCs w:val="20"/>
          <w:vertAlign w:val="superscript"/>
          <w:lang w:eastAsia="el-GR"/>
        </w:rPr>
        <w:footnoteReference w:id="8"/>
      </w:r>
      <w:r w:rsidRPr="00210361">
        <w:rPr>
          <w:rFonts w:ascii="Verdana" w:hAnsi="Verdana" w:cs="Verdana"/>
          <w:sz w:val="20"/>
          <w:szCs w:val="20"/>
          <w:lang w:eastAsia="el-GR"/>
        </w:rPr>
        <w:t>από τους  υποψήφιους  αφού συμπληρωθεί</w:t>
      </w:r>
      <w:r w:rsidR="00D144CE" w:rsidRPr="00210361">
        <w:rPr>
          <w:rFonts w:ascii="Verdana" w:hAnsi="Verdana" w:cs="Verdana"/>
          <w:sz w:val="20"/>
          <w:szCs w:val="20"/>
          <w:lang w:eastAsia="el-GR"/>
        </w:rPr>
        <w:t>.</w:t>
      </w:r>
      <w:r w:rsidRPr="00210361">
        <w:rPr>
          <w:rFonts w:ascii="Verdana" w:hAnsi="Verdana" w:cs="Verdana"/>
          <w:sz w:val="20"/>
          <w:szCs w:val="20"/>
          <w:lang w:eastAsia="el-GR"/>
        </w:rPr>
        <w:t xml:space="preserve">       </w:t>
      </w:r>
    </w:p>
    <w:p w:rsidR="00626D23" w:rsidRPr="00210361" w:rsidRDefault="00626D23" w:rsidP="0074501D">
      <w:pPr>
        <w:spacing w:line="276" w:lineRule="auto"/>
        <w:jc w:val="both"/>
        <w:rPr>
          <w:rFonts w:ascii="Verdana" w:hAnsi="Verdana" w:cs="Verdana"/>
          <w:i/>
          <w:iCs/>
          <w:sz w:val="20"/>
          <w:szCs w:val="20"/>
        </w:rPr>
      </w:pPr>
      <w:r w:rsidRPr="00210361">
        <w:rPr>
          <w:rFonts w:ascii="Verdana" w:hAnsi="Verdana" w:cs="Verdana"/>
          <w:b/>
          <w:bCs/>
          <w:sz w:val="20"/>
          <w:szCs w:val="20"/>
        </w:rPr>
        <w:lastRenderedPageBreak/>
        <w:t>Σημείωση (1):</w:t>
      </w:r>
      <w:r w:rsidRPr="00210361">
        <w:rPr>
          <w:rFonts w:ascii="Verdana" w:hAnsi="Verdana" w:cs="Verdana"/>
          <w:b/>
          <w:bCs/>
          <w:i/>
          <w:iCs/>
          <w:sz w:val="20"/>
          <w:szCs w:val="20"/>
        </w:rPr>
        <w:t>Υποχρέωση υπογραφής του ΤΕΥΔ</w:t>
      </w:r>
      <w:r w:rsidRPr="00210361">
        <w:rPr>
          <w:rFonts w:ascii="Verdana" w:hAnsi="Verdana" w:cs="Verdana"/>
          <w:i/>
          <w:iCs/>
          <w:sz w:val="20"/>
          <w:szCs w:val="20"/>
        </w:rPr>
        <w:t xml:space="preserve"> </w:t>
      </w:r>
    </w:p>
    <w:p w:rsidR="00626D23" w:rsidRPr="00210361" w:rsidRDefault="00626D23" w:rsidP="0074501D">
      <w:pPr>
        <w:pStyle w:val="western"/>
        <w:spacing w:after="0" w:afterAutospacing="0" w:line="276" w:lineRule="auto"/>
        <w:jc w:val="both"/>
        <w:rPr>
          <w:rFonts w:ascii="Verdana" w:hAnsi="Verdana" w:cs="Verdana"/>
          <w:b/>
          <w:bCs/>
          <w:sz w:val="20"/>
          <w:szCs w:val="20"/>
        </w:rPr>
      </w:pPr>
      <w:r w:rsidRPr="00210361">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210361">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210361">
        <w:rPr>
          <w:rFonts w:ascii="Verdana" w:hAnsi="Verdana" w:cs="Verdana"/>
          <w:b/>
          <w:bCs/>
          <w:sz w:val="20"/>
          <w:szCs w:val="20"/>
        </w:rPr>
        <w:t>.</w:t>
      </w:r>
      <w:r w:rsidRPr="00210361">
        <w:rPr>
          <w:rFonts w:ascii="Verdana" w:hAnsi="Verdana" w:cs="Verdana"/>
          <w:b/>
          <w:bCs/>
          <w:sz w:val="20"/>
          <w:szCs w:val="20"/>
        </w:rPr>
        <w:t xml:space="preserve"> </w:t>
      </w:r>
    </w:p>
    <w:p w:rsidR="00626D23" w:rsidRPr="00210361"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210361">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210361">
        <w:rPr>
          <w:rStyle w:val="a9"/>
          <w:rFonts w:ascii="Verdana" w:hAnsi="Verdana" w:cs="Verdana"/>
          <w:sz w:val="20"/>
          <w:szCs w:val="20"/>
        </w:rPr>
        <w:footnoteReference w:id="9"/>
      </w:r>
    </w:p>
    <w:p w:rsidR="007174E4" w:rsidRPr="00210361" w:rsidRDefault="007174E4" w:rsidP="0074501D">
      <w:pPr>
        <w:pStyle w:val="western"/>
        <w:spacing w:after="0" w:afterAutospacing="0" w:line="276" w:lineRule="auto"/>
        <w:jc w:val="both"/>
        <w:rPr>
          <w:rFonts w:ascii="Verdana" w:hAnsi="Verdana" w:cs="Times New Roman"/>
          <w:b/>
          <w:sz w:val="20"/>
          <w:szCs w:val="20"/>
        </w:rPr>
      </w:pPr>
      <w:r w:rsidRPr="00210361">
        <w:rPr>
          <w:rFonts w:ascii="Verdana" w:hAnsi="Verdana" w:cs="Verdana"/>
          <w:b/>
          <w:sz w:val="20"/>
          <w:szCs w:val="20"/>
        </w:rPr>
        <w:t xml:space="preserve">Εκτός από το ΤΕΥΔ, θα κατατεθεί από το συμμετέχοντα και ΥΠΕΥΘΥΝΗ ΔΗΛΩΣΗ ότι συμφωνεί </w:t>
      </w:r>
      <w:r w:rsidRPr="00210361">
        <w:rPr>
          <w:rFonts w:ascii="Verdana" w:hAnsi="Verdana" w:cs="Verdana"/>
          <w:b/>
          <w:sz w:val="20"/>
          <w:szCs w:val="20"/>
          <w:u w:val="single"/>
        </w:rPr>
        <w:t>πλήρως</w:t>
      </w:r>
      <w:r w:rsidRPr="00210361">
        <w:rPr>
          <w:rFonts w:ascii="Verdana" w:hAnsi="Verdana" w:cs="Verdana"/>
          <w:b/>
          <w:sz w:val="20"/>
          <w:szCs w:val="20"/>
        </w:rPr>
        <w:t xml:space="preserve"> με όλους τους όρους του διαγωνισμού.</w:t>
      </w:r>
    </w:p>
    <w:p w:rsidR="00626D23" w:rsidRPr="00210361" w:rsidRDefault="00626D23"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ΤΕΧΝΙΚΗΣ ΠΡΟΣΦΟΡΑΣ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210361">
        <w:rPr>
          <w:rFonts w:ascii="Verdana" w:hAnsi="Verdana" w:cs="Verdana"/>
          <w:b/>
          <w:sz w:val="20"/>
          <w:szCs w:val="20"/>
          <w:u w:val="single"/>
        </w:rPr>
        <w:t>τη συμφωνία της τεχνικής προσφοράς του προσφέρ</w:t>
      </w:r>
      <w:r w:rsidR="00134DE5" w:rsidRPr="00210361">
        <w:rPr>
          <w:rFonts w:ascii="Verdana" w:hAnsi="Verdana" w:cs="Verdana"/>
          <w:b/>
          <w:sz w:val="20"/>
          <w:szCs w:val="20"/>
          <w:u w:val="single"/>
        </w:rPr>
        <w:t xml:space="preserve">οντα με τα όσα αναφέρονται στο ΑΡΘΡΟ </w:t>
      </w:r>
      <w:r w:rsidRPr="00210361">
        <w:rPr>
          <w:rFonts w:ascii="Verdana" w:hAnsi="Verdana" w:cs="Verdana"/>
          <w:b/>
          <w:sz w:val="20"/>
          <w:szCs w:val="20"/>
          <w:u w:val="single"/>
        </w:rPr>
        <w:t>2 του Παραρτήματος Β' της παρούσας.</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210361" w:rsidRDefault="00276BA3" w:rsidP="0074501D">
      <w:pPr>
        <w:spacing w:line="276" w:lineRule="auto"/>
        <w:jc w:val="both"/>
        <w:rPr>
          <w:rFonts w:ascii="Verdana" w:hAnsi="Verdana" w:cs="Verdana"/>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7</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ΟΙΚΟΝΟΜΙΚΗΣ ΠΡΟΣΦΟΡΑΣ</w:t>
      </w:r>
    </w:p>
    <w:p w:rsidR="00562609"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οικονομική προσφορά (προσφερόμενη τιμή) δίδεται σε ευρώ</w:t>
      </w:r>
      <w:r w:rsidR="00FF67DF" w:rsidRPr="00210361">
        <w:rPr>
          <w:rFonts w:ascii="Verdana" w:hAnsi="Verdana" w:cs="Verdana"/>
          <w:sz w:val="20"/>
          <w:szCs w:val="20"/>
        </w:rPr>
        <w:t xml:space="preserve"> και θα πρέπει να ληφθεί υπόψη ότι τα έξοδα μεταφοράς και φορτοεκφόρτωσης θα βαρύνουν τον ανάδοχο και θα γίνεται στις αποθήκες ή σε σημεία που θα υποδείξει ο Δήμος.</w:t>
      </w:r>
    </w:p>
    <w:p w:rsidR="00562609" w:rsidRPr="00210361" w:rsidRDefault="009F19BD" w:rsidP="00562609">
      <w:pPr>
        <w:numPr>
          <w:ilvl w:val="0"/>
          <w:numId w:val="33"/>
        </w:numPr>
        <w:spacing w:line="276" w:lineRule="auto"/>
        <w:jc w:val="both"/>
        <w:rPr>
          <w:rFonts w:ascii="Verdana" w:hAnsi="Verdana" w:cs="Verdana"/>
          <w:b/>
          <w:sz w:val="20"/>
          <w:szCs w:val="20"/>
        </w:rPr>
      </w:pPr>
      <w:r w:rsidRPr="00210361">
        <w:rPr>
          <w:rFonts w:ascii="Verdana" w:hAnsi="Verdana" w:cs="Verdana"/>
          <w:sz w:val="20"/>
          <w:szCs w:val="20"/>
        </w:rPr>
        <w:t>Ο συμμετέχων</w:t>
      </w:r>
      <w:r w:rsidR="00562609" w:rsidRPr="00210361">
        <w:rPr>
          <w:rFonts w:ascii="Verdana" w:hAnsi="Verdana" w:cs="Verdana"/>
          <w:sz w:val="20"/>
          <w:szCs w:val="20"/>
        </w:rPr>
        <w:t>,</w:t>
      </w:r>
      <w:r w:rsidRPr="00210361">
        <w:rPr>
          <w:rFonts w:ascii="Verdana" w:hAnsi="Verdana" w:cs="Verdana"/>
          <w:sz w:val="20"/>
          <w:szCs w:val="20"/>
        </w:rPr>
        <w:t xml:space="preserve"> </w:t>
      </w:r>
      <w:r w:rsidR="009718AF" w:rsidRPr="00210361">
        <w:rPr>
          <w:rFonts w:ascii="Verdana" w:hAnsi="Verdana" w:cs="Verdana"/>
          <w:sz w:val="20"/>
          <w:szCs w:val="20"/>
        </w:rPr>
        <w:t>ΕΠΙ ΠΟΙΝΗ ΑΠΟΚΛΕΙΣΜΟΥ</w:t>
      </w:r>
      <w:r w:rsidR="00562609" w:rsidRPr="00210361">
        <w:rPr>
          <w:rFonts w:ascii="Verdana" w:hAnsi="Verdana" w:cs="Verdana"/>
          <w:sz w:val="20"/>
          <w:szCs w:val="20"/>
        </w:rPr>
        <w:t>,</w:t>
      </w:r>
      <w:r w:rsidR="009718AF" w:rsidRPr="00210361">
        <w:rPr>
          <w:rFonts w:ascii="Verdana" w:hAnsi="Verdana" w:cs="Verdana"/>
          <w:sz w:val="20"/>
          <w:szCs w:val="20"/>
        </w:rPr>
        <w:t xml:space="preserve"> </w:t>
      </w:r>
      <w:r w:rsidRPr="00210361">
        <w:rPr>
          <w:rFonts w:ascii="Verdana" w:hAnsi="Verdana" w:cs="Verdana"/>
          <w:sz w:val="20"/>
          <w:szCs w:val="20"/>
        </w:rPr>
        <w:t>θα συμπληρώσει το</w:t>
      </w:r>
      <w:r w:rsidR="000D2D9A" w:rsidRPr="00210361">
        <w:rPr>
          <w:rFonts w:ascii="Verdana" w:hAnsi="Verdana" w:cs="Verdana"/>
          <w:sz w:val="20"/>
          <w:szCs w:val="20"/>
        </w:rPr>
        <w:t>υς πίνακες που βρίσκονται</w:t>
      </w:r>
      <w:r w:rsidRPr="00210361">
        <w:rPr>
          <w:rFonts w:ascii="Verdana" w:hAnsi="Verdana" w:cs="Verdana"/>
          <w:sz w:val="20"/>
          <w:szCs w:val="20"/>
        </w:rPr>
        <w:t xml:space="preserve"> στο ΠΑΡΑΡΤΗΜΑ Β</w:t>
      </w:r>
      <w:r w:rsidR="003210FA" w:rsidRPr="00210361">
        <w:rPr>
          <w:rFonts w:ascii="Verdana" w:hAnsi="Verdana" w:cs="Verdana"/>
          <w:sz w:val="20"/>
          <w:szCs w:val="20"/>
        </w:rPr>
        <w:t xml:space="preserve"> </w:t>
      </w:r>
      <w:r w:rsidRPr="00210361">
        <w:rPr>
          <w:rFonts w:ascii="Verdana" w:hAnsi="Verdana" w:cs="Verdana"/>
          <w:sz w:val="20"/>
          <w:szCs w:val="20"/>
        </w:rPr>
        <w:t xml:space="preserve">(ΜΕΛΕΤΗ ΔΙΑΓΩΝΙΣΜΟΥ), </w:t>
      </w:r>
      <w:r w:rsidR="00C32F45" w:rsidRPr="00210361">
        <w:rPr>
          <w:rFonts w:ascii="Verdana" w:hAnsi="Verdana" w:cs="Verdana"/>
          <w:sz w:val="20"/>
          <w:szCs w:val="20"/>
        </w:rPr>
        <w:t>με τις</w:t>
      </w:r>
      <w:r w:rsidR="006256F3" w:rsidRPr="00210361">
        <w:rPr>
          <w:rFonts w:ascii="Verdana" w:hAnsi="Verdana" w:cs="Verdana"/>
          <w:sz w:val="20"/>
          <w:szCs w:val="20"/>
        </w:rPr>
        <w:t xml:space="preserve"> τιμ</w:t>
      </w:r>
      <w:r w:rsidR="00C32F45" w:rsidRPr="00210361">
        <w:rPr>
          <w:rFonts w:ascii="Verdana" w:hAnsi="Verdana" w:cs="Verdana"/>
          <w:sz w:val="20"/>
          <w:szCs w:val="20"/>
        </w:rPr>
        <w:t>ές</w:t>
      </w:r>
      <w:r w:rsidR="006256F3" w:rsidRPr="00210361">
        <w:rPr>
          <w:rFonts w:ascii="Verdana" w:hAnsi="Verdana" w:cs="Verdana"/>
          <w:sz w:val="20"/>
          <w:szCs w:val="20"/>
        </w:rPr>
        <w:t xml:space="preserve"> προσφοράς</w:t>
      </w:r>
      <w:r w:rsidR="00A03998" w:rsidRPr="00210361">
        <w:rPr>
          <w:rFonts w:ascii="Verdana" w:hAnsi="Verdana" w:cs="Verdana"/>
          <w:sz w:val="20"/>
          <w:szCs w:val="20"/>
        </w:rPr>
        <w:t xml:space="preserve"> του</w:t>
      </w:r>
      <w:r w:rsidR="006256F3" w:rsidRPr="00210361">
        <w:rPr>
          <w:rFonts w:ascii="Verdana" w:hAnsi="Verdana" w:cs="Verdana"/>
          <w:sz w:val="20"/>
          <w:szCs w:val="20"/>
        </w:rPr>
        <w:t xml:space="preserve">. </w:t>
      </w:r>
      <w:r w:rsidR="006256F3" w:rsidRPr="00210361">
        <w:rPr>
          <w:rFonts w:ascii="Verdana" w:hAnsi="Verdana" w:cs="Verdana"/>
          <w:b/>
          <w:sz w:val="20"/>
          <w:szCs w:val="20"/>
        </w:rPr>
        <w:t>Ο</w:t>
      </w:r>
      <w:r w:rsidR="000D2D9A" w:rsidRPr="00210361">
        <w:rPr>
          <w:rFonts w:ascii="Verdana" w:hAnsi="Verdana" w:cs="Verdana"/>
          <w:b/>
          <w:sz w:val="20"/>
          <w:szCs w:val="20"/>
        </w:rPr>
        <w:t>ι</w:t>
      </w:r>
      <w:r w:rsidR="006256F3" w:rsidRPr="00210361">
        <w:rPr>
          <w:rFonts w:ascii="Verdana" w:hAnsi="Verdana" w:cs="Verdana"/>
          <w:b/>
          <w:sz w:val="20"/>
          <w:szCs w:val="20"/>
        </w:rPr>
        <w:t xml:space="preserve"> πίνακ</w:t>
      </w:r>
      <w:r w:rsidR="000D2D9A" w:rsidRPr="00210361">
        <w:rPr>
          <w:rFonts w:ascii="Verdana" w:hAnsi="Verdana" w:cs="Verdana"/>
          <w:b/>
          <w:sz w:val="20"/>
          <w:szCs w:val="20"/>
        </w:rPr>
        <w:t>ες που θα καταθέσει πρέπει να έχουν</w:t>
      </w:r>
      <w:r w:rsidR="00A03998" w:rsidRPr="00210361">
        <w:rPr>
          <w:rFonts w:ascii="Verdana" w:hAnsi="Verdana" w:cs="Verdana"/>
          <w:b/>
          <w:sz w:val="20"/>
          <w:szCs w:val="20"/>
        </w:rPr>
        <w:t xml:space="preserve"> ΑΚΡΙΒΩΣ</w:t>
      </w:r>
      <w:r w:rsidR="000D2D9A" w:rsidRPr="00210361">
        <w:rPr>
          <w:rFonts w:ascii="Verdana" w:hAnsi="Verdana" w:cs="Verdana"/>
          <w:b/>
          <w:sz w:val="20"/>
          <w:szCs w:val="20"/>
        </w:rPr>
        <w:t xml:space="preserve"> τη μορφή των</w:t>
      </w:r>
      <w:r w:rsidR="006256F3" w:rsidRPr="00210361">
        <w:rPr>
          <w:rFonts w:ascii="Verdana" w:hAnsi="Verdana" w:cs="Verdana"/>
          <w:b/>
          <w:sz w:val="20"/>
          <w:szCs w:val="20"/>
        </w:rPr>
        <w:t xml:space="preserve"> </w:t>
      </w:r>
      <w:r w:rsidR="000D2D9A" w:rsidRPr="00210361">
        <w:rPr>
          <w:rFonts w:ascii="Verdana" w:hAnsi="Verdana" w:cs="Verdana"/>
          <w:b/>
          <w:sz w:val="20"/>
          <w:szCs w:val="20"/>
        </w:rPr>
        <w:t>πινάκων που υπάρχουν</w:t>
      </w:r>
      <w:r w:rsidR="006256F3" w:rsidRPr="00210361">
        <w:rPr>
          <w:rFonts w:ascii="Verdana" w:hAnsi="Verdana" w:cs="Verdana"/>
          <w:b/>
          <w:sz w:val="20"/>
          <w:szCs w:val="20"/>
        </w:rPr>
        <w:t xml:space="preserve"> στη διακήρυξη</w:t>
      </w:r>
      <w:r w:rsidR="00A03998" w:rsidRPr="00210361">
        <w:rPr>
          <w:rFonts w:ascii="Verdana" w:hAnsi="Verdana" w:cs="Verdana"/>
          <w:b/>
          <w:sz w:val="20"/>
          <w:szCs w:val="20"/>
        </w:rPr>
        <w:t xml:space="preserve"> (χωρίς την παράληψη κάποιου υλικού, είτε ζητείται είτε όχι)</w:t>
      </w:r>
      <w:r w:rsidR="006256F3" w:rsidRPr="00210361">
        <w:rPr>
          <w:rFonts w:ascii="Verdana" w:hAnsi="Verdana" w:cs="Verdana"/>
          <w:b/>
          <w:sz w:val="20"/>
          <w:szCs w:val="20"/>
        </w:rPr>
        <w:t xml:space="preserve">. </w:t>
      </w:r>
    </w:p>
    <w:p w:rsidR="00562609" w:rsidRPr="00210361" w:rsidRDefault="00562609" w:rsidP="00133606">
      <w:pPr>
        <w:spacing w:line="276" w:lineRule="auto"/>
        <w:ind w:left="360"/>
        <w:jc w:val="both"/>
        <w:rPr>
          <w:rFonts w:ascii="Verdana" w:hAnsi="Verdana" w:cs="Verdana"/>
          <w:sz w:val="20"/>
          <w:szCs w:val="20"/>
        </w:rPr>
      </w:pP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210361">
        <w:rPr>
          <w:rFonts w:ascii="Verdana" w:hAnsi="Verdana" w:cs="Verdana"/>
          <w:sz w:val="20"/>
          <w:szCs w:val="20"/>
        </w:rPr>
        <w:t xml:space="preserve"> </w:t>
      </w:r>
      <w:r w:rsidRPr="00210361">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210361">
        <w:rPr>
          <w:rFonts w:ascii="Verdana" w:hAnsi="Verdana" w:cs="Verdana"/>
          <w:sz w:val="20"/>
          <w:szCs w:val="20"/>
        </w:rPr>
        <w:t xml:space="preserve"> </w:t>
      </w:r>
      <w:r w:rsidRPr="00210361">
        <w:rPr>
          <w:rFonts w:ascii="Verdana" w:hAnsi="Verdana" w:cs="Verdana"/>
          <w:sz w:val="20"/>
          <w:szCs w:val="20"/>
        </w:rPr>
        <w:t>Προσφορά που δε</w:t>
      </w:r>
      <w:r w:rsidR="00FA77B0" w:rsidRPr="00210361">
        <w:rPr>
          <w:rFonts w:ascii="Verdana" w:hAnsi="Verdana" w:cs="Verdana"/>
          <w:sz w:val="20"/>
          <w:szCs w:val="20"/>
        </w:rPr>
        <w:t>ν</w:t>
      </w:r>
      <w:r w:rsidRPr="00210361">
        <w:rPr>
          <w:rFonts w:ascii="Verdana" w:hAnsi="Verdana" w:cs="Verdana"/>
          <w:sz w:val="20"/>
          <w:szCs w:val="20"/>
        </w:rPr>
        <w:t xml:space="preserve"> δίδει τιμή σε ευρώ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6E5D69" w:rsidRPr="00210361">
        <w:rPr>
          <w:rFonts w:ascii="Verdana" w:hAnsi="Verdana" w:cs="Verdana"/>
          <w:sz w:val="20"/>
          <w:szCs w:val="20"/>
        </w:rPr>
        <w:t>προηγούμενη</w:t>
      </w:r>
      <w:r w:rsidRPr="00210361">
        <w:rPr>
          <w:rFonts w:ascii="Verdana" w:hAnsi="Verdana" w:cs="Verdana"/>
          <w:sz w:val="20"/>
          <w:szCs w:val="20"/>
        </w:rPr>
        <w:t xml:space="preserve">  γνωμοδότησή της Επιτροπής του διαγωνισμού.</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Χρόνος ισχύος της προσφοράς ορίζεται το διάστημα </w:t>
      </w:r>
      <w:r w:rsidR="0078444E" w:rsidRPr="00210361">
        <w:rPr>
          <w:rFonts w:ascii="Verdana" w:hAnsi="Verdana" w:cs="Verdana"/>
          <w:b/>
          <w:bCs/>
          <w:sz w:val="20"/>
          <w:szCs w:val="20"/>
        </w:rPr>
        <w:t>μέχρι τις 31/</w:t>
      </w:r>
      <w:r w:rsidR="00133606" w:rsidRPr="00210361">
        <w:rPr>
          <w:rFonts w:ascii="Verdana" w:hAnsi="Verdana" w:cs="Verdana"/>
          <w:b/>
          <w:bCs/>
          <w:sz w:val="20"/>
          <w:szCs w:val="20"/>
        </w:rPr>
        <w:t>12</w:t>
      </w:r>
      <w:r w:rsidR="0078444E" w:rsidRPr="00210361">
        <w:rPr>
          <w:rFonts w:ascii="Verdana" w:hAnsi="Verdana" w:cs="Verdana"/>
          <w:b/>
          <w:bCs/>
          <w:sz w:val="20"/>
          <w:szCs w:val="20"/>
        </w:rPr>
        <w:t>/20</w:t>
      </w:r>
      <w:r w:rsidR="00F00DA2" w:rsidRPr="00210361">
        <w:rPr>
          <w:rFonts w:ascii="Verdana" w:hAnsi="Verdana" w:cs="Verdana"/>
          <w:b/>
          <w:bCs/>
          <w:sz w:val="20"/>
          <w:szCs w:val="20"/>
        </w:rPr>
        <w:t>21</w:t>
      </w:r>
      <w:r w:rsidR="006011AA" w:rsidRPr="00210361">
        <w:rPr>
          <w:rFonts w:ascii="Verdana" w:hAnsi="Verdana" w:cs="Verdana"/>
          <w:b/>
          <w:bCs/>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Προσφορά η οποία δεν θα περιέχει τα ανωτέρω στοιχεία,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w:t>
      </w:r>
      <w:r w:rsidR="000B0F06" w:rsidRPr="00210361">
        <w:rPr>
          <w:rFonts w:ascii="Verdana" w:hAnsi="Verdana" w:cs="Verdana"/>
          <w:b/>
          <w:bCs/>
          <w:sz w:val="20"/>
          <w:szCs w:val="20"/>
        </w:rPr>
        <w:t xml:space="preserve"> </w:t>
      </w:r>
      <w:r w:rsidRPr="00210361">
        <w:rPr>
          <w:rFonts w:ascii="Verdana" w:hAnsi="Verdana" w:cs="Verdana"/>
          <w:b/>
          <w:bCs/>
          <w:sz w:val="20"/>
          <w:szCs w:val="20"/>
        </w:rPr>
        <w:t xml:space="preserve">8ο: ΑΠΟΣΦΡΑΓΙΣΗ KAI ΑΞΙΟΛΟΓΗΣΗ ΤΩΝ ΠΡΟΣΦΟΡΩΝ-ΑΝΑΔΕΙΞΗ ΠΡΟΣΩΡΙΝΟΥ ΑΝΑΔΟΧΟΥ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Η αποσφράγιση των </w:t>
      </w:r>
      <w:r w:rsidR="006E5D69" w:rsidRPr="00210361">
        <w:rPr>
          <w:rFonts w:ascii="Verdana" w:hAnsi="Verdana" w:cs="Verdana"/>
          <w:sz w:val="20"/>
          <w:szCs w:val="20"/>
        </w:rPr>
        <w:t>προσφορών</w:t>
      </w:r>
      <w:r w:rsidRPr="00210361">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w:t>
      </w:r>
      <w:r w:rsidRPr="00210361">
        <w:rPr>
          <w:rFonts w:ascii="Verdana" w:hAnsi="Verdana" w:cs="Verdana"/>
          <w:sz w:val="20"/>
          <w:szCs w:val="20"/>
        </w:rPr>
        <w:t xml:space="preserve">Η Επιτροπή προβαίνει στην έναρξη της διαδικασίας αποσφράγισης των </w:t>
      </w:r>
      <w:r w:rsidR="006E5D69" w:rsidRPr="00210361">
        <w:rPr>
          <w:rFonts w:ascii="Verdana" w:hAnsi="Verdana" w:cs="Verdana"/>
          <w:sz w:val="20"/>
          <w:szCs w:val="20"/>
        </w:rPr>
        <w:t>προσφορών</w:t>
      </w:r>
      <w:r w:rsidRPr="00210361">
        <w:rPr>
          <w:rFonts w:ascii="Verdana" w:hAnsi="Verdana" w:cs="Verdana"/>
          <w:sz w:val="20"/>
          <w:szCs w:val="20"/>
        </w:rPr>
        <w:t xml:space="preserve"> </w:t>
      </w:r>
      <w:r w:rsidRPr="00210361">
        <w:rPr>
          <w:rFonts w:ascii="Verdana" w:hAnsi="Verdana" w:cs="Verdana"/>
          <w:b/>
          <w:bCs/>
          <w:sz w:val="20"/>
          <w:szCs w:val="20"/>
        </w:rPr>
        <w:t xml:space="preserve">την </w:t>
      </w:r>
      <w:r w:rsidR="006E5D69" w:rsidRPr="00210361">
        <w:rPr>
          <w:rFonts w:ascii="Verdana" w:hAnsi="Verdana" w:cs="Verdana"/>
          <w:b/>
          <w:bCs/>
          <w:sz w:val="20"/>
          <w:szCs w:val="20"/>
        </w:rPr>
        <w:t>ημερομηνία</w:t>
      </w:r>
      <w:r w:rsidRPr="00210361">
        <w:rPr>
          <w:rFonts w:ascii="Verdana" w:hAnsi="Verdana" w:cs="Verdana"/>
          <w:b/>
          <w:bCs/>
          <w:sz w:val="20"/>
          <w:szCs w:val="20"/>
        </w:rPr>
        <w:t xml:space="preserve"> και ώρα που καθορίζεται στην παρούσα διακήρυξη.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3. </w:t>
      </w:r>
      <w:r w:rsidRPr="00210361">
        <w:rPr>
          <w:rFonts w:ascii="Verdana" w:hAnsi="Verdana" w:cs="Verdana"/>
          <w:sz w:val="20"/>
          <w:szCs w:val="20"/>
        </w:rPr>
        <w:t>Η αποσφράγιση γίνεται με την παρακάτω διαδικασία</w:t>
      </w:r>
      <w:r w:rsidRPr="00210361">
        <w:rPr>
          <w:rFonts w:ascii="Verdana" w:hAnsi="Verdana" w:cs="Verdana"/>
          <w:b/>
          <w:bCs/>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Μονογράφεται και αποσφραγίζεται ο κυρίως φάκελος.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210361">
        <w:rPr>
          <w:rFonts w:ascii="Verdana" w:hAnsi="Verdana" w:cs="Verdana"/>
          <w:sz w:val="20"/>
          <w:szCs w:val="20"/>
        </w:rPr>
        <w:t>προσφορών</w:t>
      </w:r>
      <w:r w:rsidRPr="00210361">
        <w:rPr>
          <w:rFonts w:ascii="Verdana" w:hAnsi="Verdana" w:cs="Verdana"/>
          <w:sz w:val="20"/>
          <w:szCs w:val="20"/>
        </w:rPr>
        <w:t xml:space="preserve">, </w:t>
      </w:r>
      <w:r w:rsidR="006011AA" w:rsidRPr="00210361">
        <w:rPr>
          <w:rFonts w:ascii="Verdana" w:hAnsi="Verdana" w:cs="Verdana"/>
          <w:sz w:val="20"/>
          <w:szCs w:val="20"/>
        </w:rPr>
        <w:t>μονογραφούνται</w:t>
      </w:r>
      <w:r w:rsidRPr="00210361">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w:t>
      </w:r>
      <w:r w:rsidRPr="00210361">
        <w:rPr>
          <w:rFonts w:ascii="Verdana" w:hAnsi="Verdana" w:cs="Verdana"/>
          <w:sz w:val="20"/>
          <w:szCs w:val="20"/>
        </w:rPr>
        <w:t xml:space="preserve"> </w:t>
      </w:r>
      <w:r w:rsidR="006011AA" w:rsidRPr="00210361">
        <w:rPr>
          <w:rFonts w:ascii="Verdana" w:hAnsi="Verdana" w:cs="Verdana"/>
          <w:sz w:val="20"/>
          <w:szCs w:val="20"/>
        </w:rPr>
        <w:t>προσφορών</w:t>
      </w:r>
      <w:r w:rsidRPr="00210361">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 προσφορών</w:t>
      </w:r>
      <w:r w:rsidRPr="00210361">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210361">
        <w:rPr>
          <w:rFonts w:ascii="Verdana" w:hAnsi="Verdana" w:cs="Verdana"/>
          <w:sz w:val="20"/>
          <w:szCs w:val="20"/>
        </w:rPr>
        <w:t>αποσφραγίζονται</w:t>
      </w:r>
      <w:r w:rsidRPr="00210361">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210361">
        <w:rPr>
          <w:rFonts w:ascii="Verdana" w:hAnsi="Verdana" w:cs="Verdana"/>
          <w:sz w:val="20"/>
          <w:szCs w:val="20"/>
        </w:rPr>
        <w:t>ασκηθέν</w:t>
      </w:r>
      <w:r w:rsidRPr="00210361">
        <w:rPr>
          <w:rFonts w:ascii="Verdana" w:hAnsi="Verdana" w:cs="Verdana"/>
          <w:sz w:val="20"/>
          <w:szCs w:val="20"/>
        </w:rPr>
        <w:t xml:space="preserve"> ένδικο μέσο.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210361">
        <w:rPr>
          <w:rFonts w:ascii="Verdana" w:hAnsi="Verdana" w:cs="Verdana"/>
          <w:sz w:val="20"/>
          <w:szCs w:val="20"/>
        </w:rPr>
        <w:t>ε</w:t>
      </w:r>
      <w:r w:rsidRPr="00210361">
        <w:rPr>
          <w:rFonts w:ascii="Verdana" w:hAnsi="Verdana" w:cs="Verdana"/>
          <w:sz w:val="20"/>
          <w:szCs w:val="20"/>
        </w:rPr>
        <w:t>χόντων στο διαγωνισμό, καθώς επίσης και των τιμών που προσφέρθηκαν.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210361">
        <w:rPr>
          <w:rFonts w:ascii="Verdana" w:hAnsi="Verdana" w:cs="Verdana"/>
          <w:sz w:val="20"/>
          <w:szCs w:val="20"/>
        </w:rPr>
        <w:t>υποβληθέντων</w:t>
      </w:r>
      <w:r w:rsidRPr="00210361">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210361">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Pr="00210361" w:rsidRDefault="00FA77B0"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9</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ΔΙΚΑΙΟΛΟΓΗΤΙΚΑ ΚΑΤΑΚΥΡΩΣΗΣ</w:t>
      </w:r>
    </w:p>
    <w:p w:rsidR="00626D23" w:rsidRPr="00210361" w:rsidRDefault="00626D23" w:rsidP="0074501D">
      <w:pPr>
        <w:spacing w:line="276" w:lineRule="auto"/>
        <w:jc w:val="both"/>
        <w:rPr>
          <w:rFonts w:ascii="Verdana" w:hAnsi="Verdana" w:cs="Verdana"/>
          <w:color w:val="0070C0"/>
          <w:sz w:val="20"/>
          <w:szCs w:val="20"/>
        </w:rPr>
      </w:pPr>
      <w:r w:rsidRPr="00210361">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210361">
        <w:rPr>
          <w:rStyle w:val="a9"/>
          <w:rFonts w:ascii="Verdana" w:hAnsi="Verdana" w:cs="Verdana"/>
          <w:sz w:val="20"/>
          <w:szCs w:val="20"/>
        </w:rPr>
        <w:footnoteReference w:id="10"/>
      </w:r>
      <w:r w:rsidRPr="00210361">
        <w:rPr>
          <w:rFonts w:ascii="Verdana" w:hAnsi="Verdana" w:cs="Verdana"/>
          <w:sz w:val="20"/>
          <w:szCs w:val="20"/>
        </w:rPr>
        <w:t xml:space="preserve">  του κοινοποιεί έγγραφη πρόσκληση να υποβάλει εντός προθεσμίας, δέκα(10) ημερών</w:t>
      </w:r>
      <w:r w:rsidRPr="00210361">
        <w:rPr>
          <w:rStyle w:val="a9"/>
          <w:rFonts w:ascii="Verdana" w:hAnsi="Verdana" w:cs="Verdana"/>
          <w:sz w:val="20"/>
          <w:szCs w:val="20"/>
        </w:rPr>
        <w:footnoteReference w:id="11"/>
      </w:r>
      <w:r w:rsidRPr="00210361">
        <w:rPr>
          <w:rFonts w:ascii="Verdana" w:hAnsi="Verdana" w:cs="Verdana"/>
          <w:sz w:val="20"/>
          <w:szCs w:val="20"/>
        </w:rPr>
        <w:t>, σε σφραγισμένο φάκελο, τα αναφερόμενα παρακάτω δικαιολογητικά</w:t>
      </w:r>
      <w:r w:rsidRPr="00210361">
        <w:rPr>
          <w:rStyle w:val="a9"/>
          <w:rFonts w:ascii="Verdana" w:hAnsi="Verdana" w:cs="Verdana"/>
          <w:sz w:val="20"/>
          <w:szCs w:val="20"/>
        </w:rPr>
        <w:footnoteReference w:id="12"/>
      </w:r>
      <w:r w:rsidRPr="00210361">
        <w:rPr>
          <w:rFonts w:ascii="Verdana" w:hAnsi="Verdana" w:cs="Verdana"/>
          <w:sz w:val="20"/>
          <w:szCs w:val="20"/>
        </w:rPr>
        <w:t xml:space="preserve"> όπως αυτά προβλέπονται </w:t>
      </w:r>
      <w:r w:rsidRPr="00210361">
        <w:rPr>
          <w:rFonts w:ascii="Verdana" w:hAnsi="Verdana" w:cs="Verdana"/>
          <w:b/>
          <w:bCs/>
          <w:sz w:val="20"/>
          <w:szCs w:val="20"/>
        </w:rPr>
        <w:t>στο άρθρο 80 του Ν. 4412/2016,</w:t>
      </w:r>
      <w:r w:rsidRPr="00210361">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210361">
        <w:rPr>
          <w:rFonts w:ascii="Verdana" w:hAnsi="Verdana" w:cs="Verdana"/>
          <w:color w:val="000000"/>
          <w:sz w:val="20"/>
          <w:szCs w:val="20"/>
        </w:rPr>
        <w:t xml:space="preserve"> </w:t>
      </w:r>
      <w:r w:rsidRPr="00210361">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 ΟΙ ΕΛΛΗΝΕΣ ΠΟΛΙΤΕΣ: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00FA77B0" w:rsidRPr="00210361">
        <w:rPr>
          <w:rFonts w:ascii="Verdana" w:hAnsi="Verdana" w:cs="Verdana"/>
          <w:b/>
          <w:bCs/>
          <w:sz w:val="20"/>
          <w:szCs w:val="20"/>
        </w:rPr>
        <w:t xml:space="preserve">. </w:t>
      </w:r>
      <w:r w:rsidRPr="00210361">
        <w:rPr>
          <w:rFonts w:ascii="Verdana" w:hAnsi="Verdana" w:cs="Verdana"/>
          <w:b/>
          <w:bCs/>
          <w:sz w:val="20"/>
          <w:szCs w:val="20"/>
        </w:rPr>
        <w:t>Απόσπασμα ποινικού μητρώου</w:t>
      </w:r>
      <w:r w:rsidRPr="00210361">
        <w:rPr>
          <w:rFonts w:ascii="Verdana" w:hAnsi="Verdana" w:cs="Verdana"/>
          <w:sz w:val="20"/>
          <w:szCs w:val="20"/>
        </w:rPr>
        <w:t xml:space="preserve"> </w:t>
      </w:r>
      <w:r w:rsidRPr="00210361">
        <w:rPr>
          <w:rFonts w:ascii="Verdana" w:hAnsi="Verdana" w:cs="Verdana"/>
          <w:b/>
          <w:bCs/>
          <w:sz w:val="20"/>
          <w:szCs w:val="20"/>
        </w:rPr>
        <w:t>έκδοσης</w:t>
      </w:r>
      <w:r w:rsidR="006E548D" w:rsidRPr="00210361">
        <w:rPr>
          <w:rFonts w:ascii="Verdana" w:hAnsi="Verdana" w:cs="Verdana"/>
          <w:b/>
          <w:bCs/>
          <w:sz w:val="20"/>
          <w:szCs w:val="20"/>
        </w:rPr>
        <w:t xml:space="preserve"> </w:t>
      </w:r>
      <w:r w:rsidR="00F66BDB" w:rsidRPr="00210361">
        <w:rPr>
          <w:rFonts w:ascii="Verdana" w:hAnsi="Verdana" w:cs="Verdana"/>
          <w:b/>
          <w:bCs/>
          <w:sz w:val="20"/>
          <w:szCs w:val="20"/>
        </w:rPr>
        <w:t>το αργότερο 3 μηνών από τη δημοσίευση του διαγωνισμού</w:t>
      </w:r>
      <w:r w:rsidRPr="00210361">
        <w:rPr>
          <w:rFonts w:ascii="Verdana" w:hAnsi="Verdana" w:cs="Verdana"/>
          <w:sz w:val="20"/>
          <w:szCs w:val="20"/>
        </w:rPr>
        <w:t>, από το οποίο να προκύπτει, ότι δεν έχουν εις βάρος τους 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Σημειώνεται ότι σε περίπτωση που το </w:t>
      </w:r>
      <w:r w:rsidR="001F3D7D" w:rsidRPr="00210361">
        <w:rPr>
          <w:rFonts w:ascii="Verdana" w:hAnsi="Verdana" w:cs="Verdana"/>
          <w:sz w:val="20"/>
          <w:szCs w:val="20"/>
        </w:rPr>
        <w:t>απόσπασμα</w:t>
      </w:r>
      <w:r w:rsidRPr="00210361">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 xml:space="preserve">Η υποχρέωση του προηγούμενου εδαφίου αφορά ιδίως: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 xml:space="preserve">αα)Στις περιπτώσεις εταιρειών περιορισμένης ευθύνης </w:t>
      </w:r>
      <w:r w:rsidRPr="00210361">
        <w:rPr>
          <w:rFonts w:ascii="Verdana" w:hAnsi="Verdana" w:cs="Verdana"/>
          <w:b/>
          <w:bCs/>
          <w:sz w:val="20"/>
          <w:szCs w:val="20"/>
        </w:rPr>
        <w:t>(Ε.Π.Ε.)</w:t>
      </w:r>
      <w:r w:rsidRPr="00210361">
        <w:rPr>
          <w:rFonts w:ascii="Verdana" w:hAnsi="Verdana" w:cs="Verdana"/>
          <w:sz w:val="20"/>
          <w:szCs w:val="20"/>
        </w:rPr>
        <w:t xml:space="preserve">, προσωπικών εταιρειών </w:t>
      </w:r>
      <w:r w:rsidRPr="00210361">
        <w:rPr>
          <w:rFonts w:ascii="Verdana" w:hAnsi="Verdana" w:cs="Verdana"/>
          <w:b/>
          <w:bCs/>
          <w:sz w:val="20"/>
          <w:szCs w:val="20"/>
        </w:rPr>
        <w:t>(Ο.Ε. και Ε.Ε.)</w:t>
      </w:r>
      <w:r w:rsidR="00B51A1F" w:rsidRPr="00210361">
        <w:rPr>
          <w:rFonts w:ascii="Verdana" w:hAnsi="Verdana" w:cs="Verdana"/>
          <w:b/>
          <w:bCs/>
          <w:sz w:val="20"/>
          <w:szCs w:val="20"/>
        </w:rPr>
        <w:t xml:space="preserve"> </w:t>
      </w:r>
      <w:r w:rsidRPr="00210361">
        <w:rPr>
          <w:rFonts w:ascii="Verdana" w:hAnsi="Verdana" w:cs="Verdana"/>
          <w:b/>
          <w:bCs/>
          <w:sz w:val="20"/>
          <w:szCs w:val="20"/>
        </w:rPr>
        <w:t xml:space="preserve">και (IKE) </w:t>
      </w:r>
      <w:r w:rsidRPr="00210361">
        <w:rPr>
          <w:rFonts w:ascii="Verdana" w:hAnsi="Verdana" w:cs="Verdana"/>
          <w:sz w:val="20"/>
          <w:szCs w:val="20"/>
        </w:rPr>
        <w:t xml:space="preserve">ιδιωτικών κεφαλαιουχικών εταιρειών, </w:t>
      </w:r>
      <w:r w:rsidRPr="00210361">
        <w:rPr>
          <w:rFonts w:ascii="Verdana" w:hAnsi="Verdana" w:cs="Verdana"/>
          <w:b/>
          <w:bCs/>
          <w:sz w:val="20"/>
          <w:szCs w:val="20"/>
        </w:rPr>
        <w:t>στους διαχειριστές.</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ββ)</w:t>
      </w:r>
      <w:r w:rsidR="001F3D7D"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lastRenderedPageBreak/>
        <w:t>γγ)</w:t>
      </w:r>
      <w:r w:rsidRPr="00210361">
        <w:rPr>
          <w:rFonts w:ascii="Verdana" w:hAnsi="Verdana" w:cs="Verdana"/>
          <w:b/>
          <w:bCs/>
          <w:sz w:val="20"/>
          <w:szCs w:val="20"/>
        </w:rPr>
        <w:t xml:space="preserve"> </w:t>
      </w:r>
      <w:r w:rsidR="001F3D7D" w:rsidRPr="00210361">
        <w:rPr>
          <w:rFonts w:ascii="Verdana" w:hAnsi="Verdana" w:cs="Verdana"/>
          <w:b/>
          <w:bCs/>
          <w:sz w:val="20"/>
          <w:szCs w:val="20"/>
        </w:rPr>
        <w:t>Σ</w:t>
      </w:r>
      <w:r w:rsidRPr="00210361">
        <w:rPr>
          <w:rFonts w:ascii="Verdana" w:hAnsi="Verdana" w:cs="Verdana"/>
          <w:b/>
          <w:bCs/>
          <w:sz w:val="20"/>
          <w:szCs w:val="20"/>
        </w:rPr>
        <w:t xml:space="preserve">τις περιπτώσεις των συνεταιρισμών τα μέλη του Διοικητικού Συμβουλίου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1F3D7D"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w:t>
      </w:r>
      <w:r w:rsidR="00FA77B0" w:rsidRPr="00210361">
        <w:rPr>
          <w:rFonts w:ascii="Verdana" w:hAnsi="Verdana" w:cs="Verdana"/>
          <w:b/>
          <w:bCs/>
          <w:sz w:val="20"/>
          <w:szCs w:val="20"/>
        </w:rPr>
        <w:t xml:space="preserve">. </w:t>
      </w:r>
      <w:r w:rsidRPr="00210361">
        <w:rPr>
          <w:rFonts w:ascii="Verdana" w:hAnsi="Verdana" w:cs="Verdana"/>
          <w:b/>
          <w:bCs/>
          <w:sz w:val="20"/>
          <w:szCs w:val="20"/>
        </w:rPr>
        <w:t>Πιστοποιητικό</w:t>
      </w:r>
      <w:r w:rsidR="00FA77B0" w:rsidRPr="00210361">
        <w:rPr>
          <w:rFonts w:ascii="Verdana" w:hAnsi="Verdana" w:cs="Verdana"/>
          <w:b/>
          <w:bCs/>
          <w:sz w:val="20"/>
          <w:szCs w:val="20"/>
        </w:rPr>
        <w:t xml:space="preserve"> </w:t>
      </w:r>
      <w:r w:rsidRPr="00210361">
        <w:rPr>
          <w:rFonts w:ascii="Verdana" w:hAnsi="Verdana" w:cs="Verdana"/>
          <w:b/>
          <w:bCs/>
          <w:sz w:val="20"/>
          <w:szCs w:val="20"/>
        </w:rPr>
        <w:t xml:space="preserve">έκδοσης του τελευταίου τριμήνου </w:t>
      </w:r>
      <w:r w:rsidRPr="00210361">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210361">
        <w:rPr>
          <w:rFonts w:ascii="Verdana" w:hAnsi="Verdana" w:cs="Verdana"/>
          <w:b/>
          <w:sz w:val="20"/>
          <w:szCs w:val="20"/>
        </w:rPr>
        <w:t>δεν τελούν υπό πτώχευση</w:t>
      </w:r>
      <w:r w:rsidRPr="00210361">
        <w:rPr>
          <w:rFonts w:ascii="Verdana" w:hAnsi="Verdana" w:cs="Verdana"/>
          <w:sz w:val="20"/>
          <w:szCs w:val="20"/>
        </w:rPr>
        <w:t xml:space="preserve">, </w:t>
      </w:r>
      <w:r w:rsidRPr="00210361">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210361">
        <w:rPr>
          <w:rFonts w:ascii="Verdana" w:hAnsi="Verdana" w:cs="Verdana"/>
          <w:b/>
          <w:sz w:val="20"/>
          <w:szCs w:val="20"/>
        </w:rPr>
        <w:t>.</w:t>
      </w:r>
      <w:r w:rsidRPr="00210361">
        <w:rPr>
          <w:rFonts w:ascii="Verdana" w:hAnsi="Verdana" w:cs="Verdana"/>
          <w:b/>
          <w:sz w:val="20"/>
          <w:szCs w:val="20"/>
        </w:rPr>
        <w:t xml:space="preserve">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(3)</w:t>
      </w:r>
      <w:r w:rsidR="00FA77B0" w:rsidRPr="00210361">
        <w:rPr>
          <w:rFonts w:ascii="Verdana" w:hAnsi="Verdana" w:cs="Verdana"/>
          <w:b/>
          <w:bCs/>
          <w:sz w:val="20"/>
          <w:szCs w:val="20"/>
        </w:rPr>
        <w:t>.</w:t>
      </w:r>
      <w:r w:rsidRPr="00210361">
        <w:rPr>
          <w:rFonts w:ascii="Verdana" w:hAnsi="Verdana" w:cs="Verdana"/>
          <w:sz w:val="20"/>
          <w:szCs w:val="20"/>
        </w:rPr>
        <w:t xml:space="preserve"> </w:t>
      </w:r>
      <w:r w:rsidRPr="00210361">
        <w:rPr>
          <w:rFonts w:ascii="Verdana" w:hAnsi="Verdana" w:cs="Verdana"/>
          <w:b/>
          <w:bCs/>
          <w:sz w:val="20"/>
          <w:szCs w:val="20"/>
        </w:rPr>
        <w:t>Πιστοποιητικό</w:t>
      </w:r>
      <w:r w:rsidRPr="00210361">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21036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210361">
        <w:rPr>
          <w:rFonts w:ascii="Verdana" w:hAnsi="Verdana" w:cs="Verdana"/>
          <w:b/>
          <w:bCs/>
          <w:sz w:val="20"/>
          <w:szCs w:val="20"/>
        </w:rPr>
        <w:t>,</w:t>
      </w:r>
      <w:r w:rsidRPr="00210361">
        <w:rPr>
          <w:rFonts w:ascii="Verdana" w:hAnsi="Verdana" w:cs="Verdana"/>
          <w:b/>
          <w:bCs/>
          <w:sz w:val="20"/>
          <w:szCs w:val="20"/>
        </w:rPr>
        <w:t xml:space="preserve"> καθώς και ως προς τις φορολογικές υποχρεώσεις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(4)</w:t>
      </w:r>
      <w:r w:rsidR="00E8622B" w:rsidRPr="00210361">
        <w:rPr>
          <w:rFonts w:ascii="Verdana" w:hAnsi="Verdana" w:cs="Verdana"/>
          <w:b/>
          <w:bCs/>
          <w:sz w:val="20"/>
          <w:szCs w:val="20"/>
        </w:rPr>
        <w:t>.</w:t>
      </w:r>
      <w:r w:rsidRPr="00210361">
        <w:rPr>
          <w:rFonts w:ascii="Verdana" w:hAnsi="Verdana" w:cs="Verdana"/>
          <w:b/>
          <w:bCs/>
          <w:sz w:val="20"/>
          <w:szCs w:val="20"/>
        </w:rPr>
        <w:t xml:space="preserve"> Πιστοποιητικό του οικείου Επιμελητηρίου</w:t>
      </w:r>
      <w:r w:rsidRPr="00210361">
        <w:rPr>
          <w:rFonts w:ascii="Verdana" w:hAnsi="Verdana" w:cs="Verdana"/>
          <w:sz w:val="20"/>
          <w:szCs w:val="20"/>
        </w:rPr>
        <w:t>, με το οποίο θα πιστοποιείται αφενός η εγγραφή τους σε αυτό και το ειδικό επ</w:t>
      </w:r>
      <w:r w:rsidR="00FA77B0" w:rsidRPr="00210361">
        <w:rPr>
          <w:rFonts w:ascii="Verdana" w:hAnsi="Verdana" w:cs="Verdana"/>
          <w:sz w:val="20"/>
          <w:szCs w:val="20"/>
        </w:rPr>
        <w:t>άγγελμά τους, κατά το έτος 20</w:t>
      </w:r>
      <w:r w:rsidR="00F66BDB" w:rsidRPr="00210361">
        <w:rPr>
          <w:rFonts w:ascii="Verdana" w:hAnsi="Verdana" w:cs="Verdana"/>
          <w:sz w:val="20"/>
          <w:szCs w:val="20"/>
        </w:rPr>
        <w:t>20</w:t>
      </w:r>
      <w:r w:rsidR="00B25870" w:rsidRPr="00210361">
        <w:rPr>
          <w:rFonts w:ascii="Verdana" w:hAnsi="Verdana" w:cs="Verdana"/>
          <w:sz w:val="20"/>
          <w:szCs w:val="20"/>
        </w:rPr>
        <w:t>.</w:t>
      </w:r>
    </w:p>
    <w:p w:rsidR="00E8622B" w:rsidRPr="00210361" w:rsidRDefault="00E8622B" w:rsidP="00E8622B">
      <w:pPr>
        <w:spacing w:line="276" w:lineRule="auto"/>
        <w:jc w:val="both"/>
        <w:rPr>
          <w:rFonts w:ascii="Verdana" w:hAnsi="Verdana" w:cs="Verdana"/>
          <w:bCs/>
          <w:sz w:val="20"/>
          <w:szCs w:val="20"/>
        </w:rPr>
      </w:pPr>
      <w:r w:rsidRPr="00210361">
        <w:rPr>
          <w:rFonts w:ascii="Verdana" w:hAnsi="Verdana" w:cs="Verdana"/>
          <w:b/>
          <w:bCs/>
          <w:sz w:val="20"/>
          <w:szCs w:val="20"/>
        </w:rPr>
        <w:t xml:space="preserve">(5). Ένορκη βεβαίωση </w:t>
      </w:r>
      <w:r w:rsidRPr="00210361">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210361">
        <w:rPr>
          <w:rFonts w:ascii="Verdana" w:hAnsi="Verdana" w:cs="Verdana"/>
          <w:bCs/>
          <w:sz w:val="20"/>
          <w:szCs w:val="20"/>
        </w:rPr>
        <w:t xml:space="preserve"> και αδήλωτης εργασίας</w:t>
      </w:r>
      <w:r w:rsidR="00B25870" w:rsidRPr="00210361">
        <w:rPr>
          <w:rFonts w:ascii="Verdana" w:hAnsi="Verdana" w:cs="Verdana"/>
          <w:bCs/>
          <w:sz w:val="20"/>
          <w:szCs w:val="20"/>
        </w:rPr>
        <w:t>,</w:t>
      </w:r>
      <w:r w:rsidRPr="00210361">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210361">
        <w:rPr>
          <w:rFonts w:ascii="Verdana" w:hAnsi="Verdana" w:cs="Verdana"/>
          <w:bCs/>
          <w:sz w:val="20"/>
          <w:szCs w:val="20"/>
        </w:rPr>
        <w:t xml:space="preserve"> </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 </w:t>
      </w:r>
      <w:r w:rsidR="00626D23" w:rsidRPr="00210361">
        <w:rPr>
          <w:rFonts w:ascii="Verdana" w:hAnsi="Verdana" w:cs="Verdana"/>
          <w:b/>
          <w:bCs/>
          <w:sz w:val="20"/>
          <w:szCs w:val="20"/>
        </w:rPr>
        <w:t>(</w:t>
      </w:r>
      <w:r w:rsidR="00F66BDB" w:rsidRPr="00210361">
        <w:rPr>
          <w:rFonts w:ascii="Verdana" w:hAnsi="Verdana" w:cs="Verdana"/>
          <w:b/>
          <w:bCs/>
          <w:sz w:val="20"/>
          <w:szCs w:val="20"/>
        </w:rPr>
        <w:t>6</w:t>
      </w:r>
      <w:r w:rsidR="00626D23" w:rsidRPr="00210361">
        <w:rPr>
          <w:rFonts w:ascii="Verdana" w:hAnsi="Verdana" w:cs="Verdana"/>
          <w:b/>
          <w:bCs/>
          <w:sz w:val="20"/>
          <w:szCs w:val="20"/>
        </w:rPr>
        <w:t>)</w:t>
      </w:r>
      <w:r w:rsidRPr="00210361">
        <w:rPr>
          <w:rFonts w:ascii="Verdana" w:hAnsi="Verdana" w:cs="Verdana"/>
          <w:b/>
          <w:bCs/>
          <w:sz w:val="20"/>
          <w:szCs w:val="20"/>
        </w:rPr>
        <w:t>.</w:t>
      </w:r>
      <w:r w:rsidR="00626D23" w:rsidRPr="00210361">
        <w:rPr>
          <w:rFonts w:ascii="Verdana" w:hAnsi="Verdana" w:cs="Verdana"/>
          <w:b/>
          <w:bCs/>
          <w:sz w:val="20"/>
          <w:szCs w:val="20"/>
        </w:rPr>
        <w:t xml:space="preserve"> Τα παραστατικά εκπροσώπησης </w:t>
      </w:r>
    </w:p>
    <w:p w:rsidR="00E8622B" w:rsidRPr="00B72AF5"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      α. Παραστατικό εκπροσώπησης φυσικών προσώπων</w:t>
      </w:r>
      <w:r w:rsidR="00E8622B" w:rsidRPr="00210361">
        <w:rPr>
          <w:rFonts w:ascii="Verdana" w:hAnsi="Verdana" w:cs="Verdana"/>
          <w:b/>
          <w:bCs/>
          <w:sz w:val="20"/>
          <w:szCs w:val="20"/>
        </w:rPr>
        <w:t xml:space="preserve">, </w:t>
      </w:r>
      <w:r w:rsidR="00E8622B" w:rsidRPr="00210361">
        <w:rPr>
          <w:rFonts w:ascii="Verdana" w:hAnsi="Verdana" w:cs="Verdana"/>
          <w:bCs/>
          <w:sz w:val="20"/>
          <w:szCs w:val="20"/>
        </w:rPr>
        <w:t>ε</w:t>
      </w:r>
      <w:r w:rsidRPr="00210361">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 ΓΙΑ  ΗΜΕΔΑΠΑ ΝΟΜΙΚΑ ΠΡΟΣΩΠΑ:</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Τα παραπάνω κατά περίπτωση δικαιολογητικά για τους Έλληνες πολίτες</w:t>
      </w:r>
      <w:r w:rsidR="00E8622B"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Νομιμοποιητικά έγγραφα  νομικών προσώπων ως ακολούθως :</w:t>
      </w:r>
    </w:p>
    <w:p w:rsidR="00626D23" w:rsidRPr="00210361" w:rsidRDefault="001F3D7D"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β) </w:t>
      </w:r>
      <w:r w:rsidRPr="00210361">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lastRenderedPageBreak/>
        <w:t xml:space="preserve">Β.2) Για Ημεδαπά νομικά πρόσωπα με τη μορφή προσωπικής εταιρείας (ΟΕ ή ΕΕ  η Ι.Κ.Ε)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β) </w:t>
      </w:r>
      <w:r w:rsidRPr="00210361">
        <w:rPr>
          <w:rFonts w:ascii="Verdana" w:hAnsi="Verdana" w:cs="Verdana"/>
          <w:sz w:val="20"/>
          <w:szCs w:val="20"/>
        </w:rPr>
        <w:t>Πιστοποιητικό περί μεταβολών της εταιρείας από την αρμόδια αρχή.</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Παραστατικά  εκπροσώπησης νομικών  προσώπων  ως ακολούθως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210361" w:rsidRDefault="00E8622B" w:rsidP="0074501D">
      <w:pPr>
        <w:spacing w:line="276" w:lineRule="auto"/>
        <w:jc w:val="both"/>
        <w:rPr>
          <w:rFonts w:ascii="Verdana" w:hAnsi="Verdana" w:cs="Verdana"/>
          <w:b/>
          <w:bCs/>
          <w:sz w:val="20"/>
          <w:szCs w:val="20"/>
        </w:rPr>
      </w:pP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Γ</w:t>
      </w:r>
      <w:r w:rsidR="00626D23" w:rsidRPr="00210361">
        <w:rPr>
          <w:rFonts w:ascii="Verdana" w:hAnsi="Verdana" w:cs="Verdana"/>
          <w:b/>
          <w:bCs/>
          <w:sz w:val="20"/>
          <w:szCs w:val="20"/>
        </w:rPr>
        <w:t>. ΓΙΑ ΦΥΣΙΚΑ ΚΑΙ ΝΟΜΙΚΑ ΑΛΛΟΔΑΠΑ ΠΡΟΣΩΠΑ: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παραπάνω κατά περίπτωση δικαιολογητικά.</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Σημειώνεται ειδικά ότι: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0361">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10361">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Δ</w:t>
      </w:r>
      <w:r w:rsidR="00626D23" w:rsidRPr="00210361">
        <w:rPr>
          <w:rFonts w:ascii="Verdana" w:hAnsi="Verdana" w:cs="Verdana"/>
          <w:b/>
          <w:bCs/>
          <w:sz w:val="20"/>
          <w:szCs w:val="20"/>
        </w:rPr>
        <w:t>. ΓΙΑ ΣΥΝΕΤΑΙΡΙΣΜΟΥΣ: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Τα παραπάνω κατά περίπτωση δικαιολογητικά για τους Έλληνες πολίτες,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Βεβαίωση αρμόδιας αρχής ότι ο Συνεταιρισμός λειτουργεί νόμιμα.</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Ε</w:t>
      </w:r>
      <w:r w:rsidR="00626D23" w:rsidRPr="00210361">
        <w:rPr>
          <w:rFonts w:ascii="Verdana" w:hAnsi="Verdana" w:cs="Verdana"/>
          <w:b/>
          <w:bCs/>
          <w:sz w:val="20"/>
          <w:szCs w:val="20"/>
        </w:rPr>
        <w:t>. ΓΙΑ ΕΝΩΣΕΙΣ ΠΡΟΣΦΕΡΟΝΤΩΝ ΠΟΥ ΥΠΟΒΑΛΛΟΥΝ ΚΟΙΝΗ ΠΡΟΣΦΟΡΑ: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Τα παραπάνω κατά περίπτωση δικαιολογητικά, για κάθε προσφέροντα που συμμετέχει στην Ένωση.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(7)</w:t>
      </w:r>
      <w:r w:rsidR="001F3D7D" w:rsidRPr="00210361">
        <w:rPr>
          <w:rFonts w:ascii="Verdana" w:hAnsi="Verdana" w:cs="Verdana"/>
          <w:b/>
          <w:bCs/>
          <w:sz w:val="20"/>
          <w:szCs w:val="20"/>
        </w:rPr>
        <w:t xml:space="preserve"> </w:t>
      </w:r>
      <w:r w:rsidRPr="00210361">
        <w:rPr>
          <w:rFonts w:ascii="Verdana" w:hAnsi="Verdana" w:cs="Verdana"/>
          <w:b/>
          <w:bCs/>
          <w:sz w:val="20"/>
          <w:szCs w:val="20"/>
        </w:rPr>
        <w:t>Π</w:t>
      </w:r>
      <w:r w:rsidRPr="00210361">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10361">
        <w:rPr>
          <w:rStyle w:val="a9"/>
          <w:rFonts w:ascii="Verdana" w:hAnsi="Verdana" w:cs="Verdana"/>
          <w:sz w:val="20"/>
          <w:szCs w:val="20"/>
          <w:shd w:val="clear" w:color="auto" w:fill="FFFFFF"/>
        </w:rPr>
        <w:footnoteReference w:id="13"/>
      </w:r>
    </w:p>
    <w:p w:rsidR="00626D23" w:rsidRPr="00210361"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color w:val="000000"/>
          <w:sz w:val="20"/>
          <w:szCs w:val="20"/>
        </w:rPr>
        <w:t xml:space="preserve"> </w:t>
      </w:r>
      <w:r w:rsidRPr="00210361">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210361"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210361"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210361">
        <w:rPr>
          <w:rFonts w:ascii="Verdana" w:hAnsi="Verdana" w:cs="Verdana"/>
          <w:b/>
          <w:bCs/>
          <w:sz w:val="20"/>
          <w:szCs w:val="20"/>
        </w:rPr>
        <w:t xml:space="preserve">Αν κανένας από τους προσφέροντες δεν αποδείξει ότι πληροί τα κριτήρια η </w:t>
      </w:r>
      <w:bookmarkEnd w:id="0"/>
      <w:r w:rsidRPr="00210361">
        <w:rPr>
          <w:rFonts w:ascii="Verdana" w:hAnsi="Verdana" w:cs="Verdana"/>
          <w:b/>
          <w:bCs/>
          <w:sz w:val="20"/>
          <w:szCs w:val="20"/>
        </w:rPr>
        <w:t>διαδικασία ματαιώνεται.</w:t>
      </w:r>
    </w:p>
    <w:p w:rsidR="00626D23" w:rsidRPr="00DA0E2D"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sz w:val="20"/>
          <w:szCs w:val="20"/>
        </w:rPr>
        <w:lastRenderedPageBreak/>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210361">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210361">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r w:rsidRPr="00210361">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210361">
        <w:rPr>
          <w:rFonts w:ascii="Verdana" w:hAnsi="Verdana" w:cs="Verdana"/>
          <w:color w:val="000000"/>
          <w:sz w:val="20"/>
          <w:szCs w:val="20"/>
        </w:rPr>
        <w:t>.</w:t>
      </w:r>
    </w:p>
    <w:p w:rsidR="00E8622B" w:rsidRPr="00210361" w:rsidRDefault="00E8622B"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10</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ΚΡΙΣΗ ΑΠΟΤΕΛΕΣΜΑΤΩΝ ΔΙΑΓΩΝΙΣΜΟΥ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Η Επιτροπή του διαγωνισμού με εισήγησή της μπορεί να προτείνει: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210361">
        <w:rPr>
          <w:rFonts w:ascii="Verdana" w:hAnsi="Verdana" w:cs="Verdana"/>
          <w:b/>
          <w:bCs/>
          <w:sz w:val="20"/>
          <w:szCs w:val="20"/>
        </w:rPr>
        <w:t>105</w:t>
      </w:r>
      <w:r w:rsidRPr="00210361">
        <w:rPr>
          <w:rFonts w:ascii="Verdana" w:hAnsi="Verdana" w:cs="Verdana"/>
          <w:sz w:val="20"/>
          <w:szCs w:val="20"/>
        </w:rPr>
        <w:t xml:space="preserve">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11</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ΣΥΝΑΨΗ ΣΥΜΦΩΝΗΤΙΚΟΥ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άπρακτη πάροδος των προθεσμιών άσκησης ένστασης του άρθρου 127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κοινοποίηση της απόφασης κατακύρωσης στον προσωρινό ανάδοχο.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210361">
        <w:rPr>
          <w:rFonts w:ascii="Verdana" w:hAnsi="Verdana" w:cs="Verdana"/>
          <w:color w:val="0070C0"/>
          <w:sz w:val="20"/>
          <w:szCs w:val="20"/>
        </w:rPr>
        <w:t xml:space="preserve">  </w:t>
      </w:r>
      <w:r w:rsidRPr="00210361">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12</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ΔΙΑΡΚΕΙΑ ΙΣΧΥΟΣ ΤΗΣ ΣΥΜΒΑΣΗΣ</w:t>
      </w:r>
    </w:p>
    <w:p w:rsidR="00626D23" w:rsidRPr="00210361" w:rsidRDefault="00626D23" w:rsidP="00E8622B">
      <w:pPr>
        <w:spacing w:line="276" w:lineRule="auto"/>
        <w:jc w:val="both"/>
        <w:rPr>
          <w:rFonts w:ascii="Verdana" w:hAnsi="Verdana" w:cs="Verdana"/>
          <w:b/>
          <w:sz w:val="20"/>
          <w:szCs w:val="20"/>
        </w:rPr>
      </w:pPr>
      <w:r w:rsidRPr="00210361">
        <w:rPr>
          <w:rFonts w:ascii="Verdana" w:hAnsi="Verdana" w:cs="Verdana"/>
          <w:b/>
          <w:sz w:val="20"/>
          <w:szCs w:val="20"/>
        </w:rPr>
        <w:t>Η</w:t>
      </w:r>
      <w:r w:rsidR="007B10CB" w:rsidRPr="00210361">
        <w:rPr>
          <w:rFonts w:ascii="Verdana" w:hAnsi="Verdana" w:cs="Verdana"/>
          <w:b/>
          <w:sz w:val="20"/>
          <w:szCs w:val="20"/>
        </w:rPr>
        <w:t xml:space="preserve"> σύμβαση θ</w:t>
      </w:r>
      <w:r w:rsidR="00F00DA2" w:rsidRPr="00210361">
        <w:rPr>
          <w:rFonts w:ascii="Verdana" w:hAnsi="Verdana" w:cs="Verdana"/>
          <w:b/>
          <w:sz w:val="20"/>
          <w:szCs w:val="20"/>
        </w:rPr>
        <w:t>α έχει ισχύ μέχρι τις 31/12/2021</w:t>
      </w:r>
      <w:r w:rsidR="00942D5B" w:rsidRPr="00210361">
        <w:rPr>
          <w:rFonts w:ascii="Verdana" w:hAnsi="Verdana" w:cs="Verdana"/>
          <w:b/>
          <w:sz w:val="20"/>
          <w:szCs w:val="20"/>
        </w:rPr>
        <w:t>.</w:t>
      </w:r>
      <w:r w:rsidR="00812FBF" w:rsidRPr="00210361">
        <w:rPr>
          <w:rFonts w:ascii="Verdana" w:hAnsi="Verdana" w:cs="Verdana"/>
          <w:b/>
          <w:sz w:val="20"/>
          <w:szCs w:val="20"/>
        </w:rPr>
        <w:t xml:space="preserve"> Προβλέπεται εξάμηνη(6) παράταση αυτής με τη σύμφωνη γνώμη και των 2 πλευρών</w:t>
      </w:r>
      <w:r w:rsidR="00F63D93" w:rsidRPr="00210361">
        <w:rPr>
          <w:rFonts w:ascii="Verdana" w:hAnsi="Verdana" w:cs="Verdana"/>
          <w:b/>
          <w:sz w:val="20"/>
          <w:szCs w:val="20"/>
        </w:rPr>
        <w:t xml:space="preserve"> χωρίς αλλαγή της αξίας της</w:t>
      </w:r>
      <w:r w:rsidR="00812FBF" w:rsidRPr="00210361">
        <w:rPr>
          <w:rFonts w:ascii="Verdana" w:hAnsi="Verdana" w:cs="Verdana"/>
          <w:b/>
          <w:sz w:val="20"/>
          <w:szCs w:val="20"/>
        </w:rPr>
        <w:t xml:space="preserve">. </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lastRenderedPageBreak/>
        <w:t>ΑΡΘΡΟ 13</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w:t>
      </w:r>
      <w:r w:rsidRPr="00210361">
        <w:rPr>
          <w:rFonts w:ascii="Verdana" w:hAnsi="Verdana" w:cs="Verdana"/>
          <w:b/>
          <w:bCs/>
          <w:color w:val="0070C0"/>
          <w:sz w:val="20"/>
          <w:szCs w:val="20"/>
        </w:rPr>
        <w:t xml:space="preserve"> </w:t>
      </w:r>
      <w:r w:rsidRPr="00210361">
        <w:rPr>
          <w:rFonts w:ascii="Verdana" w:hAnsi="Verdana" w:cs="Verdana"/>
          <w:b/>
          <w:bCs/>
          <w:sz w:val="20"/>
          <w:szCs w:val="20"/>
        </w:rPr>
        <w:t>: ΕΚΤΕΛΕΣΗ ΤΗΣ ΣΥΜΒΑΣΗΣ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παραλήφθηκαν οριστικά ποσοτικά και ποιοτικά τα υπό προμήθεια είδη,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ΤΡΟΠΟΣ ΠΛΗΡΩΜΗΣ - ΚΡΑΤΗΣΕΙΣ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Τιμολόγιο Πώλησης υπέρ της Υπηρεσίας.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Πρωτόκολλο οριστικής ποιοτικής και ποσοτικής παραλαβής των υλικών.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Λοιπά, κατά περίπτωση, δικαιολογητικά.</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lastRenderedPageBreak/>
        <w:t>α)</w:t>
      </w:r>
      <w:r w:rsidRPr="00210361">
        <w:rPr>
          <w:rFonts w:ascii="Verdana" w:hAnsi="Verdana" w:cs="Verdana"/>
          <w:sz w:val="20"/>
          <w:szCs w:val="20"/>
        </w:rPr>
        <w:t xml:space="preserve"> Κράτηση </w:t>
      </w:r>
      <w:r w:rsidR="006706FD" w:rsidRPr="00210361">
        <w:rPr>
          <w:rFonts w:ascii="Verdana" w:hAnsi="Verdana" w:cs="Verdana"/>
          <w:b/>
          <w:bCs/>
          <w:sz w:val="20"/>
          <w:szCs w:val="20"/>
        </w:rPr>
        <w:t>0,07</w:t>
      </w:r>
      <w:r w:rsidRPr="00210361">
        <w:rPr>
          <w:rFonts w:ascii="Verdana" w:hAnsi="Verdana" w:cs="Verdana"/>
          <w:b/>
          <w:bCs/>
          <w:sz w:val="20"/>
          <w:szCs w:val="20"/>
        </w:rPr>
        <w:t xml:space="preserve">% υπέρ της Ε.Α.Α.ΔΗ.ΣΥ </w:t>
      </w:r>
      <w:r w:rsidRPr="00210361">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210361">
        <w:rPr>
          <w:rFonts w:ascii="Verdana" w:hAnsi="Verdana" w:cs="Verdana"/>
          <w:sz w:val="20"/>
          <w:szCs w:val="20"/>
        </w:rPr>
        <w:t xml:space="preserve"> Επί του ποσού της κράτησης 0,07</w:t>
      </w:r>
      <w:r w:rsidRPr="00210361">
        <w:rPr>
          <w:rFonts w:ascii="Verdana" w:hAnsi="Verdana" w:cs="Verdana"/>
          <w:sz w:val="20"/>
          <w:szCs w:val="20"/>
        </w:rPr>
        <w:t xml:space="preserve">% υπέρ της Ενιαίας Ανεξάρτητης Αρχής Δημοσίων Συμβάσεων διενεργείται </w:t>
      </w:r>
      <w:r w:rsidRPr="00210361">
        <w:rPr>
          <w:rFonts w:ascii="Verdana" w:hAnsi="Verdana" w:cs="Verdana"/>
          <w:b/>
          <w:bCs/>
          <w:sz w:val="20"/>
          <w:szCs w:val="20"/>
        </w:rPr>
        <w:t>κράτηση τέλους χαρτοσήμου 3%, πλέον εισφοράς 20% υπέρ Ο.Γ.Α.</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β) Κράτηση ύψους 0,02% υπέρ του Δημοσίου, </w:t>
      </w:r>
      <w:r w:rsidRPr="00210361">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210361">
        <w:rPr>
          <w:rFonts w:ascii="Verdana" w:hAnsi="Verdana" w:cs="Verdana"/>
          <w:b/>
          <w:bCs/>
          <w:sz w:val="20"/>
          <w:szCs w:val="20"/>
          <w:vertAlign w:val="superscript"/>
        </w:rPr>
        <w:footnoteReference w:id="14"/>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 Φ.Π.Α. βαρύνει την Αναθέτουσα Αρχή  και αποδίδεται από τον Προμηθευτή.</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15ο : ΚΗΡΥΞΗ ΑΝΑΔΟΧΟΥ ΕΚΠΤΩΤΟΥ - ΚΥΡΩΣΕΙΣ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Συντρέχουν λόγοι ανωτέρας βίας (αρ. 204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4. Επιπλέον μπορεί να επιβληθεί προσωρινός αποκλεισμός του αναδόχου από το σύνολο των συμβάσεων προμηθειών ή υπηρεσιών των φορέων που εμπίπτουν στο </w:t>
      </w:r>
      <w:r w:rsidRPr="00210361">
        <w:rPr>
          <w:rFonts w:ascii="Verdana" w:hAnsi="Verdana" w:cs="Verdana"/>
          <w:sz w:val="20"/>
          <w:szCs w:val="20"/>
        </w:rPr>
        <w:lastRenderedPageBreak/>
        <w:t>πεδίο εφαρμογής του παρόντος νόμου κατά τα ειδικότερα προβλεπόμενα στο άρθρο 74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του άρθρου 203 του Ν.4412/16.</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ΜΟΝΟΜΕΡΗΣ ΛΥΣΗ ΤΗΣ ΣΥΜΒΑΣΗΣ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Το </w:t>
      </w:r>
      <w:r w:rsidR="00E8622B" w:rsidRPr="00210361">
        <w:rPr>
          <w:rFonts w:ascii="Verdana" w:hAnsi="Verdana" w:cs="Verdana"/>
          <w:sz w:val="20"/>
          <w:szCs w:val="20"/>
        </w:rPr>
        <w:t>Δ</w:t>
      </w:r>
      <w:r w:rsidRPr="00210361">
        <w:rPr>
          <w:rFonts w:ascii="Verdana" w:hAnsi="Verdana" w:cs="Verdana"/>
          <w:sz w:val="20"/>
          <w:szCs w:val="20"/>
        </w:rPr>
        <w:t xml:space="preserve">ημοτικό </w:t>
      </w:r>
      <w:r w:rsidR="00E8622B" w:rsidRPr="00210361">
        <w:rPr>
          <w:rFonts w:ascii="Verdana" w:hAnsi="Verdana" w:cs="Verdana"/>
          <w:sz w:val="20"/>
          <w:szCs w:val="20"/>
        </w:rPr>
        <w:t>Σ</w:t>
      </w:r>
      <w:r w:rsidRPr="00210361">
        <w:rPr>
          <w:rFonts w:ascii="Verdana" w:hAnsi="Verdana" w:cs="Verdana"/>
          <w:sz w:val="20"/>
          <w:szCs w:val="20"/>
        </w:rPr>
        <w:t>υμβούλιο</w:t>
      </w:r>
      <w:r w:rsidRPr="00210361">
        <w:rPr>
          <w:rStyle w:val="a9"/>
          <w:rFonts w:ascii="Verdana" w:hAnsi="Verdana" w:cs="Verdana"/>
          <w:sz w:val="20"/>
          <w:szCs w:val="20"/>
        </w:rPr>
        <w:footnoteReference w:id="15"/>
      </w:r>
      <w:r w:rsidRPr="00210361">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του άρθρου 133 του Ν.4412/16.</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17</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ΕΓΓΥΗΣΕΙΣ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Εγγύηση Καλής Εκτέλεσης:</w:t>
      </w:r>
    </w:p>
    <w:p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210361">
        <w:rPr>
          <w:rFonts w:ascii="Verdana" w:hAnsi="Verdana" w:cs="Verdana"/>
          <w:b/>
          <w:sz w:val="20"/>
          <w:szCs w:val="20"/>
        </w:rPr>
        <w:t>, μορφής όπως αυτή καθορίζεται από τον ισχύον νόμο,</w:t>
      </w:r>
      <w:r w:rsidRPr="00210361">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210361">
        <w:rPr>
          <w:rFonts w:ascii="Verdana" w:hAnsi="Verdana" w:cs="Verdana"/>
          <w:b/>
          <w:sz w:val="20"/>
          <w:szCs w:val="20"/>
        </w:rPr>
        <w:t xml:space="preserve"> και θα ισχύει μέχρι τις 30/06/20</w:t>
      </w:r>
      <w:r w:rsidR="00F00DA2" w:rsidRPr="00210361">
        <w:rPr>
          <w:rFonts w:ascii="Verdana" w:hAnsi="Verdana" w:cs="Verdana"/>
          <w:b/>
          <w:sz w:val="20"/>
          <w:szCs w:val="20"/>
        </w:rPr>
        <w:t>22</w:t>
      </w:r>
      <w:r w:rsidRPr="00210361">
        <w:rPr>
          <w:rFonts w:ascii="Verdana" w:hAnsi="Verdana" w:cs="Verdana"/>
          <w:b/>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εγγύηση καλής εκτέλεσης καταπίπτει στην περίπτωση παράβασης των όρων της σύμβασης, όπως αυτή ειδικότερα ορίζει.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αναφορικά με τις εγγυήσεις, ισχύουν τα αναφερόμενα στο άρθρο 72 του Ν.4412/16.</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18</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ΔΙΟΙΚΗΤΙΚΕΣ ΠΡΟΣΦΥΓΕΣ  - ΕΝΣΤΑΣΕΙΣ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της ένστασης κατά της διακήρυξης ή της πρόσκλησης η </w:t>
      </w:r>
      <w:r w:rsidR="002E5CD9"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υποβάλλεται ενώπιον της αναθέτουσας αρχής, ( ήτοι της οικονομικής επιτροπής)</w:t>
      </w:r>
      <w:r w:rsidRPr="00210361">
        <w:rPr>
          <w:rStyle w:val="a9"/>
          <w:rFonts w:ascii="Verdana" w:hAnsi="Verdana" w:cs="Verdana"/>
          <w:sz w:val="20"/>
          <w:szCs w:val="20"/>
        </w:rPr>
        <w:footnoteReference w:id="16"/>
      </w:r>
      <w:r w:rsidRPr="00210361">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0060566B"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10361">
        <w:rPr>
          <w:rFonts w:ascii="Verdana" w:hAnsi="Verdana" w:cs="Verdana"/>
          <w:b/>
          <w:bCs/>
          <w:sz w:val="20"/>
          <w:szCs w:val="20"/>
        </w:rPr>
        <w:t>μετά την άπρακτη πάροδο της οποίας τεκμαίρεται η απόρριψη της ένστασης</w:t>
      </w:r>
      <w:r w:rsidR="005A61BC" w:rsidRPr="00210361">
        <w:rPr>
          <w:rFonts w:ascii="Verdana" w:hAnsi="Verdana" w:cs="Verdana"/>
          <w:b/>
          <w:bCs/>
          <w:sz w:val="20"/>
          <w:szCs w:val="20"/>
        </w:rPr>
        <w:t xml:space="preserve">. </w:t>
      </w:r>
      <w:r w:rsidRPr="00210361">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των άρθρων 127 και 221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210361">
        <w:rPr>
          <w:rFonts w:ascii="Verdana" w:hAnsi="Verdana" w:cs="Verdana"/>
          <w:b/>
          <w:bCs/>
          <w:sz w:val="20"/>
          <w:szCs w:val="20"/>
        </w:rPr>
        <w:t>203, 206, 207, 213, 218 και 220</w:t>
      </w:r>
      <w:r w:rsidRPr="00210361">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w:t>
      </w:r>
      <w:r w:rsidRPr="00210361">
        <w:rPr>
          <w:rFonts w:ascii="Verdana" w:hAnsi="Verdana" w:cs="Verdana"/>
          <w:sz w:val="20"/>
          <w:szCs w:val="20"/>
        </w:rPr>
        <w:lastRenderedPageBreak/>
        <w:t>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19</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ΔΙΑΔΙΚΑΣΙΑ ΕΠΙΛΥΣΗΣ ΔΙΑΦΟΡΩΝ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210361">
        <w:rPr>
          <w:rFonts w:ascii="Verdana" w:hAnsi="Verdana" w:cs="Verdana"/>
          <w:b/>
          <w:bCs/>
          <w:sz w:val="20"/>
          <w:szCs w:val="20"/>
        </w:rPr>
        <w:t>εδρεύοντα στο Νομό  αρμόδια δικαστήρια</w:t>
      </w:r>
      <w:r w:rsidRPr="00210361">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2ο</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ΛΟΙΠΕΣ ΔΙΑΤΑΞΕΙΣ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276BA3" w:rsidRDefault="00626D23" w:rsidP="00DA0E2D">
      <w:pPr>
        <w:spacing w:line="276" w:lineRule="auto"/>
        <w:jc w:val="both"/>
        <w:rPr>
          <w:rFonts w:ascii="Verdana" w:hAnsi="Verdana" w:cs="Verdana"/>
          <w:sz w:val="20"/>
          <w:szCs w:val="20"/>
        </w:rPr>
      </w:pPr>
      <w:r w:rsidRPr="00210361">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προσφορά.Για ό, τι δεν προβλέπεται από την παρούσα διακήρυξη, εφαρμόζονται οι περί προμηθειών του Ν 4412/16 διατάξεις, όπως ισχύουν κάθε φορά.</w:t>
      </w:r>
      <w:r w:rsidR="00276BA3">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EE5AA0" w:rsidRDefault="00BE4CF4" w:rsidP="00BE4CF4">
      <w:pPr>
        <w:widowControl w:val="0"/>
        <w:autoSpaceDE w:val="0"/>
        <w:autoSpaceDN w:val="0"/>
        <w:spacing w:before="107" w:after="0" w:line="242" w:lineRule="exact"/>
        <w:ind w:left="179"/>
        <w:jc w:val="center"/>
        <w:rPr>
          <w:rFonts w:ascii="Verdana" w:hAnsi="Verdana" w:cs="Verdana"/>
          <w:b/>
          <w:sz w:val="20"/>
          <w:szCs w:val="20"/>
        </w:rPr>
      </w:pPr>
      <w:r w:rsidRPr="00BE4CF4">
        <w:rPr>
          <w:rFonts w:ascii="Verdana" w:hAnsi="Verdana" w:cs="Verdana"/>
          <w:b/>
          <w:sz w:val="20"/>
          <w:szCs w:val="20"/>
        </w:rPr>
        <w:lastRenderedPageBreak/>
        <w:t>ΠΑΡΑΡΤΗΜΑ Β</w:t>
      </w:r>
    </w:p>
    <w:p w:rsidR="00BE4CF4" w:rsidRDefault="00BE4CF4" w:rsidP="00BE4CF4">
      <w:pPr>
        <w:widowControl w:val="0"/>
        <w:autoSpaceDE w:val="0"/>
        <w:autoSpaceDN w:val="0"/>
        <w:spacing w:before="107" w:after="0" w:line="242" w:lineRule="exact"/>
        <w:ind w:left="179"/>
        <w:jc w:val="center"/>
        <w:rPr>
          <w:rFonts w:ascii="Verdana" w:hAnsi="Verdana" w:cs="Verdana"/>
          <w:b/>
          <w:sz w:val="20"/>
          <w:szCs w:val="20"/>
        </w:rPr>
      </w:pPr>
    </w:p>
    <w:p w:rsidR="00BE4CF4" w:rsidRPr="00A30B4B" w:rsidRDefault="00BE4CF4" w:rsidP="00BE4CF4">
      <w:pPr>
        <w:pStyle w:val="1"/>
        <w:rPr>
          <w:rFonts w:ascii="Verdana" w:hAnsi="Verdana"/>
        </w:rPr>
      </w:pPr>
      <w:r w:rsidRPr="00A30B4B">
        <w:rPr>
          <w:rFonts w:ascii="Verdana" w:hAnsi="Verdana"/>
        </w:rPr>
        <w:t>ΤΕΧΝΙΚΗ ΕΚΘΕΣΗ - ΠΡΟΔΙΑΓΡΑΦΕΣ</w:t>
      </w:r>
    </w:p>
    <w:p w:rsidR="00BE4CF4" w:rsidRPr="00A30B4B" w:rsidRDefault="00BE4CF4" w:rsidP="00BE4CF4">
      <w:pPr>
        <w:spacing w:line="360" w:lineRule="auto"/>
        <w:jc w:val="center"/>
        <w:rPr>
          <w:rFonts w:ascii="Verdana" w:hAnsi="Verdana"/>
          <w:sz w:val="20"/>
          <w:szCs w:val="20"/>
        </w:rPr>
      </w:pPr>
    </w:p>
    <w:p w:rsidR="00BE4CF4" w:rsidRPr="006C5990" w:rsidRDefault="00BE4CF4" w:rsidP="00BE4CF4">
      <w:pPr>
        <w:jc w:val="both"/>
        <w:rPr>
          <w:rFonts w:ascii="Verdana" w:hAnsi="Verdana"/>
          <w:i/>
          <w:sz w:val="20"/>
          <w:szCs w:val="20"/>
        </w:rPr>
      </w:pPr>
      <w:r w:rsidRPr="006C5990">
        <w:rPr>
          <w:rFonts w:ascii="Verdana" w:hAnsi="Verdana"/>
          <w:sz w:val="20"/>
          <w:szCs w:val="20"/>
        </w:rPr>
        <w:t>Με αυτή τη μελέτη προβλέπεται η εκτέλεση της προμήθειας</w:t>
      </w:r>
      <w:r w:rsidRPr="006C5990">
        <w:rPr>
          <w:rFonts w:ascii="Verdana" w:hAnsi="Verdana"/>
          <w:i/>
          <w:sz w:val="20"/>
          <w:szCs w:val="20"/>
        </w:rPr>
        <w:t xml:space="preserve"> «ζωοτροφών, έτους 2021(κωδ.35-6692.0003)» </w:t>
      </w:r>
    </w:p>
    <w:p w:rsidR="00BE4CF4" w:rsidRPr="006C5990" w:rsidRDefault="00BE4CF4" w:rsidP="00BE4CF4">
      <w:pPr>
        <w:jc w:val="both"/>
        <w:rPr>
          <w:rFonts w:ascii="Verdana" w:hAnsi="Verdana"/>
          <w:i/>
          <w:sz w:val="20"/>
          <w:szCs w:val="20"/>
        </w:rPr>
      </w:pPr>
    </w:p>
    <w:p w:rsidR="00BE4CF4" w:rsidRPr="006C5990" w:rsidRDefault="00BE4CF4" w:rsidP="00BE4CF4">
      <w:pPr>
        <w:pStyle w:val="a6"/>
        <w:numPr>
          <w:ilvl w:val="0"/>
          <w:numId w:val="41"/>
        </w:numPr>
        <w:spacing w:after="0" w:line="240" w:lineRule="auto"/>
        <w:contextualSpacing/>
        <w:jc w:val="both"/>
        <w:rPr>
          <w:rFonts w:ascii="Verdana" w:hAnsi="Verdana"/>
          <w:i/>
          <w:sz w:val="20"/>
          <w:szCs w:val="20"/>
        </w:rPr>
      </w:pPr>
      <w:r w:rsidRPr="006C5990">
        <w:rPr>
          <w:rFonts w:ascii="Verdana" w:hAnsi="Verdana"/>
          <w:iCs/>
          <w:sz w:val="20"/>
          <w:szCs w:val="20"/>
        </w:rPr>
        <w:t xml:space="preserve">για την σίτιση των ελαφιών στο Ροδίνι της Ρόδου, </w:t>
      </w:r>
    </w:p>
    <w:p w:rsidR="00BE4CF4" w:rsidRPr="00762B46" w:rsidRDefault="00BE4CF4" w:rsidP="00BE4CF4">
      <w:pPr>
        <w:pStyle w:val="a6"/>
        <w:numPr>
          <w:ilvl w:val="0"/>
          <w:numId w:val="41"/>
        </w:numPr>
        <w:spacing w:after="0" w:line="240" w:lineRule="auto"/>
        <w:contextualSpacing/>
        <w:jc w:val="both"/>
        <w:rPr>
          <w:rFonts w:ascii="Verdana" w:hAnsi="Verdana"/>
          <w:i/>
          <w:sz w:val="20"/>
          <w:szCs w:val="20"/>
        </w:rPr>
      </w:pPr>
      <w:r w:rsidRPr="006C5990">
        <w:rPr>
          <w:rFonts w:ascii="Verdana" w:hAnsi="Verdana"/>
          <w:iCs/>
          <w:sz w:val="20"/>
          <w:szCs w:val="20"/>
        </w:rPr>
        <w:t>για το πρόγραμμα παρακολούθησης των ανεπιτήρητων παραγωγικών ζώων (αδέσποτα) προκειμένου να</w:t>
      </w:r>
      <w:r w:rsidRPr="006C5990">
        <w:rPr>
          <w:rFonts w:ascii="Verdana" w:hAnsi="Verdana" w:cs="Arial"/>
        </w:rPr>
        <w:t xml:space="preserve"> </w:t>
      </w:r>
      <w:r w:rsidRPr="006C5990">
        <w:rPr>
          <w:rFonts w:ascii="Verdana" w:hAnsi="Verdana" w:cs="Arial"/>
          <w:sz w:val="20"/>
          <w:szCs w:val="20"/>
        </w:rPr>
        <w:t>εφοδιάζει τις παγίδες με ζωοτροφή</w:t>
      </w:r>
      <w:r w:rsidRPr="00762B46">
        <w:rPr>
          <w:rFonts w:ascii="Verdana" w:hAnsi="Verdana" w:cs="Arial"/>
          <w:sz w:val="20"/>
          <w:szCs w:val="20"/>
        </w:rPr>
        <w:t xml:space="preserve"> προκειμένου να έλξουν τα κατσίκια, όπως και να τα σιτίσει ως την σφαγή τους, </w:t>
      </w:r>
    </w:p>
    <w:p w:rsidR="00BE4CF4" w:rsidRPr="00762B46" w:rsidRDefault="00BE4CF4" w:rsidP="00BE4CF4">
      <w:pPr>
        <w:pStyle w:val="a6"/>
        <w:numPr>
          <w:ilvl w:val="0"/>
          <w:numId w:val="41"/>
        </w:numPr>
        <w:spacing w:after="0" w:line="240" w:lineRule="auto"/>
        <w:contextualSpacing/>
        <w:jc w:val="both"/>
        <w:rPr>
          <w:rFonts w:ascii="Verdana" w:hAnsi="Verdana"/>
          <w:i/>
          <w:sz w:val="20"/>
          <w:szCs w:val="20"/>
        </w:rPr>
      </w:pPr>
      <w:r w:rsidRPr="00762B46">
        <w:rPr>
          <w:rFonts w:ascii="Verdana" w:hAnsi="Verdana" w:cs="Arial"/>
          <w:sz w:val="20"/>
          <w:szCs w:val="20"/>
        </w:rPr>
        <w:t>καθώς και για την σίτιση αδέσποτων σκύλων και γάτων στο νησί.</w:t>
      </w:r>
    </w:p>
    <w:p w:rsidR="00BE4CF4" w:rsidRDefault="00BE4CF4" w:rsidP="00BE4CF4">
      <w:pPr>
        <w:jc w:val="both"/>
        <w:rPr>
          <w:rFonts w:ascii="Verdana" w:hAnsi="Verdana" w:cs="Arial"/>
          <w:sz w:val="20"/>
          <w:szCs w:val="20"/>
        </w:rPr>
      </w:pPr>
    </w:p>
    <w:p w:rsidR="00BE4CF4" w:rsidRPr="00762B46" w:rsidRDefault="00BE4CF4" w:rsidP="00BE4CF4">
      <w:pPr>
        <w:jc w:val="both"/>
        <w:rPr>
          <w:rFonts w:ascii="Verdana" w:hAnsi="Verdana" w:cs="Arial"/>
          <w:sz w:val="20"/>
          <w:szCs w:val="20"/>
        </w:rPr>
      </w:pPr>
    </w:p>
    <w:tbl>
      <w:tblPr>
        <w:tblW w:w="5440" w:type="dxa"/>
        <w:tblInd w:w="1535" w:type="dxa"/>
        <w:tblLook w:val="04A0"/>
      </w:tblPr>
      <w:tblGrid>
        <w:gridCol w:w="2220"/>
        <w:gridCol w:w="1660"/>
        <w:gridCol w:w="1560"/>
      </w:tblGrid>
      <w:tr w:rsidR="00BE4CF4" w:rsidRPr="009341B0" w:rsidTr="00DF315B">
        <w:trPr>
          <w:trHeight w:val="450"/>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r w:rsidRPr="009341B0">
              <w:rPr>
                <w:rFonts w:ascii="Verdana" w:hAnsi="Verdana"/>
                <w:color w:val="000000"/>
                <w:sz w:val="20"/>
                <w:szCs w:val="20"/>
              </w:rPr>
              <w:t>Χόρτο ξηρής μηδικής</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jc w:val="center"/>
              <w:rPr>
                <w:rFonts w:ascii="Verdana" w:hAnsi="Verdana"/>
                <w:color w:val="000000"/>
                <w:sz w:val="20"/>
                <w:szCs w:val="20"/>
              </w:rPr>
            </w:pPr>
            <w:r w:rsidRPr="009341B0">
              <w:rPr>
                <w:rFonts w:ascii="Verdana" w:hAnsi="Verdana"/>
                <w:color w:val="000000"/>
                <w:sz w:val="20"/>
                <w:szCs w:val="20"/>
              </w:rPr>
              <w:t>kg</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jc w:val="right"/>
              <w:rPr>
                <w:rFonts w:ascii="Verdana" w:hAnsi="Verdana"/>
                <w:color w:val="000000"/>
                <w:sz w:val="20"/>
                <w:szCs w:val="20"/>
              </w:rPr>
            </w:pPr>
            <w:r w:rsidRPr="009341B0">
              <w:rPr>
                <w:rFonts w:ascii="Verdana" w:hAnsi="Verdana"/>
                <w:color w:val="000000"/>
                <w:sz w:val="20"/>
                <w:szCs w:val="20"/>
              </w:rPr>
              <w:t>42.000</w:t>
            </w:r>
          </w:p>
        </w:tc>
      </w:tr>
      <w:tr w:rsidR="00BE4CF4" w:rsidRPr="009341B0" w:rsidTr="00DF315B">
        <w:trPr>
          <w:trHeight w:val="422"/>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r>
      <w:tr w:rsidR="00BE4CF4" w:rsidRPr="009341B0" w:rsidTr="00DF315B">
        <w:trPr>
          <w:trHeight w:val="450"/>
        </w:trPr>
        <w:tc>
          <w:tcPr>
            <w:tcW w:w="222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r w:rsidRPr="009341B0">
              <w:rPr>
                <w:rFonts w:ascii="Verdana" w:hAnsi="Verdana"/>
                <w:color w:val="000000"/>
                <w:sz w:val="20"/>
                <w:szCs w:val="20"/>
              </w:rPr>
              <w:t>Καλαμπόκι άσπαστο</w:t>
            </w:r>
          </w:p>
        </w:tc>
        <w:tc>
          <w:tcPr>
            <w:tcW w:w="166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jc w:val="center"/>
              <w:rPr>
                <w:rFonts w:ascii="Verdana" w:hAnsi="Verdana"/>
                <w:color w:val="000000"/>
                <w:sz w:val="20"/>
                <w:szCs w:val="20"/>
              </w:rPr>
            </w:pPr>
            <w:r w:rsidRPr="009341B0">
              <w:rPr>
                <w:rFonts w:ascii="Verdana" w:hAnsi="Verdana"/>
                <w:color w:val="000000"/>
                <w:sz w:val="20"/>
                <w:szCs w:val="20"/>
              </w:rPr>
              <w:t>kg</w:t>
            </w:r>
          </w:p>
        </w:tc>
        <w:tc>
          <w:tcPr>
            <w:tcW w:w="156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jc w:val="right"/>
              <w:rPr>
                <w:rFonts w:ascii="Verdana" w:hAnsi="Verdana"/>
                <w:color w:val="000000"/>
                <w:sz w:val="20"/>
                <w:szCs w:val="20"/>
              </w:rPr>
            </w:pPr>
            <w:r w:rsidRPr="009341B0">
              <w:rPr>
                <w:rFonts w:ascii="Verdana" w:hAnsi="Verdana"/>
                <w:color w:val="000000"/>
                <w:sz w:val="20"/>
                <w:szCs w:val="20"/>
              </w:rPr>
              <w:t>2.000</w:t>
            </w:r>
          </w:p>
        </w:tc>
      </w:tr>
      <w:tr w:rsidR="00BE4CF4" w:rsidRPr="009341B0" w:rsidTr="00DF315B">
        <w:trPr>
          <w:trHeight w:val="422"/>
        </w:trPr>
        <w:tc>
          <w:tcPr>
            <w:tcW w:w="222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r>
      <w:tr w:rsidR="00BE4CF4" w:rsidRPr="009341B0" w:rsidTr="00DF315B">
        <w:trPr>
          <w:trHeight w:val="422"/>
        </w:trPr>
        <w:tc>
          <w:tcPr>
            <w:tcW w:w="222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r w:rsidRPr="009341B0">
              <w:rPr>
                <w:rFonts w:ascii="Verdana" w:hAnsi="Verdana"/>
                <w:color w:val="000000"/>
                <w:sz w:val="20"/>
                <w:szCs w:val="20"/>
              </w:rPr>
              <w:t>Φύραμα</w:t>
            </w:r>
          </w:p>
        </w:tc>
        <w:tc>
          <w:tcPr>
            <w:tcW w:w="166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jc w:val="center"/>
              <w:rPr>
                <w:rFonts w:ascii="Verdana" w:hAnsi="Verdana"/>
                <w:color w:val="000000"/>
                <w:sz w:val="20"/>
                <w:szCs w:val="20"/>
              </w:rPr>
            </w:pPr>
            <w:r w:rsidRPr="009341B0">
              <w:rPr>
                <w:rFonts w:ascii="Verdana" w:hAnsi="Verdana"/>
                <w:color w:val="000000"/>
                <w:sz w:val="20"/>
                <w:szCs w:val="20"/>
              </w:rPr>
              <w:t>kg</w:t>
            </w:r>
          </w:p>
        </w:tc>
        <w:tc>
          <w:tcPr>
            <w:tcW w:w="1560" w:type="dxa"/>
            <w:vMerge w:val="restart"/>
            <w:tcBorders>
              <w:top w:val="nil"/>
              <w:left w:val="single" w:sz="4" w:space="0" w:color="auto"/>
              <w:bottom w:val="single" w:sz="4" w:space="0" w:color="auto"/>
              <w:right w:val="single" w:sz="4" w:space="0" w:color="auto"/>
            </w:tcBorders>
            <w:vAlign w:val="center"/>
            <w:hideMark/>
          </w:tcPr>
          <w:p w:rsidR="00BE4CF4" w:rsidRPr="009341B0" w:rsidRDefault="00BE4CF4" w:rsidP="00DF315B">
            <w:pPr>
              <w:jc w:val="right"/>
              <w:rPr>
                <w:rFonts w:ascii="Verdana" w:hAnsi="Verdana"/>
                <w:color w:val="000000"/>
                <w:sz w:val="20"/>
                <w:szCs w:val="20"/>
              </w:rPr>
            </w:pPr>
            <w:r w:rsidRPr="009341B0">
              <w:rPr>
                <w:rFonts w:ascii="Verdana" w:hAnsi="Verdana"/>
                <w:color w:val="000000"/>
                <w:sz w:val="20"/>
                <w:szCs w:val="20"/>
              </w:rPr>
              <w:t>14.000</w:t>
            </w:r>
          </w:p>
        </w:tc>
      </w:tr>
      <w:tr w:rsidR="00BE4CF4" w:rsidRPr="009341B0" w:rsidTr="00DF315B">
        <w:trPr>
          <w:trHeight w:val="422"/>
        </w:trPr>
        <w:tc>
          <w:tcPr>
            <w:tcW w:w="222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p>
        </w:tc>
      </w:tr>
      <w:tr w:rsidR="00BE4CF4" w:rsidRPr="009341B0" w:rsidTr="00DF315B">
        <w:trPr>
          <w:trHeight w:val="615"/>
        </w:trPr>
        <w:tc>
          <w:tcPr>
            <w:tcW w:w="2220" w:type="dxa"/>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r w:rsidRPr="009341B0">
              <w:rPr>
                <w:rFonts w:ascii="Verdana" w:hAnsi="Verdana"/>
                <w:color w:val="000000"/>
                <w:sz w:val="20"/>
                <w:szCs w:val="20"/>
              </w:rPr>
              <w:t>Σκυλοτροφή</w:t>
            </w:r>
          </w:p>
        </w:tc>
        <w:tc>
          <w:tcPr>
            <w:tcW w:w="1660" w:type="dxa"/>
            <w:tcBorders>
              <w:top w:val="nil"/>
              <w:left w:val="nil"/>
              <w:bottom w:val="single" w:sz="4" w:space="0" w:color="auto"/>
              <w:right w:val="single" w:sz="4" w:space="0" w:color="auto"/>
            </w:tcBorders>
            <w:vAlign w:val="center"/>
            <w:hideMark/>
          </w:tcPr>
          <w:p w:rsidR="00BE4CF4" w:rsidRPr="009341B0" w:rsidRDefault="00BE4CF4" w:rsidP="00DF315B">
            <w:pPr>
              <w:jc w:val="center"/>
              <w:rPr>
                <w:rFonts w:ascii="Verdana" w:hAnsi="Verdana"/>
                <w:color w:val="000000"/>
                <w:sz w:val="20"/>
                <w:szCs w:val="20"/>
              </w:rPr>
            </w:pPr>
            <w:r w:rsidRPr="009341B0">
              <w:rPr>
                <w:rFonts w:ascii="Verdana" w:hAnsi="Verdana"/>
                <w:color w:val="000000"/>
                <w:sz w:val="20"/>
                <w:szCs w:val="20"/>
              </w:rPr>
              <w:t>kg</w:t>
            </w:r>
          </w:p>
        </w:tc>
        <w:tc>
          <w:tcPr>
            <w:tcW w:w="1560" w:type="dxa"/>
            <w:tcBorders>
              <w:top w:val="nil"/>
              <w:left w:val="nil"/>
              <w:bottom w:val="single" w:sz="4" w:space="0" w:color="auto"/>
              <w:right w:val="single" w:sz="4" w:space="0" w:color="auto"/>
            </w:tcBorders>
            <w:vAlign w:val="center"/>
            <w:hideMark/>
          </w:tcPr>
          <w:p w:rsidR="00BE4CF4" w:rsidRPr="009341B0" w:rsidRDefault="00BE4CF4" w:rsidP="00DF315B">
            <w:pPr>
              <w:jc w:val="right"/>
              <w:rPr>
                <w:rFonts w:ascii="Verdana" w:hAnsi="Verdana"/>
                <w:color w:val="000000"/>
                <w:sz w:val="20"/>
                <w:szCs w:val="20"/>
              </w:rPr>
            </w:pPr>
            <w:r w:rsidRPr="009341B0">
              <w:rPr>
                <w:rFonts w:ascii="Verdana" w:hAnsi="Verdana"/>
                <w:color w:val="000000"/>
                <w:sz w:val="20"/>
                <w:szCs w:val="20"/>
              </w:rPr>
              <w:t>3000</w:t>
            </w:r>
          </w:p>
        </w:tc>
      </w:tr>
      <w:tr w:rsidR="00BE4CF4" w:rsidRPr="009341B0" w:rsidTr="00DF315B">
        <w:trPr>
          <w:trHeight w:val="810"/>
        </w:trPr>
        <w:tc>
          <w:tcPr>
            <w:tcW w:w="2220" w:type="dxa"/>
            <w:tcBorders>
              <w:top w:val="nil"/>
              <w:left w:val="single" w:sz="4" w:space="0" w:color="auto"/>
              <w:bottom w:val="single" w:sz="4" w:space="0" w:color="auto"/>
              <w:right w:val="single" w:sz="4" w:space="0" w:color="auto"/>
            </w:tcBorders>
            <w:vAlign w:val="center"/>
            <w:hideMark/>
          </w:tcPr>
          <w:p w:rsidR="00BE4CF4" w:rsidRPr="009341B0" w:rsidRDefault="00BE4CF4" w:rsidP="00DF315B">
            <w:pPr>
              <w:rPr>
                <w:rFonts w:ascii="Verdana" w:hAnsi="Verdana"/>
                <w:color w:val="000000"/>
                <w:sz w:val="20"/>
                <w:szCs w:val="20"/>
              </w:rPr>
            </w:pPr>
            <w:r w:rsidRPr="009341B0">
              <w:rPr>
                <w:rFonts w:ascii="Verdana" w:hAnsi="Verdana"/>
                <w:color w:val="000000"/>
                <w:sz w:val="20"/>
                <w:szCs w:val="20"/>
              </w:rPr>
              <w:t>Γατοτροφ</w:t>
            </w:r>
            <w:r>
              <w:rPr>
                <w:rFonts w:ascii="Verdana" w:hAnsi="Verdana"/>
                <w:color w:val="000000"/>
                <w:sz w:val="20"/>
                <w:szCs w:val="20"/>
              </w:rPr>
              <w:t>ή</w:t>
            </w:r>
          </w:p>
        </w:tc>
        <w:tc>
          <w:tcPr>
            <w:tcW w:w="1660" w:type="dxa"/>
            <w:tcBorders>
              <w:top w:val="nil"/>
              <w:left w:val="nil"/>
              <w:bottom w:val="single" w:sz="4" w:space="0" w:color="auto"/>
              <w:right w:val="single" w:sz="4" w:space="0" w:color="auto"/>
            </w:tcBorders>
            <w:vAlign w:val="center"/>
            <w:hideMark/>
          </w:tcPr>
          <w:p w:rsidR="00BE4CF4" w:rsidRPr="009341B0" w:rsidRDefault="00BE4CF4" w:rsidP="00DF315B">
            <w:pPr>
              <w:jc w:val="center"/>
              <w:rPr>
                <w:rFonts w:ascii="Verdana" w:hAnsi="Verdana"/>
                <w:color w:val="000000"/>
                <w:sz w:val="20"/>
                <w:szCs w:val="20"/>
              </w:rPr>
            </w:pPr>
            <w:r w:rsidRPr="009341B0">
              <w:rPr>
                <w:rFonts w:ascii="Verdana" w:hAnsi="Verdana"/>
                <w:color w:val="000000"/>
                <w:sz w:val="20"/>
                <w:szCs w:val="20"/>
              </w:rPr>
              <w:t>kg</w:t>
            </w:r>
          </w:p>
        </w:tc>
        <w:tc>
          <w:tcPr>
            <w:tcW w:w="1560" w:type="dxa"/>
            <w:tcBorders>
              <w:top w:val="nil"/>
              <w:left w:val="nil"/>
              <w:bottom w:val="single" w:sz="4" w:space="0" w:color="auto"/>
              <w:right w:val="single" w:sz="4" w:space="0" w:color="auto"/>
            </w:tcBorders>
            <w:vAlign w:val="center"/>
            <w:hideMark/>
          </w:tcPr>
          <w:p w:rsidR="00BE4CF4" w:rsidRPr="009341B0" w:rsidRDefault="00BE4CF4" w:rsidP="00DF315B">
            <w:pPr>
              <w:jc w:val="right"/>
              <w:rPr>
                <w:rFonts w:ascii="Verdana" w:hAnsi="Verdana"/>
                <w:color w:val="000000"/>
                <w:sz w:val="20"/>
                <w:szCs w:val="20"/>
              </w:rPr>
            </w:pPr>
            <w:r w:rsidRPr="009341B0">
              <w:rPr>
                <w:rFonts w:ascii="Verdana" w:hAnsi="Verdana"/>
                <w:color w:val="000000"/>
                <w:sz w:val="20"/>
                <w:szCs w:val="20"/>
              </w:rPr>
              <w:t>3500</w:t>
            </w:r>
          </w:p>
        </w:tc>
      </w:tr>
    </w:tbl>
    <w:p w:rsidR="00BE4CF4" w:rsidRDefault="00BE4CF4" w:rsidP="00BE4CF4">
      <w:pPr>
        <w:jc w:val="both"/>
        <w:rPr>
          <w:rFonts w:ascii="Verdana" w:hAnsi="Verdana" w:cs="Arial"/>
          <w:sz w:val="20"/>
          <w:szCs w:val="20"/>
          <w:lang w:val="en-US"/>
        </w:rPr>
      </w:pPr>
    </w:p>
    <w:p w:rsidR="00BE4CF4" w:rsidRDefault="00BE4CF4" w:rsidP="00BE4CF4">
      <w:pPr>
        <w:jc w:val="both"/>
        <w:rPr>
          <w:rFonts w:ascii="Verdana" w:hAnsi="Verdana" w:cs="Arial"/>
          <w:sz w:val="20"/>
          <w:szCs w:val="20"/>
          <w:lang w:val="en-US"/>
        </w:rPr>
      </w:pPr>
    </w:p>
    <w:p w:rsidR="00BE4CF4" w:rsidRDefault="00BE4CF4" w:rsidP="00BE4CF4">
      <w:pPr>
        <w:jc w:val="both"/>
        <w:rPr>
          <w:rFonts w:ascii="Verdana" w:hAnsi="Verdana" w:cs="Arial"/>
          <w:sz w:val="20"/>
          <w:szCs w:val="20"/>
          <w:lang w:val="en-US"/>
        </w:rPr>
      </w:pPr>
    </w:p>
    <w:p w:rsidR="00BE4CF4" w:rsidRPr="00A30B4B" w:rsidRDefault="00BE4CF4" w:rsidP="00BE4CF4">
      <w:pPr>
        <w:jc w:val="both"/>
        <w:rPr>
          <w:rFonts w:ascii="Verdana" w:hAnsi="Verdana" w:cs="Arial"/>
          <w:sz w:val="20"/>
          <w:szCs w:val="20"/>
        </w:rPr>
      </w:pPr>
      <w:r>
        <w:rPr>
          <w:rFonts w:ascii="Verdana" w:hAnsi="Verdana" w:cs="Arial"/>
          <w:sz w:val="20"/>
          <w:szCs w:val="20"/>
        </w:rPr>
        <w:t xml:space="preserve">Τα </w:t>
      </w:r>
      <w:r w:rsidRPr="00A30B4B">
        <w:rPr>
          <w:rFonts w:ascii="Verdana" w:hAnsi="Verdana" w:cs="Arial"/>
          <w:sz w:val="20"/>
          <w:szCs w:val="20"/>
        </w:rPr>
        <w:t>ζώα</w:t>
      </w:r>
      <w:r>
        <w:rPr>
          <w:rFonts w:ascii="Verdana" w:hAnsi="Verdana" w:cs="Arial"/>
          <w:sz w:val="20"/>
          <w:szCs w:val="20"/>
        </w:rPr>
        <w:t xml:space="preserve"> (ελάφια κα</w:t>
      </w:r>
      <w:r w:rsidRPr="00F4781B">
        <w:rPr>
          <w:rFonts w:ascii="Verdana" w:hAnsi="Verdana" w:cs="Arial"/>
          <w:sz w:val="20"/>
          <w:szCs w:val="20"/>
        </w:rPr>
        <w:t xml:space="preserve"> </w:t>
      </w:r>
      <w:r>
        <w:rPr>
          <w:rFonts w:ascii="Verdana" w:hAnsi="Verdana" w:cs="Arial"/>
          <w:sz w:val="20"/>
          <w:szCs w:val="20"/>
        </w:rPr>
        <w:t xml:space="preserve">αδέσποτα κατσίκια), </w:t>
      </w:r>
      <w:r w:rsidRPr="00A30B4B">
        <w:rPr>
          <w:rFonts w:ascii="Verdana" w:hAnsi="Verdana" w:cs="Arial"/>
          <w:sz w:val="20"/>
          <w:szCs w:val="20"/>
        </w:rPr>
        <w:t>καταναλώνουν</w:t>
      </w:r>
      <w:r w:rsidRPr="00F4781B">
        <w:rPr>
          <w:rFonts w:ascii="Verdana" w:hAnsi="Verdana" w:cs="Arial"/>
          <w:sz w:val="20"/>
          <w:szCs w:val="20"/>
        </w:rPr>
        <w:t xml:space="preserve"> </w:t>
      </w:r>
      <w:r>
        <w:rPr>
          <w:rFonts w:ascii="Verdana" w:hAnsi="Verdana" w:cs="Arial"/>
          <w:sz w:val="20"/>
          <w:szCs w:val="20"/>
        </w:rPr>
        <w:t>συνολικά</w:t>
      </w:r>
      <w:r w:rsidRPr="00A30B4B">
        <w:rPr>
          <w:rFonts w:ascii="Verdana" w:hAnsi="Verdana" w:cs="Arial"/>
          <w:sz w:val="20"/>
          <w:szCs w:val="20"/>
        </w:rPr>
        <w:t xml:space="preserve"> ετησίως</w:t>
      </w:r>
      <w:r w:rsidRPr="00BB1A6D">
        <w:rPr>
          <w:rFonts w:ascii="Verdana" w:hAnsi="Verdana" w:cs="Arial"/>
          <w:sz w:val="20"/>
          <w:szCs w:val="20"/>
        </w:rPr>
        <w:t xml:space="preserve"> </w:t>
      </w:r>
      <w:r>
        <w:rPr>
          <w:rFonts w:ascii="Verdana" w:hAnsi="Verdana" w:cs="Arial"/>
          <w:sz w:val="20"/>
          <w:szCs w:val="20"/>
        </w:rPr>
        <w:t xml:space="preserve">κατ’ εκτίμηση </w:t>
      </w:r>
      <w:r w:rsidRPr="00A30B4B">
        <w:rPr>
          <w:rFonts w:ascii="Verdana" w:hAnsi="Verdana" w:cs="Arial"/>
          <w:sz w:val="20"/>
          <w:szCs w:val="20"/>
        </w:rPr>
        <w:t xml:space="preserve">χόρτο ξηρής μηδικής </w:t>
      </w:r>
      <w:r w:rsidRPr="009341B0">
        <w:rPr>
          <w:rFonts w:ascii="Verdana" w:hAnsi="Verdana" w:cs="Arial"/>
          <w:sz w:val="20"/>
          <w:szCs w:val="20"/>
        </w:rPr>
        <w:t>42</w:t>
      </w:r>
      <w:r w:rsidRPr="00A30B4B">
        <w:rPr>
          <w:rFonts w:ascii="Verdana" w:hAnsi="Verdana" w:cs="Arial"/>
          <w:sz w:val="20"/>
          <w:szCs w:val="20"/>
        </w:rPr>
        <w:t>.000</w:t>
      </w:r>
      <w:r>
        <w:rPr>
          <w:rFonts w:ascii="Verdana" w:hAnsi="Verdana" w:cs="Arial"/>
          <w:sz w:val="20"/>
          <w:szCs w:val="20"/>
        </w:rPr>
        <w:t xml:space="preserve"> kg, </w:t>
      </w:r>
      <w:r w:rsidRPr="00A30B4B">
        <w:rPr>
          <w:rFonts w:ascii="Verdana" w:hAnsi="Verdana" w:cs="Arial"/>
          <w:sz w:val="20"/>
          <w:szCs w:val="20"/>
        </w:rPr>
        <w:t xml:space="preserve">φύραμα </w:t>
      </w:r>
      <w:r>
        <w:rPr>
          <w:rFonts w:ascii="Verdana" w:hAnsi="Verdana" w:cs="Arial"/>
          <w:sz w:val="20"/>
          <w:szCs w:val="20"/>
        </w:rPr>
        <w:t>14</w:t>
      </w:r>
      <w:r w:rsidRPr="00A30B4B">
        <w:rPr>
          <w:rFonts w:ascii="Verdana" w:hAnsi="Verdana" w:cs="Arial"/>
          <w:sz w:val="20"/>
          <w:szCs w:val="20"/>
        </w:rPr>
        <w:t>.000 kg</w:t>
      </w:r>
      <w:r>
        <w:rPr>
          <w:rFonts w:ascii="Verdana" w:hAnsi="Verdana" w:cs="Arial"/>
          <w:sz w:val="20"/>
          <w:szCs w:val="20"/>
        </w:rPr>
        <w:t xml:space="preserve"> και 2.000 καλαμπόκι σπασμένο.</w:t>
      </w:r>
      <w:r w:rsidRPr="00A30B4B">
        <w:rPr>
          <w:rFonts w:ascii="Verdana" w:hAnsi="Verdana" w:cs="Arial"/>
          <w:sz w:val="20"/>
          <w:szCs w:val="20"/>
        </w:rPr>
        <w:t xml:space="preserve"> </w:t>
      </w:r>
    </w:p>
    <w:p w:rsidR="00BE4CF4" w:rsidRPr="009341B0" w:rsidRDefault="00BE4CF4" w:rsidP="00BE4CF4">
      <w:pPr>
        <w:jc w:val="both"/>
        <w:rPr>
          <w:rFonts w:ascii="Verdana" w:hAnsi="Verdana" w:cs="Arial"/>
          <w:sz w:val="20"/>
          <w:szCs w:val="20"/>
        </w:rPr>
      </w:pP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 xml:space="preserve">Α) Το συσκευασμένο σε </w:t>
      </w:r>
      <w:r>
        <w:rPr>
          <w:rFonts w:ascii="Verdana" w:hAnsi="Verdana" w:cs="Arial"/>
          <w:sz w:val="20"/>
          <w:szCs w:val="20"/>
        </w:rPr>
        <w:t>«</w:t>
      </w:r>
      <w:r w:rsidRPr="00A30B4B">
        <w:rPr>
          <w:rFonts w:ascii="Verdana" w:hAnsi="Verdana" w:cs="Arial"/>
          <w:sz w:val="20"/>
          <w:szCs w:val="20"/>
        </w:rPr>
        <w:t>μπάλες</w:t>
      </w:r>
      <w:r>
        <w:rPr>
          <w:rFonts w:ascii="Verdana" w:hAnsi="Verdana" w:cs="Arial"/>
          <w:sz w:val="20"/>
          <w:szCs w:val="20"/>
        </w:rPr>
        <w:t>»</w:t>
      </w:r>
      <w:r w:rsidRPr="00A30B4B">
        <w:rPr>
          <w:rFonts w:ascii="Verdana" w:hAnsi="Verdana" w:cs="Arial"/>
          <w:sz w:val="20"/>
          <w:szCs w:val="20"/>
        </w:rPr>
        <w:t xml:space="preserve"> χόρτο  είναι κ</w:t>
      </w:r>
      <w:r>
        <w:rPr>
          <w:rFonts w:ascii="Verdana" w:hAnsi="Verdana" w:cs="Arial"/>
          <w:sz w:val="20"/>
          <w:szCs w:val="20"/>
        </w:rPr>
        <w:t>ομμένο σε στελέχη περίπου 10εκ.</w:t>
      </w:r>
      <w:r w:rsidRPr="00A30B4B">
        <w:rPr>
          <w:rFonts w:ascii="Verdana" w:hAnsi="Verdana" w:cs="Arial"/>
          <w:sz w:val="20"/>
          <w:szCs w:val="20"/>
        </w:rPr>
        <w:t xml:space="preserve"> , το βάρος της μπάλας  </w:t>
      </w:r>
      <w:r>
        <w:rPr>
          <w:rFonts w:ascii="Verdana" w:hAnsi="Verdana" w:cs="Arial"/>
          <w:sz w:val="20"/>
          <w:szCs w:val="20"/>
        </w:rPr>
        <w:t xml:space="preserve">να </w:t>
      </w:r>
      <w:r w:rsidRPr="00A30B4B">
        <w:rPr>
          <w:rFonts w:ascii="Verdana" w:hAnsi="Verdana" w:cs="Arial"/>
          <w:sz w:val="20"/>
          <w:szCs w:val="20"/>
        </w:rPr>
        <w:t>είναι 25-30</w:t>
      </w:r>
      <w:r w:rsidRPr="00A30B4B">
        <w:rPr>
          <w:rFonts w:ascii="Verdana" w:hAnsi="Verdana" w:cs="Arial"/>
          <w:sz w:val="20"/>
          <w:szCs w:val="20"/>
          <w:lang w:val="en-US"/>
        </w:rPr>
        <w:t>kg</w:t>
      </w:r>
      <w:r w:rsidRPr="00A30B4B">
        <w:rPr>
          <w:rFonts w:ascii="Verdana" w:hAnsi="Verdana" w:cs="Arial"/>
          <w:sz w:val="20"/>
          <w:szCs w:val="20"/>
        </w:rPr>
        <w:t xml:space="preserve"> και η υγρασία του </w:t>
      </w:r>
      <w:r>
        <w:rPr>
          <w:rFonts w:ascii="Verdana" w:hAnsi="Verdana" w:cs="Arial"/>
          <w:sz w:val="20"/>
          <w:szCs w:val="20"/>
        </w:rPr>
        <w:t>να</w:t>
      </w:r>
      <w:r w:rsidRPr="00A30B4B">
        <w:rPr>
          <w:rFonts w:ascii="Verdana" w:hAnsi="Verdana" w:cs="Arial"/>
          <w:sz w:val="20"/>
          <w:szCs w:val="20"/>
        </w:rPr>
        <w:t xml:space="preserve"> είναι γύρω στο 15%.</w:t>
      </w:r>
    </w:p>
    <w:p w:rsidR="00BE4CF4" w:rsidRPr="006C5990" w:rsidRDefault="00BE4CF4" w:rsidP="00BE4CF4">
      <w:pPr>
        <w:jc w:val="both"/>
        <w:rPr>
          <w:rFonts w:ascii="Verdana" w:hAnsi="Verdana" w:cs="Arial"/>
          <w:sz w:val="20"/>
          <w:szCs w:val="20"/>
        </w:rPr>
      </w:pP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Β) Το φύραμα  φέρει σύσταση  ανά τόνο ως εξής:</w:t>
      </w:r>
    </w:p>
    <w:p w:rsidR="00BE4CF4" w:rsidRPr="00A30B4B" w:rsidRDefault="00BE4CF4" w:rsidP="00BE4CF4">
      <w:pPr>
        <w:jc w:val="both"/>
        <w:rPr>
          <w:rFonts w:ascii="Verdana" w:hAnsi="Verdana" w:cs="Arial"/>
          <w:sz w:val="20"/>
          <w:szCs w:val="20"/>
        </w:rPr>
      </w:pPr>
      <w:r w:rsidRPr="00A30B4B">
        <w:rPr>
          <w:rFonts w:ascii="Verdana" w:hAnsi="Verdana" w:cs="Arial"/>
          <w:sz w:val="20"/>
          <w:szCs w:val="20"/>
        </w:rPr>
        <w:lastRenderedPageBreak/>
        <w:t xml:space="preserve">    </w:t>
      </w:r>
      <w:smartTag w:uri="urn:schemas-microsoft-com:office:smarttags" w:element="metricconverter">
        <w:smartTagPr>
          <w:attr w:name="ProductID" w:val="360 kg"/>
        </w:smartTagPr>
        <w:r w:rsidRPr="00A30B4B">
          <w:rPr>
            <w:rFonts w:ascii="Verdana" w:hAnsi="Verdana" w:cs="Arial"/>
            <w:sz w:val="20"/>
            <w:szCs w:val="20"/>
          </w:rPr>
          <w:t xml:space="preserve">360 </w:t>
        </w:r>
        <w:r w:rsidRPr="00A30B4B">
          <w:rPr>
            <w:rFonts w:ascii="Verdana" w:hAnsi="Verdana" w:cs="Arial"/>
            <w:sz w:val="20"/>
            <w:szCs w:val="20"/>
            <w:lang w:val="en-US"/>
          </w:rPr>
          <w:t>kg</w:t>
        </w:r>
      </w:smartTag>
      <w:r w:rsidRPr="00A30B4B">
        <w:rPr>
          <w:rFonts w:ascii="Verdana" w:hAnsi="Verdana" w:cs="Arial"/>
          <w:sz w:val="20"/>
          <w:szCs w:val="20"/>
        </w:rPr>
        <w:t xml:space="preserve"> κριθάρι (άσπαστο)</w:t>
      </w: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528 kg"/>
        </w:smartTagPr>
        <w:r w:rsidRPr="00A30B4B">
          <w:rPr>
            <w:rFonts w:ascii="Verdana" w:hAnsi="Verdana" w:cs="Arial"/>
            <w:sz w:val="20"/>
            <w:szCs w:val="20"/>
          </w:rPr>
          <w:t xml:space="preserve">528 </w:t>
        </w:r>
        <w:r w:rsidRPr="00A30B4B">
          <w:rPr>
            <w:rFonts w:ascii="Verdana" w:hAnsi="Verdana" w:cs="Arial"/>
            <w:sz w:val="20"/>
            <w:szCs w:val="20"/>
            <w:lang w:val="en-US"/>
          </w:rPr>
          <w:t>kg</w:t>
        </w:r>
      </w:smartTag>
      <w:r w:rsidRPr="00A30B4B">
        <w:rPr>
          <w:rFonts w:ascii="Verdana" w:hAnsi="Verdana" w:cs="Arial"/>
          <w:sz w:val="20"/>
          <w:szCs w:val="20"/>
        </w:rPr>
        <w:t xml:space="preserve"> καλαμπόκι (άσπαστο)</w:t>
      </w: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85 kg"/>
        </w:smartTagPr>
        <w:r w:rsidRPr="00A30B4B">
          <w:rPr>
            <w:rFonts w:ascii="Verdana" w:hAnsi="Verdana" w:cs="Arial"/>
            <w:sz w:val="20"/>
            <w:szCs w:val="20"/>
          </w:rPr>
          <w:t xml:space="preserve">85 </w:t>
        </w:r>
        <w:r w:rsidRPr="00A30B4B">
          <w:rPr>
            <w:rFonts w:ascii="Verdana" w:hAnsi="Verdana" w:cs="Arial"/>
            <w:sz w:val="20"/>
            <w:szCs w:val="20"/>
            <w:lang w:val="en-US"/>
          </w:rPr>
          <w:t>kg</w:t>
        </w:r>
      </w:smartTag>
      <w:r w:rsidRPr="00A30B4B">
        <w:rPr>
          <w:rFonts w:ascii="Verdana" w:hAnsi="Verdana" w:cs="Arial"/>
          <w:sz w:val="20"/>
          <w:szCs w:val="20"/>
        </w:rPr>
        <w:t xml:space="preserve"> βαμβακόπιτα</w:t>
      </w: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13 kg"/>
        </w:smartTagPr>
        <w:r w:rsidRPr="00A30B4B">
          <w:rPr>
            <w:rFonts w:ascii="Verdana" w:hAnsi="Verdana" w:cs="Arial"/>
            <w:sz w:val="20"/>
            <w:szCs w:val="20"/>
          </w:rPr>
          <w:t xml:space="preserve">13 </w:t>
        </w:r>
        <w:r w:rsidRPr="00A30B4B">
          <w:rPr>
            <w:rFonts w:ascii="Verdana" w:hAnsi="Verdana" w:cs="Arial"/>
            <w:sz w:val="20"/>
            <w:szCs w:val="20"/>
            <w:lang w:val="en-US"/>
          </w:rPr>
          <w:t>kg</w:t>
        </w:r>
      </w:smartTag>
      <w:r w:rsidRPr="00A30B4B">
        <w:rPr>
          <w:rFonts w:ascii="Verdana" w:hAnsi="Verdana" w:cs="Arial"/>
          <w:sz w:val="20"/>
          <w:szCs w:val="20"/>
        </w:rPr>
        <w:t xml:space="preserve"> ισορροπητική μικρών μηρυκαστικών</w:t>
      </w:r>
    </w:p>
    <w:p w:rsidR="00BE4CF4" w:rsidRPr="00825277" w:rsidRDefault="00BE4CF4" w:rsidP="00BE4CF4">
      <w:pPr>
        <w:jc w:val="both"/>
        <w:rPr>
          <w:rFonts w:ascii="Verdana" w:hAnsi="Verdana" w:cs="Arial"/>
          <w:sz w:val="20"/>
          <w:szCs w:val="20"/>
        </w:rPr>
      </w:pPr>
      <w:r w:rsidRPr="00A30B4B">
        <w:rPr>
          <w:rFonts w:ascii="Verdana" w:hAnsi="Verdana" w:cs="Arial"/>
          <w:sz w:val="20"/>
          <w:szCs w:val="20"/>
        </w:rPr>
        <w:t xml:space="preserve">    </w:t>
      </w:r>
      <w:smartTag w:uri="urn:schemas-microsoft-com:office:smarttags" w:element="metricconverter">
        <w:smartTagPr>
          <w:attr w:name="ProductID" w:val="14 kg"/>
        </w:smartTagPr>
        <w:r w:rsidRPr="00A30B4B">
          <w:rPr>
            <w:rFonts w:ascii="Verdana" w:hAnsi="Verdana" w:cs="Arial"/>
            <w:sz w:val="20"/>
            <w:szCs w:val="20"/>
          </w:rPr>
          <w:t xml:space="preserve">14 </w:t>
        </w:r>
        <w:r w:rsidRPr="00A30B4B">
          <w:rPr>
            <w:rFonts w:ascii="Verdana" w:hAnsi="Verdana" w:cs="Arial"/>
            <w:sz w:val="20"/>
            <w:szCs w:val="20"/>
            <w:lang w:val="en-US"/>
          </w:rPr>
          <w:t>kg</w:t>
        </w:r>
      </w:smartTag>
      <w:r w:rsidRPr="00A30B4B">
        <w:rPr>
          <w:rFonts w:ascii="Verdana" w:hAnsi="Verdana" w:cs="Arial"/>
          <w:sz w:val="20"/>
          <w:szCs w:val="20"/>
        </w:rPr>
        <w:t xml:space="preserve"> μαρμαρόσκονη</w:t>
      </w:r>
    </w:p>
    <w:p w:rsidR="00BE4CF4" w:rsidRPr="006C5990" w:rsidRDefault="00BE4CF4" w:rsidP="00BE4CF4">
      <w:pPr>
        <w:jc w:val="both"/>
        <w:rPr>
          <w:rFonts w:ascii="Verdana" w:hAnsi="Verdana" w:cs="Arial"/>
          <w:sz w:val="20"/>
          <w:szCs w:val="20"/>
        </w:rPr>
      </w:pP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γ) Επειδή κατά τους πρώτους 5 μήνες του ημερολογιακού έτους είναι δυσεύρετη η μηδική (ο θερισμός τ</w:t>
      </w:r>
      <w:r>
        <w:rPr>
          <w:rFonts w:ascii="Verdana" w:hAnsi="Verdana" w:cs="Arial"/>
          <w:sz w:val="20"/>
          <w:szCs w:val="20"/>
        </w:rPr>
        <w:t xml:space="preserve">ης γίνεται μετά τον Ιούνιο) γι </w:t>
      </w:r>
      <w:r w:rsidRPr="00A30B4B">
        <w:rPr>
          <w:rFonts w:ascii="Verdana" w:hAnsi="Verdana" w:cs="Arial"/>
          <w:sz w:val="20"/>
          <w:szCs w:val="20"/>
        </w:rPr>
        <w:t xml:space="preserve">αυτούς τους μήνες και εφόσον δεν υπάρχει μηδική, μπορούμε να προμηθευτούμε σανό βίκου καλής ποιότητας (με καρπό) σαν </w:t>
      </w:r>
      <w:r>
        <w:rPr>
          <w:rFonts w:ascii="Verdana" w:hAnsi="Verdana" w:cs="Arial"/>
          <w:sz w:val="20"/>
          <w:szCs w:val="20"/>
        </w:rPr>
        <w:t xml:space="preserve">υποκατάστατο του χόρτου μηδικής </w:t>
      </w:r>
      <w:r w:rsidRPr="00A30B4B">
        <w:rPr>
          <w:rFonts w:ascii="Verdana" w:hAnsi="Verdana" w:cs="Arial"/>
          <w:sz w:val="20"/>
          <w:szCs w:val="20"/>
        </w:rPr>
        <w:t>το οποίο είναι υποχρεωμένος να μας το</w:t>
      </w:r>
      <w:r>
        <w:rPr>
          <w:rFonts w:ascii="Verdana" w:hAnsi="Verdana" w:cs="Arial"/>
          <w:sz w:val="20"/>
          <w:szCs w:val="20"/>
        </w:rPr>
        <w:t xml:space="preserve"> εξασφαλίσει ο μειοδότης αντί της</w:t>
      </w:r>
      <w:r w:rsidRPr="00A30B4B">
        <w:rPr>
          <w:rFonts w:ascii="Verdana" w:hAnsi="Verdana" w:cs="Arial"/>
          <w:sz w:val="20"/>
          <w:szCs w:val="20"/>
        </w:rPr>
        <w:t xml:space="preserve"> μηδική</w:t>
      </w:r>
      <w:r>
        <w:rPr>
          <w:rFonts w:ascii="Verdana" w:hAnsi="Verdana" w:cs="Arial"/>
          <w:sz w:val="20"/>
          <w:szCs w:val="20"/>
        </w:rPr>
        <w:t>ς</w:t>
      </w:r>
      <w:r w:rsidRPr="00A30B4B">
        <w:rPr>
          <w:rFonts w:ascii="Verdana" w:hAnsi="Verdana" w:cs="Arial"/>
          <w:sz w:val="20"/>
          <w:szCs w:val="20"/>
        </w:rPr>
        <w:t>, με την τρέχουσα τιμή της αγοράς</w:t>
      </w:r>
      <w:r>
        <w:rPr>
          <w:rFonts w:ascii="Verdana" w:hAnsi="Verdana" w:cs="Arial"/>
          <w:sz w:val="20"/>
          <w:szCs w:val="20"/>
        </w:rPr>
        <w:t xml:space="preserve"> ξηρού βίκου,</w:t>
      </w:r>
      <w:r w:rsidRPr="00A30B4B">
        <w:rPr>
          <w:rFonts w:ascii="Verdana" w:hAnsi="Verdana" w:cs="Arial"/>
          <w:sz w:val="20"/>
          <w:szCs w:val="20"/>
        </w:rPr>
        <w:t xml:space="preserve"> για εκείνη την χρονική περίοδο μετά από έρευνα της υπηρεσίας.</w:t>
      </w:r>
    </w:p>
    <w:p w:rsidR="00BE4CF4" w:rsidRPr="006C5990" w:rsidRDefault="00BE4CF4" w:rsidP="00BE4CF4">
      <w:pPr>
        <w:jc w:val="both"/>
        <w:rPr>
          <w:rFonts w:ascii="Verdana" w:hAnsi="Verdana" w:cs="Arial"/>
          <w:sz w:val="20"/>
          <w:szCs w:val="20"/>
        </w:rPr>
      </w:pPr>
      <w:r>
        <w:rPr>
          <w:rFonts w:ascii="Verdana" w:hAnsi="Verdana" w:cs="Arial"/>
          <w:sz w:val="20"/>
          <w:szCs w:val="20"/>
        </w:rPr>
        <w:t xml:space="preserve"> </w:t>
      </w:r>
    </w:p>
    <w:p w:rsidR="00BE4CF4" w:rsidRDefault="00BE4CF4" w:rsidP="00BE4CF4">
      <w:pPr>
        <w:jc w:val="both"/>
        <w:rPr>
          <w:rFonts w:ascii="Verdana" w:hAnsi="Verdana" w:cs="Arial"/>
          <w:sz w:val="20"/>
          <w:szCs w:val="20"/>
        </w:rPr>
      </w:pPr>
      <w:r w:rsidRPr="00A30B4B">
        <w:rPr>
          <w:rFonts w:ascii="Verdana" w:hAnsi="Verdana" w:cs="Arial"/>
          <w:sz w:val="20"/>
          <w:szCs w:val="20"/>
        </w:rPr>
        <w:t>Η παράδοση</w:t>
      </w:r>
      <w:r>
        <w:rPr>
          <w:rFonts w:ascii="Verdana" w:hAnsi="Verdana" w:cs="Arial"/>
          <w:sz w:val="20"/>
          <w:szCs w:val="20"/>
        </w:rPr>
        <w:t xml:space="preserve"> των τόνων</w:t>
      </w:r>
      <w:r w:rsidRPr="00A30B4B">
        <w:rPr>
          <w:rFonts w:ascii="Verdana" w:hAnsi="Verdana" w:cs="Arial"/>
          <w:sz w:val="20"/>
          <w:szCs w:val="20"/>
        </w:rPr>
        <w:t xml:space="preserve"> </w:t>
      </w:r>
      <w:r>
        <w:rPr>
          <w:rFonts w:ascii="Verdana" w:hAnsi="Verdana" w:cs="Arial"/>
          <w:sz w:val="20"/>
          <w:szCs w:val="20"/>
        </w:rPr>
        <w:t xml:space="preserve">ξηρού χόρτου που προορίζετε για τα ελάφια </w:t>
      </w:r>
      <w:r w:rsidRPr="00A30B4B">
        <w:rPr>
          <w:rFonts w:ascii="Verdana" w:hAnsi="Verdana" w:cs="Arial"/>
          <w:sz w:val="20"/>
          <w:szCs w:val="20"/>
        </w:rPr>
        <w:t>θα γίνεται στην αποθ</w:t>
      </w:r>
      <w:r>
        <w:rPr>
          <w:rFonts w:ascii="Verdana" w:hAnsi="Verdana" w:cs="Arial"/>
          <w:sz w:val="20"/>
          <w:szCs w:val="20"/>
        </w:rPr>
        <w:t>ήκη του ελαφοκομείου στο Ροδίνι</w:t>
      </w:r>
      <w:r w:rsidRPr="00A30B4B">
        <w:rPr>
          <w:rFonts w:ascii="Verdana" w:hAnsi="Verdana" w:cs="Arial"/>
          <w:sz w:val="20"/>
          <w:szCs w:val="20"/>
        </w:rPr>
        <w:t>, α</w:t>
      </w:r>
      <w:r>
        <w:rPr>
          <w:rFonts w:ascii="Verdana" w:hAnsi="Verdana" w:cs="Arial"/>
          <w:sz w:val="20"/>
          <w:szCs w:val="20"/>
        </w:rPr>
        <w:t>κολουθώντας την εξής διαδικασία</w:t>
      </w:r>
      <w:r w:rsidRPr="00A30B4B">
        <w:rPr>
          <w:rFonts w:ascii="Verdana" w:hAnsi="Verdana" w:cs="Arial"/>
          <w:sz w:val="20"/>
          <w:szCs w:val="20"/>
        </w:rPr>
        <w:t xml:space="preserve">: </w:t>
      </w:r>
    </w:p>
    <w:p w:rsidR="00BE4CF4" w:rsidRDefault="00BE4CF4" w:rsidP="00BE4CF4">
      <w:pPr>
        <w:jc w:val="both"/>
        <w:rPr>
          <w:rFonts w:ascii="Verdana" w:hAnsi="Verdana" w:cs="Arial"/>
          <w:sz w:val="20"/>
          <w:szCs w:val="20"/>
        </w:rPr>
      </w:pPr>
      <w:r w:rsidRPr="00A30B4B">
        <w:rPr>
          <w:rFonts w:ascii="Verdana" w:hAnsi="Verdana" w:cs="Arial"/>
          <w:sz w:val="20"/>
          <w:szCs w:val="20"/>
        </w:rPr>
        <w:t>Ο προμηθευτής κατά την παράδοση, θα συναντιέται με τον υπεύθυνο παραλαβής ο οποίος θα είναι μέλος της επιτροπής παραλαβής και θα ζυγίζουν μαζί το φορτηγό με το εμπόρευμα. Κατόπιν θα πηγαίνουν μαζ</w:t>
      </w:r>
      <w:r>
        <w:rPr>
          <w:rFonts w:ascii="Verdana" w:hAnsi="Verdana" w:cs="Arial"/>
          <w:sz w:val="20"/>
          <w:szCs w:val="20"/>
        </w:rPr>
        <w:t>ί στην αποθήκη του ελαφοκομείου</w:t>
      </w:r>
      <w:r w:rsidRPr="00A30B4B">
        <w:rPr>
          <w:rFonts w:ascii="Verdana" w:hAnsi="Verdana" w:cs="Arial"/>
          <w:sz w:val="20"/>
          <w:szCs w:val="20"/>
        </w:rPr>
        <w:t xml:space="preserve">, όπου θα γίνεται η εκφόρτωση </w:t>
      </w:r>
      <w:r>
        <w:rPr>
          <w:rFonts w:ascii="Verdana" w:hAnsi="Verdana" w:cs="Arial"/>
          <w:sz w:val="20"/>
          <w:szCs w:val="20"/>
        </w:rPr>
        <w:t>με ευθύνη του προμηθευτή</w:t>
      </w:r>
      <w:r w:rsidRPr="00A30B4B">
        <w:rPr>
          <w:rFonts w:ascii="Verdana" w:hAnsi="Verdana" w:cs="Arial"/>
          <w:sz w:val="20"/>
          <w:szCs w:val="20"/>
        </w:rPr>
        <w:t xml:space="preserve"> και ο μακροσκοπικός έλεγχος από τον υπάλληλο συνοδείας. Εν συνεχεία θα επιστρέφουν μαζί ο προμηθευτής με τον υπεύθυνο υπάλληλο παραλαβής και θα ζυγίζουν το κενό φορτηγό ώ</w:t>
      </w:r>
      <w:r>
        <w:rPr>
          <w:rFonts w:ascii="Verdana" w:hAnsi="Verdana" w:cs="Arial"/>
          <w:sz w:val="20"/>
          <w:szCs w:val="20"/>
        </w:rPr>
        <w:t>στε να υπολογισθεί το απόβαρο.</w:t>
      </w:r>
      <w:r w:rsidRPr="009341B0">
        <w:rPr>
          <w:rFonts w:ascii="Verdana" w:hAnsi="Verdana" w:cs="Arial"/>
          <w:sz w:val="20"/>
          <w:szCs w:val="20"/>
        </w:rPr>
        <w:t xml:space="preserve"> </w:t>
      </w:r>
      <w:r w:rsidRPr="00A30B4B">
        <w:rPr>
          <w:rFonts w:ascii="Verdana" w:hAnsi="Verdana" w:cs="Arial"/>
          <w:sz w:val="20"/>
          <w:szCs w:val="20"/>
        </w:rPr>
        <w:t>Ο υπάλληλος με το ζυγολόγιο</w:t>
      </w:r>
      <w:r>
        <w:rPr>
          <w:rFonts w:ascii="Verdana" w:hAnsi="Verdana" w:cs="Arial"/>
          <w:sz w:val="20"/>
          <w:szCs w:val="20"/>
        </w:rPr>
        <w:t xml:space="preserve"> και το τιμολόγιο θα επιστρέφει στην υπηρεσία και θα τα παραδίδει στο γραφείο προμηθειών του Δήμου.</w:t>
      </w:r>
    </w:p>
    <w:p w:rsidR="00BE4CF4" w:rsidRPr="006C5990" w:rsidRDefault="00BE4CF4" w:rsidP="00BE4CF4">
      <w:pPr>
        <w:jc w:val="both"/>
        <w:rPr>
          <w:rFonts w:ascii="Verdana" w:hAnsi="Verdana" w:cs="Arial"/>
          <w:sz w:val="20"/>
          <w:szCs w:val="20"/>
        </w:rPr>
      </w:pPr>
    </w:p>
    <w:p w:rsidR="00BE4CF4" w:rsidRDefault="00BE4CF4" w:rsidP="00BE4CF4">
      <w:pPr>
        <w:jc w:val="both"/>
        <w:rPr>
          <w:rFonts w:ascii="Verdana" w:hAnsi="Verdana" w:cs="Arial"/>
          <w:sz w:val="20"/>
          <w:szCs w:val="20"/>
        </w:rPr>
      </w:pPr>
      <w:r>
        <w:rPr>
          <w:rFonts w:ascii="Verdana" w:hAnsi="Verdana" w:cs="Arial"/>
          <w:sz w:val="20"/>
          <w:szCs w:val="20"/>
        </w:rPr>
        <w:t xml:space="preserve">Οι 2 τόνοι καλαμποκιού καθώς και οι 2 τόνοι ξηρού χόρτου που προορίζονται για τις παγίδες σύλληψης αδέσποτων κατσικιών, θα παραδίδονται </w:t>
      </w:r>
      <w:r w:rsidRPr="006C5990">
        <w:rPr>
          <w:rFonts w:ascii="Verdana" w:hAnsi="Verdana" w:cs="Arial"/>
          <w:sz w:val="20"/>
          <w:szCs w:val="20"/>
        </w:rPr>
        <w:t xml:space="preserve">τμηματικά </w:t>
      </w:r>
      <w:r w:rsidRPr="006C5990">
        <w:rPr>
          <w:rFonts w:ascii="Verdana" w:hAnsi="Verdana"/>
          <w:sz w:val="20"/>
          <w:szCs w:val="20"/>
        </w:rPr>
        <w:t xml:space="preserve">εντός της </w:t>
      </w:r>
      <w:r>
        <w:rPr>
          <w:rFonts w:ascii="Verdana" w:hAnsi="Verdana" w:cs="Arial"/>
          <w:sz w:val="20"/>
          <w:szCs w:val="20"/>
        </w:rPr>
        <w:t>αποθήκη</w:t>
      </w:r>
      <w:r w:rsidRPr="006C5990">
        <w:rPr>
          <w:rFonts w:ascii="Verdana" w:hAnsi="Verdana" w:cs="Arial"/>
          <w:sz w:val="20"/>
          <w:szCs w:val="20"/>
        </w:rPr>
        <w:t>ς</w:t>
      </w:r>
      <w:r>
        <w:rPr>
          <w:rFonts w:ascii="Verdana" w:hAnsi="Verdana" w:cs="Arial"/>
          <w:sz w:val="20"/>
          <w:szCs w:val="20"/>
        </w:rPr>
        <w:t xml:space="preserve"> της Δ/νσης Πρωτογενούς Τομέα στη Κρεμαστή, μετά από συνεννόηση με τον αρμόδιο υπάλληλο της Δ/νσης</w:t>
      </w:r>
      <w:r w:rsidRPr="006C5990">
        <w:rPr>
          <w:rFonts w:ascii="Verdana" w:hAnsi="Verdana" w:cs="Arial"/>
          <w:sz w:val="20"/>
          <w:szCs w:val="20"/>
        </w:rPr>
        <w:t xml:space="preserve">, </w:t>
      </w:r>
      <w:r w:rsidRPr="00A30B4B">
        <w:rPr>
          <w:rFonts w:ascii="Verdana" w:hAnsi="Verdana"/>
          <w:sz w:val="20"/>
          <w:szCs w:val="20"/>
        </w:rPr>
        <w:t>από προσωπικό και με έξοδα του προμηθευτή</w:t>
      </w:r>
      <w:r w:rsidRPr="006C5990">
        <w:rPr>
          <w:rFonts w:ascii="Verdana" w:hAnsi="Verdana"/>
          <w:sz w:val="20"/>
          <w:szCs w:val="20"/>
        </w:rPr>
        <w:t xml:space="preserve"> αποθήκης</w:t>
      </w:r>
      <w:r>
        <w:rPr>
          <w:rFonts w:ascii="Verdana" w:hAnsi="Verdana" w:cs="Arial"/>
          <w:sz w:val="20"/>
          <w:szCs w:val="20"/>
        </w:rPr>
        <w:t>.</w:t>
      </w:r>
    </w:p>
    <w:p w:rsidR="00BE4CF4" w:rsidRPr="00C46510" w:rsidRDefault="00BE4CF4" w:rsidP="00BE4CF4">
      <w:pPr>
        <w:jc w:val="both"/>
        <w:rPr>
          <w:rFonts w:ascii="Verdana" w:hAnsi="Verdana" w:cs="Arial"/>
          <w:sz w:val="20"/>
          <w:szCs w:val="20"/>
        </w:rPr>
      </w:pPr>
    </w:p>
    <w:p w:rsidR="00BE4CF4" w:rsidRDefault="00BE4CF4" w:rsidP="00BE4CF4">
      <w:pPr>
        <w:jc w:val="both"/>
        <w:rPr>
          <w:rFonts w:ascii="Verdana" w:hAnsi="Verdana" w:cs="Arial"/>
          <w:sz w:val="20"/>
          <w:szCs w:val="20"/>
        </w:rPr>
      </w:pPr>
      <w:r>
        <w:rPr>
          <w:rFonts w:ascii="Verdana" w:hAnsi="Verdana" w:cs="Arial"/>
          <w:sz w:val="20"/>
          <w:szCs w:val="20"/>
        </w:rPr>
        <w:t xml:space="preserve">Η παράδοση των </w:t>
      </w:r>
      <w:r w:rsidRPr="006C5990">
        <w:rPr>
          <w:rFonts w:ascii="Verdana" w:hAnsi="Verdana" w:cs="Arial"/>
          <w:sz w:val="20"/>
          <w:szCs w:val="20"/>
        </w:rPr>
        <w:t>12 τόνων φυράματος θα</w:t>
      </w:r>
      <w:r>
        <w:rPr>
          <w:rFonts w:ascii="Verdana" w:hAnsi="Verdana" w:cs="Arial"/>
          <w:sz w:val="20"/>
          <w:szCs w:val="20"/>
        </w:rPr>
        <w:t xml:space="preserve"> γίνεται στο ελαφοκομείο εφ’ όσον το μίγμα είναι συσκευασμένο σε ισόποσους σάκους ζυγισμένο και σφραγισμένο. Πάνω σε κάθε σάκο υπάρχει καρτέλα με τα συστατικά και την αναλογία του μίγματος καθώς και το βάρος του.</w:t>
      </w:r>
    </w:p>
    <w:p w:rsidR="00BE4CF4" w:rsidRPr="00C87C03" w:rsidRDefault="00BE4CF4" w:rsidP="00BE4CF4">
      <w:pPr>
        <w:jc w:val="both"/>
        <w:rPr>
          <w:rFonts w:ascii="Verdana" w:hAnsi="Verdana" w:cs="Arial"/>
          <w:sz w:val="20"/>
          <w:szCs w:val="20"/>
        </w:rPr>
      </w:pPr>
      <w:r>
        <w:rPr>
          <w:rFonts w:ascii="Verdana" w:hAnsi="Verdana" w:cs="Arial"/>
          <w:sz w:val="20"/>
          <w:szCs w:val="20"/>
        </w:rPr>
        <w:t xml:space="preserve">Η τοποθέτηση του φυράματος στις δύο δεξαμενές φύλαξης στο ελαφοκομείο, η τακτοποίηση των τσουβαλιών στην αποθήκη του πρωτογενούς τομέα στην Κρεμαστή και η τοποθέτηση σε των μπάλων ξηρού χόρτου στις αποθήκες θα γίνεται από εργάτες του εκάστοτε προμηθευτή.   </w:t>
      </w:r>
    </w:p>
    <w:p w:rsidR="00BE4CF4" w:rsidRDefault="00BE4CF4" w:rsidP="00BE4CF4">
      <w:pPr>
        <w:jc w:val="both"/>
        <w:rPr>
          <w:rFonts w:ascii="Verdana" w:hAnsi="Verdana" w:cs="Arial"/>
          <w:b/>
          <w:bCs/>
          <w:sz w:val="20"/>
          <w:szCs w:val="20"/>
        </w:rPr>
      </w:pPr>
    </w:p>
    <w:p w:rsidR="00BE4CF4" w:rsidRDefault="00BE4CF4" w:rsidP="00BE4CF4">
      <w:pPr>
        <w:jc w:val="both"/>
        <w:rPr>
          <w:rFonts w:ascii="Verdana" w:hAnsi="Verdana" w:cs="Arial"/>
          <w:bCs/>
          <w:sz w:val="20"/>
          <w:szCs w:val="20"/>
        </w:rPr>
      </w:pPr>
      <w:r>
        <w:rPr>
          <w:rFonts w:ascii="Verdana" w:hAnsi="Verdana" w:cs="Arial"/>
          <w:bCs/>
          <w:sz w:val="20"/>
          <w:szCs w:val="20"/>
        </w:rPr>
        <w:lastRenderedPageBreak/>
        <w:t>Η σίτιση όπως και η φροντίδα των αδέσποτων ζώων συντροφιάς είναι υποχρέωση του Δήμου βάση του νόμου 4039/</w:t>
      </w:r>
      <w:r w:rsidRPr="006C5990">
        <w:rPr>
          <w:rFonts w:ascii="Verdana" w:hAnsi="Verdana" w:cs="Arial"/>
          <w:bCs/>
          <w:sz w:val="20"/>
          <w:szCs w:val="20"/>
        </w:rPr>
        <w:t>2012 και 4235/2014. Για την σίτιση των αδέσποτων σκύλων χρειάζονται 3.000</w:t>
      </w:r>
      <w:r w:rsidRPr="006C5990">
        <w:rPr>
          <w:rFonts w:ascii="Verdana" w:hAnsi="Verdana" w:cs="Arial"/>
          <w:bCs/>
          <w:sz w:val="20"/>
          <w:szCs w:val="20"/>
          <w:lang w:val="en-US"/>
        </w:rPr>
        <w:t>kg</w:t>
      </w:r>
      <w:r>
        <w:rPr>
          <w:rFonts w:ascii="Verdana" w:hAnsi="Verdana" w:cs="Arial"/>
          <w:bCs/>
          <w:sz w:val="20"/>
          <w:szCs w:val="20"/>
        </w:rPr>
        <w:t xml:space="preserve"> ξηρής </w:t>
      </w:r>
      <w:r w:rsidRPr="003724DA">
        <w:rPr>
          <w:rFonts w:ascii="Verdana" w:hAnsi="Verdana" w:cs="Arial"/>
          <w:b/>
          <w:bCs/>
          <w:sz w:val="20"/>
          <w:szCs w:val="20"/>
        </w:rPr>
        <w:t>σκυλοτροφής</w:t>
      </w:r>
      <w:r>
        <w:rPr>
          <w:rFonts w:ascii="Verdana" w:hAnsi="Verdana" w:cs="Arial"/>
          <w:bCs/>
          <w:sz w:val="20"/>
          <w:szCs w:val="20"/>
        </w:rPr>
        <w:t xml:space="preserve"> και </w:t>
      </w:r>
      <w:r w:rsidRPr="006C5990">
        <w:rPr>
          <w:rFonts w:ascii="Verdana" w:hAnsi="Verdana" w:cs="Arial"/>
          <w:bCs/>
          <w:sz w:val="20"/>
          <w:szCs w:val="20"/>
        </w:rPr>
        <w:t>3.500</w:t>
      </w:r>
      <w:r w:rsidRPr="006C5990">
        <w:rPr>
          <w:rFonts w:ascii="Verdana" w:hAnsi="Verdana" w:cs="Arial"/>
          <w:bCs/>
          <w:sz w:val="20"/>
          <w:szCs w:val="20"/>
          <w:lang w:val="en-US"/>
        </w:rPr>
        <w:t>kg</w:t>
      </w:r>
      <w:r w:rsidRPr="006C5990">
        <w:rPr>
          <w:rFonts w:ascii="Verdana" w:hAnsi="Verdana" w:cs="Arial"/>
          <w:bCs/>
          <w:sz w:val="20"/>
          <w:szCs w:val="20"/>
        </w:rPr>
        <w:t xml:space="preserve"> ξηρής</w:t>
      </w:r>
      <w:r>
        <w:rPr>
          <w:rFonts w:ascii="Verdana" w:hAnsi="Verdana" w:cs="Arial"/>
          <w:bCs/>
          <w:sz w:val="20"/>
          <w:szCs w:val="20"/>
        </w:rPr>
        <w:t xml:space="preserve"> </w:t>
      </w:r>
      <w:r w:rsidRPr="003724DA">
        <w:rPr>
          <w:rFonts w:ascii="Verdana" w:hAnsi="Verdana" w:cs="Arial"/>
          <w:b/>
          <w:bCs/>
          <w:sz w:val="20"/>
          <w:szCs w:val="20"/>
        </w:rPr>
        <w:t>γατοτροφής</w:t>
      </w:r>
      <w:r>
        <w:rPr>
          <w:rFonts w:ascii="Verdana" w:hAnsi="Verdana" w:cs="Arial"/>
          <w:bCs/>
          <w:sz w:val="20"/>
          <w:szCs w:val="20"/>
        </w:rPr>
        <w:t xml:space="preserve"> σε πέλετς με εκατοστιαία αναλογία:</w:t>
      </w:r>
    </w:p>
    <w:p w:rsidR="00BE4CF4" w:rsidRPr="00C46510" w:rsidRDefault="00BE4CF4" w:rsidP="00BE4CF4">
      <w:pPr>
        <w:jc w:val="both"/>
        <w:rPr>
          <w:rFonts w:ascii="Verdana" w:hAnsi="Verdana" w:cs="Arial"/>
          <w:bCs/>
          <w:sz w:val="20"/>
          <w:szCs w:val="20"/>
        </w:rPr>
      </w:pPr>
    </w:p>
    <w:tbl>
      <w:tblPr>
        <w:tblW w:w="76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2607"/>
        <w:gridCol w:w="2373"/>
      </w:tblGrid>
      <w:tr w:rsidR="00BE4CF4" w:rsidRPr="00AA3FA3" w:rsidTr="00BE4CF4">
        <w:trPr>
          <w:trHeight w:val="265"/>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ΣΥΣΤΑΣΗ</w:t>
            </w:r>
          </w:p>
        </w:tc>
        <w:tc>
          <w:tcPr>
            <w:tcW w:w="2607" w:type="dxa"/>
          </w:tcPr>
          <w:p w:rsidR="00BE4CF4" w:rsidRPr="00BE4CF4" w:rsidRDefault="00BE4CF4" w:rsidP="00BE4CF4">
            <w:pPr>
              <w:jc w:val="center"/>
              <w:rPr>
                <w:rFonts w:ascii="Verdana" w:hAnsi="Verdana" w:cs="Arial"/>
                <w:bCs/>
                <w:sz w:val="20"/>
                <w:szCs w:val="20"/>
              </w:rPr>
            </w:pPr>
            <w:r w:rsidRPr="00BE4CF4">
              <w:rPr>
                <w:rFonts w:ascii="Verdana" w:hAnsi="Verdana" w:cs="Arial"/>
                <w:bCs/>
                <w:sz w:val="20"/>
                <w:szCs w:val="20"/>
              </w:rPr>
              <w:t>ΣΚΥΛΟΤΡΟΦΗ</w:t>
            </w:r>
          </w:p>
        </w:tc>
        <w:tc>
          <w:tcPr>
            <w:tcW w:w="2373" w:type="dxa"/>
          </w:tcPr>
          <w:p w:rsidR="00BE4CF4" w:rsidRPr="00BE4CF4" w:rsidRDefault="00BE4CF4" w:rsidP="00BE4CF4">
            <w:pPr>
              <w:jc w:val="center"/>
              <w:rPr>
                <w:rFonts w:ascii="Verdana" w:hAnsi="Verdana" w:cs="Arial"/>
                <w:bCs/>
                <w:sz w:val="20"/>
                <w:szCs w:val="20"/>
              </w:rPr>
            </w:pPr>
            <w:r w:rsidRPr="00BE4CF4">
              <w:rPr>
                <w:rFonts w:ascii="Verdana" w:hAnsi="Verdana" w:cs="Arial"/>
                <w:bCs/>
                <w:sz w:val="20"/>
                <w:szCs w:val="20"/>
              </w:rPr>
              <w:t>ΓΑΤΟΤΡΟΦΗ</w:t>
            </w:r>
          </w:p>
        </w:tc>
      </w:tr>
      <w:tr w:rsidR="00BE4CF4" w:rsidTr="00BE4CF4">
        <w:trPr>
          <w:trHeight w:val="474"/>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ΠΡΩΤΕΙΝΗ</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Πάνω από 25%</w:t>
            </w:r>
          </w:p>
          <w:p w:rsidR="00BE4CF4" w:rsidRPr="00BE4CF4" w:rsidRDefault="00BE4CF4" w:rsidP="00DF315B">
            <w:pPr>
              <w:rPr>
                <w:rFonts w:ascii="Verdana" w:hAnsi="Verdana" w:cs="Arial"/>
                <w:bCs/>
                <w:sz w:val="20"/>
                <w:szCs w:val="20"/>
              </w:rPr>
            </w:pPr>
          </w:p>
          <w:p w:rsidR="00BE4CF4" w:rsidRPr="00BE4CF4" w:rsidRDefault="00BE4CF4" w:rsidP="00DF315B">
            <w:pPr>
              <w:rPr>
                <w:rFonts w:ascii="Verdana" w:hAnsi="Verdana" w:cs="Arial"/>
                <w:bCs/>
                <w:sz w:val="20"/>
                <w:szCs w:val="20"/>
              </w:rPr>
            </w:pP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 xml:space="preserve">Πάνω από 30% </w:t>
            </w:r>
          </w:p>
        </w:tc>
      </w:tr>
      <w:tr w:rsidR="00BE4CF4" w:rsidTr="00BE4CF4">
        <w:trPr>
          <w:trHeight w:val="519"/>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ΛΙΠΑΡΑ</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Πάνω από 10%</w:t>
            </w:r>
          </w:p>
          <w:p w:rsidR="00BE4CF4" w:rsidRPr="00BE4CF4" w:rsidRDefault="00BE4CF4" w:rsidP="00DF315B">
            <w:pPr>
              <w:rPr>
                <w:rFonts w:ascii="Verdana" w:hAnsi="Verdana" w:cs="Arial"/>
                <w:bCs/>
                <w:sz w:val="20"/>
                <w:szCs w:val="20"/>
              </w:rPr>
            </w:pP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Πάνω από 11%</w:t>
            </w:r>
          </w:p>
          <w:p w:rsidR="00BE4CF4" w:rsidRPr="00BE4CF4" w:rsidRDefault="00BE4CF4" w:rsidP="00DF315B">
            <w:pPr>
              <w:rPr>
                <w:rFonts w:ascii="Verdana" w:hAnsi="Verdana" w:cs="Arial"/>
                <w:bCs/>
                <w:sz w:val="20"/>
                <w:szCs w:val="20"/>
              </w:rPr>
            </w:pPr>
          </w:p>
        </w:tc>
      </w:tr>
      <w:tr w:rsidR="00BE4CF4" w:rsidTr="00BE4CF4">
        <w:trPr>
          <w:trHeight w:val="516"/>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ΙΝΩΔΗΣ ΟΥΣΙΕΣ</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1.5-6.5%</w:t>
            </w: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1%-5,5%</w:t>
            </w:r>
          </w:p>
        </w:tc>
      </w:tr>
      <w:tr w:rsidR="00BE4CF4" w:rsidTr="00BE4CF4">
        <w:trPr>
          <w:trHeight w:val="525"/>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ΟΛΙΚΗ ΤΕΦΡΑ</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Έως 8%</w:t>
            </w: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Έως 8%</w:t>
            </w:r>
          </w:p>
        </w:tc>
      </w:tr>
      <w:tr w:rsidR="00BE4CF4" w:rsidTr="00BE4CF4">
        <w:trPr>
          <w:trHeight w:val="677"/>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ΑΝΟΡΓΑΝΗ ΥΛΗ</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5.5-7.5%</w:t>
            </w:r>
          </w:p>
        </w:tc>
        <w:tc>
          <w:tcPr>
            <w:tcW w:w="2373" w:type="dxa"/>
          </w:tcPr>
          <w:p w:rsidR="00BE4CF4" w:rsidRPr="00BE4CF4" w:rsidRDefault="00BE4CF4" w:rsidP="00DF315B">
            <w:pPr>
              <w:rPr>
                <w:rFonts w:ascii="Verdana" w:hAnsi="Verdana" w:cs="Arial"/>
                <w:bCs/>
                <w:sz w:val="20"/>
                <w:szCs w:val="20"/>
              </w:rPr>
            </w:pPr>
          </w:p>
        </w:tc>
      </w:tr>
      <w:tr w:rsidR="00BE4CF4" w:rsidTr="00BE4CF4">
        <w:trPr>
          <w:trHeight w:val="677"/>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ΥΓΡΑΣΙΑ</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Έως 8%</w:t>
            </w: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Έως 12%</w:t>
            </w:r>
          </w:p>
        </w:tc>
      </w:tr>
      <w:tr w:rsidR="00BE4CF4" w:rsidTr="00BE4CF4">
        <w:trPr>
          <w:trHeight w:val="677"/>
        </w:trPr>
        <w:tc>
          <w:tcPr>
            <w:tcW w:w="2640"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ΑΝΤΙΟΞΕΙΔΩΤΙΚΑ &amp; ΠΡΟΣΘΕΤΕΣ ΒΙΤΑΜΙΝΕΣ</w:t>
            </w:r>
          </w:p>
        </w:tc>
        <w:tc>
          <w:tcPr>
            <w:tcW w:w="2607"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 xml:space="preserve">Τουλάχιστον: </w:t>
            </w:r>
          </w:p>
          <w:p w:rsidR="00BE4CF4" w:rsidRPr="00BE4CF4" w:rsidRDefault="00BE4CF4" w:rsidP="00DF315B">
            <w:pPr>
              <w:rPr>
                <w:rFonts w:ascii="Verdana" w:hAnsi="Verdana" w:cs="Arial"/>
                <w:bCs/>
                <w:sz w:val="20"/>
                <w:szCs w:val="20"/>
              </w:rPr>
            </w:pPr>
          </w:p>
          <w:p w:rsidR="00BE4CF4" w:rsidRPr="00BE4CF4" w:rsidRDefault="00BE4CF4" w:rsidP="00DF315B">
            <w:pPr>
              <w:rPr>
                <w:rFonts w:ascii="Verdana" w:hAnsi="Verdana" w:cs="Arial"/>
                <w:bCs/>
                <w:sz w:val="20"/>
                <w:szCs w:val="20"/>
              </w:rPr>
            </w:pPr>
            <w:r w:rsidRPr="00BE4CF4">
              <w:rPr>
                <w:rFonts w:ascii="Verdana" w:hAnsi="Verdana" w:cs="Arial"/>
                <w:bCs/>
                <w:sz w:val="20"/>
                <w:szCs w:val="20"/>
              </w:rPr>
              <w:t>Α 3000</w:t>
            </w:r>
            <w:r w:rsidRPr="00BE4CF4">
              <w:rPr>
                <w:rFonts w:ascii="Verdana" w:hAnsi="Verdana" w:cs="Arial"/>
                <w:bCs/>
                <w:sz w:val="20"/>
                <w:szCs w:val="20"/>
                <w:lang w:val="en-US"/>
              </w:rPr>
              <w:t>IU</w:t>
            </w:r>
            <w:r w:rsidRPr="00BE4CF4">
              <w:rPr>
                <w:rFonts w:ascii="Verdana" w:hAnsi="Verdana" w:cs="Arial"/>
                <w:bCs/>
                <w:sz w:val="20"/>
                <w:szCs w:val="20"/>
              </w:rPr>
              <w:t xml:space="preserve">, </w:t>
            </w:r>
          </w:p>
          <w:p w:rsidR="00BE4CF4" w:rsidRPr="00BE4CF4" w:rsidRDefault="00BE4CF4" w:rsidP="00DF315B">
            <w:pPr>
              <w:rPr>
                <w:rFonts w:ascii="Verdana" w:hAnsi="Verdana" w:cs="Arial"/>
                <w:bCs/>
                <w:sz w:val="20"/>
                <w:szCs w:val="20"/>
              </w:rPr>
            </w:pPr>
            <w:r w:rsidRPr="00BE4CF4">
              <w:rPr>
                <w:rFonts w:ascii="Verdana" w:hAnsi="Verdana" w:cs="Arial"/>
                <w:bCs/>
                <w:sz w:val="20"/>
                <w:szCs w:val="20"/>
                <w:lang w:val="en-US"/>
              </w:rPr>
              <w:t>D</w:t>
            </w:r>
            <w:r w:rsidRPr="00BE4CF4">
              <w:rPr>
                <w:rFonts w:ascii="Verdana" w:hAnsi="Verdana" w:cs="Arial"/>
                <w:bCs/>
                <w:sz w:val="20"/>
                <w:szCs w:val="20"/>
                <w:vertAlign w:val="superscript"/>
              </w:rPr>
              <w:t>3</w:t>
            </w:r>
            <w:r w:rsidRPr="00BE4CF4">
              <w:rPr>
                <w:rFonts w:ascii="Verdana" w:hAnsi="Verdana" w:cs="Arial"/>
                <w:bCs/>
                <w:sz w:val="20"/>
                <w:szCs w:val="20"/>
              </w:rPr>
              <w:t xml:space="preserve">45 </w:t>
            </w:r>
            <w:r w:rsidRPr="00BE4CF4">
              <w:rPr>
                <w:rFonts w:ascii="Verdana" w:hAnsi="Verdana" w:cs="Arial"/>
                <w:bCs/>
                <w:sz w:val="20"/>
                <w:szCs w:val="20"/>
                <w:lang w:val="en-US"/>
              </w:rPr>
              <w:t>IU</w:t>
            </w:r>
            <w:r w:rsidRPr="00BE4CF4">
              <w:rPr>
                <w:rFonts w:ascii="Verdana" w:hAnsi="Verdana" w:cs="Arial"/>
                <w:bCs/>
                <w:sz w:val="20"/>
                <w:szCs w:val="20"/>
              </w:rPr>
              <w:t xml:space="preserve">, </w:t>
            </w:r>
          </w:p>
          <w:p w:rsidR="00BE4CF4" w:rsidRPr="00BE4CF4" w:rsidRDefault="00BE4CF4" w:rsidP="00DF315B">
            <w:pPr>
              <w:rPr>
                <w:rFonts w:ascii="Verdana" w:hAnsi="Verdana" w:cs="Arial"/>
                <w:bCs/>
                <w:sz w:val="20"/>
                <w:szCs w:val="20"/>
              </w:rPr>
            </w:pPr>
            <w:r w:rsidRPr="00BE4CF4">
              <w:rPr>
                <w:rFonts w:ascii="Verdana" w:hAnsi="Verdana" w:cs="Arial"/>
                <w:bCs/>
                <w:sz w:val="20"/>
                <w:szCs w:val="20"/>
                <w:lang w:val="en-US"/>
              </w:rPr>
              <w:t>E</w:t>
            </w:r>
            <w:r w:rsidRPr="00BE4CF4">
              <w:rPr>
                <w:rFonts w:ascii="Verdana" w:hAnsi="Verdana" w:cs="Arial"/>
                <w:bCs/>
                <w:sz w:val="20"/>
                <w:szCs w:val="20"/>
              </w:rPr>
              <w:t xml:space="preserve"> 22</w:t>
            </w:r>
            <w:r w:rsidRPr="00BE4CF4">
              <w:rPr>
                <w:rFonts w:ascii="Verdana" w:hAnsi="Verdana" w:cs="Arial"/>
                <w:bCs/>
                <w:sz w:val="20"/>
                <w:szCs w:val="20"/>
                <w:lang w:val="en-US"/>
              </w:rPr>
              <w:t>mg</w:t>
            </w:r>
            <w:r w:rsidRPr="00BE4CF4">
              <w:rPr>
                <w:rFonts w:ascii="Verdana" w:hAnsi="Verdana" w:cs="Arial"/>
                <w:bCs/>
                <w:sz w:val="20"/>
                <w:szCs w:val="20"/>
              </w:rPr>
              <w:t>.</w:t>
            </w:r>
          </w:p>
        </w:tc>
        <w:tc>
          <w:tcPr>
            <w:tcW w:w="2373" w:type="dxa"/>
          </w:tcPr>
          <w:p w:rsidR="00BE4CF4" w:rsidRPr="00BE4CF4" w:rsidRDefault="00BE4CF4" w:rsidP="00DF315B">
            <w:pPr>
              <w:rPr>
                <w:rFonts w:ascii="Verdana" w:hAnsi="Verdana" w:cs="Arial"/>
                <w:bCs/>
                <w:sz w:val="20"/>
                <w:szCs w:val="20"/>
              </w:rPr>
            </w:pPr>
            <w:r w:rsidRPr="00BE4CF4">
              <w:rPr>
                <w:rFonts w:ascii="Verdana" w:hAnsi="Verdana" w:cs="Arial"/>
                <w:bCs/>
                <w:sz w:val="20"/>
                <w:szCs w:val="20"/>
              </w:rPr>
              <w:t xml:space="preserve">Τουλάχιστον: </w:t>
            </w:r>
          </w:p>
          <w:p w:rsidR="00BE4CF4" w:rsidRPr="00BE4CF4" w:rsidRDefault="00BE4CF4" w:rsidP="00DF315B">
            <w:pPr>
              <w:rPr>
                <w:rFonts w:ascii="Verdana" w:hAnsi="Verdana" w:cs="Arial"/>
                <w:bCs/>
                <w:sz w:val="20"/>
                <w:szCs w:val="20"/>
              </w:rPr>
            </w:pPr>
          </w:p>
          <w:p w:rsidR="00BE4CF4" w:rsidRPr="00BE4CF4" w:rsidRDefault="00BE4CF4" w:rsidP="00DF315B">
            <w:pPr>
              <w:rPr>
                <w:rFonts w:ascii="Verdana" w:hAnsi="Verdana" w:cs="Arial"/>
                <w:bCs/>
                <w:sz w:val="20"/>
                <w:szCs w:val="20"/>
              </w:rPr>
            </w:pPr>
            <w:r w:rsidRPr="00BE4CF4">
              <w:rPr>
                <w:rFonts w:ascii="Verdana" w:hAnsi="Verdana" w:cs="Arial"/>
                <w:bCs/>
                <w:sz w:val="20"/>
                <w:szCs w:val="20"/>
              </w:rPr>
              <w:t>Α 3000</w:t>
            </w:r>
            <w:r w:rsidRPr="00BE4CF4">
              <w:rPr>
                <w:rFonts w:ascii="Verdana" w:hAnsi="Verdana" w:cs="Arial"/>
                <w:bCs/>
                <w:sz w:val="20"/>
                <w:szCs w:val="20"/>
                <w:lang w:val="en-US"/>
              </w:rPr>
              <w:t>IU</w:t>
            </w:r>
            <w:r w:rsidRPr="00BE4CF4">
              <w:rPr>
                <w:rFonts w:ascii="Verdana" w:hAnsi="Verdana" w:cs="Arial"/>
                <w:bCs/>
                <w:sz w:val="20"/>
                <w:szCs w:val="20"/>
              </w:rPr>
              <w:t xml:space="preserve">, </w:t>
            </w:r>
          </w:p>
          <w:p w:rsidR="00BE4CF4" w:rsidRPr="00BE4CF4" w:rsidRDefault="00BE4CF4" w:rsidP="00DF315B">
            <w:pPr>
              <w:rPr>
                <w:rFonts w:ascii="Verdana" w:hAnsi="Verdana" w:cs="Arial"/>
                <w:bCs/>
                <w:sz w:val="20"/>
                <w:szCs w:val="20"/>
              </w:rPr>
            </w:pPr>
            <w:r w:rsidRPr="00BE4CF4">
              <w:rPr>
                <w:rFonts w:ascii="Verdana" w:hAnsi="Verdana" w:cs="Arial"/>
                <w:bCs/>
                <w:sz w:val="20"/>
                <w:szCs w:val="20"/>
                <w:lang w:val="en-US"/>
              </w:rPr>
              <w:t>D</w:t>
            </w:r>
            <w:r w:rsidRPr="00BE4CF4">
              <w:rPr>
                <w:rFonts w:ascii="Verdana" w:hAnsi="Verdana" w:cs="Arial"/>
                <w:bCs/>
                <w:sz w:val="20"/>
                <w:szCs w:val="20"/>
                <w:vertAlign w:val="superscript"/>
              </w:rPr>
              <w:t>3</w:t>
            </w:r>
            <w:r w:rsidRPr="00BE4CF4">
              <w:rPr>
                <w:rFonts w:ascii="Verdana" w:hAnsi="Verdana" w:cs="Arial"/>
                <w:bCs/>
                <w:sz w:val="20"/>
                <w:szCs w:val="20"/>
              </w:rPr>
              <w:t xml:space="preserve"> 230</w:t>
            </w:r>
            <w:r w:rsidRPr="00BE4CF4">
              <w:rPr>
                <w:rFonts w:ascii="Verdana" w:hAnsi="Verdana" w:cs="Arial"/>
                <w:bCs/>
                <w:sz w:val="20"/>
                <w:szCs w:val="20"/>
                <w:lang w:val="en-US"/>
              </w:rPr>
              <w:t>IU</w:t>
            </w:r>
            <w:r w:rsidRPr="00BE4CF4">
              <w:rPr>
                <w:rFonts w:ascii="Verdana" w:hAnsi="Verdana" w:cs="Arial"/>
                <w:bCs/>
                <w:sz w:val="20"/>
                <w:szCs w:val="20"/>
              </w:rPr>
              <w:t xml:space="preserve">, </w:t>
            </w:r>
          </w:p>
          <w:p w:rsidR="00BE4CF4" w:rsidRPr="00BE4CF4" w:rsidRDefault="00BE4CF4" w:rsidP="00DF315B">
            <w:pPr>
              <w:rPr>
                <w:rFonts w:ascii="Verdana" w:hAnsi="Verdana" w:cs="Arial"/>
                <w:bCs/>
                <w:sz w:val="20"/>
                <w:szCs w:val="20"/>
              </w:rPr>
            </w:pPr>
            <w:r w:rsidRPr="00BE4CF4">
              <w:rPr>
                <w:rFonts w:ascii="Verdana" w:hAnsi="Verdana" w:cs="Arial"/>
                <w:bCs/>
                <w:sz w:val="20"/>
                <w:szCs w:val="20"/>
              </w:rPr>
              <w:t>Ε35</w:t>
            </w:r>
            <w:r w:rsidRPr="00BE4CF4">
              <w:rPr>
                <w:rFonts w:ascii="Verdana" w:hAnsi="Verdana" w:cs="Arial"/>
                <w:bCs/>
                <w:sz w:val="20"/>
                <w:szCs w:val="20"/>
                <w:lang w:val="en-US"/>
              </w:rPr>
              <w:t>mg</w:t>
            </w:r>
          </w:p>
        </w:tc>
      </w:tr>
    </w:tbl>
    <w:p w:rsidR="00BE4CF4" w:rsidRDefault="00BE4CF4" w:rsidP="00BE4CF4">
      <w:pPr>
        <w:jc w:val="both"/>
        <w:rPr>
          <w:rFonts w:ascii="Verdana" w:hAnsi="Verdana" w:cs="Arial"/>
          <w:bCs/>
          <w:sz w:val="20"/>
          <w:szCs w:val="20"/>
        </w:rPr>
      </w:pPr>
    </w:p>
    <w:p w:rsidR="00BE4CF4" w:rsidRDefault="00BE4CF4" w:rsidP="00BE4CF4">
      <w:pPr>
        <w:jc w:val="both"/>
        <w:rPr>
          <w:rFonts w:ascii="Verdana" w:hAnsi="Verdana" w:cs="Arial"/>
          <w:bCs/>
          <w:sz w:val="20"/>
          <w:szCs w:val="20"/>
        </w:rPr>
      </w:pPr>
    </w:p>
    <w:p w:rsidR="00BE4CF4" w:rsidRDefault="00BE4CF4" w:rsidP="00BE4CF4">
      <w:pPr>
        <w:jc w:val="both"/>
        <w:rPr>
          <w:rFonts w:ascii="Verdana" w:hAnsi="Verdana"/>
          <w:sz w:val="20"/>
          <w:szCs w:val="20"/>
        </w:rPr>
      </w:pPr>
      <w:r>
        <w:rPr>
          <w:rFonts w:ascii="Verdana" w:hAnsi="Verdana" w:cs="Arial"/>
          <w:bCs/>
          <w:sz w:val="20"/>
          <w:szCs w:val="20"/>
        </w:rPr>
        <w:t xml:space="preserve"> </w:t>
      </w:r>
    </w:p>
    <w:p w:rsidR="00BE4CF4" w:rsidRPr="00A30B4B" w:rsidRDefault="00BE4CF4" w:rsidP="00BE4CF4">
      <w:pPr>
        <w:jc w:val="both"/>
        <w:rPr>
          <w:rFonts w:ascii="Verdana" w:hAnsi="Verdana"/>
          <w:sz w:val="20"/>
          <w:szCs w:val="20"/>
        </w:rPr>
      </w:pPr>
      <w:r>
        <w:rPr>
          <w:rFonts w:ascii="Verdana" w:hAnsi="Verdana"/>
          <w:sz w:val="20"/>
          <w:szCs w:val="20"/>
        </w:rPr>
        <w:t>Η συσκευασία των ζωοτροφών για σαρκοφάγα θα είναι σε 20κιλα ενισχυμένα χάρτινα τσουβάλια.</w:t>
      </w:r>
    </w:p>
    <w:p w:rsidR="00BE4CF4" w:rsidRDefault="00BE4CF4" w:rsidP="00BE4CF4">
      <w:pPr>
        <w:jc w:val="both"/>
        <w:rPr>
          <w:rFonts w:ascii="Verdana" w:hAnsi="Verdana"/>
          <w:sz w:val="20"/>
          <w:szCs w:val="20"/>
        </w:rPr>
      </w:pPr>
    </w:p>
    <w:p w:rsidR="00BE4CF4" w:rsidRDefault="00BE4CF4" w:rsidP="00BE4CF4">
      <w:pPr>
        <w:jc w:val="both"/>
        <w:rPr>
          <w:rFonts w:ascii="Verdana" w:hAnsi="Verdana"/>
          <w:sz w:val="20"/>
          <w:szCs w:val="20"/>
        </w:rPr>
      </w:pPr>
      <w:r>
        <w:rPr>
          <w:rFonts w:ascii="Verdana" w:hAnsi="Verdana"/>
          <w:sz w:val="20"/>
          <w:szCs w:val="20"/>
        </w:rPr>
        <w:t>Η παράδοση των ζωοτροφών για σαρκοφάγα</w:t>
      </w:r>
      <w:r w:rsidRPr="00A30B4B">
        <w:rPr>
          <w:rFonts w:ascii="Verdana" w:hAnsi="Verdana"/>
          <w:sz w:val="20"/>
          <w:szCs w:val="20"/>
        </w:rPr>
        <w:t xml:space="preserve"> θα </w:t>
      </w:r>
      <w:r>
        <w:rPr>
          <w:rFonts w:ascii="Verdana" w:hAnsi="Verdana"/>
          <w:sz w:val="20"/>
          <w:szCs w:val="20"/>
        </w:rPr>
        <w:t xml:space="preserve">γίνεται στην Διεύθυνση Πρωτογενούς Τομέα </w:t>
      </w:r>
      <w:r w:rsidRPr="00A30B4B">
        <w:rPr>
          <w:rFonts w:ascii="Verdana" w:hAnsi="Verdana"/>
          <w:sz w:val="20"/>
          <w:szCs w:val="20"/>
        </w:rPr>
        <w:t>του Δήμου ή όπου υποδειχθεί στο μειοδότη προμηθευτή, από προσωπικό και με έξοδα του προμηθευτή.</w:t>
      </w:r>
    </w:p>
    <w:p w:rsidR="00BE4CF4" w:rsidRDefault="00BE4CF4" w:rsidP="00BE4CF4">
      <w:pPr>
        <w:jc w:val="both"/>
        <w:rPr>
          <w:rFonts w:ascii="Verdana" w:hAnsi="Verdana"/>
          <w:sz w:val="20"/>
          <w:szCs w:val="20"/>
        </w:rPr>
      </w:pPr>
    </w:p>
    <w:p w:rsidR="00BE4CF4" w:rsidRPr="00A30B4B" w:rsidRDefault="00BE4CF4" w:rsidP="00BE4CF4">
      <w:pPr>
        <w:jc w:val="both"/>
        <w:rPr>
          <w:rFonts w:ascii="Verdana" w:hAnsi="Verdana" w:cs="Arial"/>
          <w:sz w:val="20"/>
          <w:szCs w:val="20"/>
        </w:rPr>
      </w:pPr>
      <w:r w:rsidRPr="00A30B4B">
        <w:rPr>
          <w:rFonts w:ascii="Verdana" w:hAnsi="Verdana" w:cs="Arial"/>
          <w:sz w:val="20"/>
          <w:szCs w:val="20"/>
        </w:rPr>
        <w:t xml:space="preserve">Η πληρωμή θα καταβάλλεται από τον Δήμο στην προσυμφωνημένη τιμή ανά </w:t>
      </w:r>
      <w:r w:rsidRPr="00A30B4B">
        <w:rPr>
          <w:rFonts w:ascii="Verdana" w:hAnsi="Verdana" w:cs="Arial"/>
          <w:sz w:val="20"/>
          <w:szCs w:val="20"/>
          <w:lang w:val="en-US"/>
        </w:rPr>
        <w:t>kg</w:t>
      </w:r>
      <w:r w:rsidRPr="00A30B4B">
        <w:rPr>
          <w:rFonts w:ascii="Verdana" w:hAnsi="Verdana" w:cs="Arial"/>
          <w:sz w:val="20"/>
          <w:szCs w:val="20"/>
        </w:rPr>
        <w:t>, και το κάθε τιμολόγιο επί πιστώσει, θα αφορά τους τόνους της εκάστοτε δόσης.</w:t>
      </w:r>
    </w:p>
    <w:p w:rsidR="00BE4CF4" w:rsidRDefault="00BE4CF4" w:rsidP="00BE4CF4">
      <w:pPr>
        <w:jc w:val="both"/>
        <w:rPr>
          <w:rFonts w:ascii="Verdana" w:hAnsi="Verdana"/>
          <w:sz w:val="20"/>
          <w:szCs w:val="20"/>
        </w:rPr>
      </w:pPr>
    </w:p>
    <w:p w:rsidR="00BE4CF4" w:rsidRDefault="00BE4CF4" w:rsidP="00BE4CF4">
      <w:pPr>
        <w:jc w:val="both"/>
        <w:rPr>
          <w:rFonts w:ascii="Verdana" w:hAnsi="Verdana" w:cs="Arial"/>
          <w:b/>
          <w:bCs/>
          <w:sz w:val="20"/>
          <w:szCs w:val="20"/>
        </w:rPr>
      </w:pPr>
      <w:r w:rsidRPr="00A30B4B">
        <w:rPr>
          <w:rFonts w:ascii="Verdana" w:hAnsi="Verdana" w:cs="Arial"/>
          <w:sz w:val="20"/>
          <w:szCs w:val="20"/>
        </w:rPr>
        <w:lastRenderedPageBreak/>
        <w:t>Οι παραπάνω προμήθειες θα γίνονται ανά 2 μήνες, ώστε να υπάρχει η δυνατότητα αποθήκευσης τους, καθώς και ο πληρέστερος έλεγχος της κάθε παραγγελίας από την κτηνίατρο του Δήμου.</w:t>
      </w:r>
      <w:r>
        <w:rPr>
          <w:rFonts w:ascii="Verdana" w:hAnsi="Verdana" w:cs="Arial"/>
          <w:sz w:val="20"/>
          <w:szCs w:val="20"/>
        </w:rPr>
        <w:t xml:space="preserve"> </w:t>
      </w:r>
      <w:r w:rsidRPr="00A30B4B">
        <w:rPr>
          <w:rFonts w:ascii="Verdana" w:hAnsi="Verdana" w:cs="Arial"/>
          <w:sz w:val="20"/>
          <w:szCs w:val="20"/>
        </w:rPr>
        <w:t>Όλα τα ανωτέρω είδη θα παραδοθούν τμηματικά σύμφωνα με τα αναγραφόμενα,  ανάλογα με τις ανάγκες της Υπηρεσίας.</w:t>
      </w:r>
      <w:r>
        <w:rPr>
          <w:rFonts w:ascii="Verdana" w:hAnsi="Verdana" w:cs="Arial"/>
          <w:sz w:val="20"/>
          <w:szCs w:val="20"/>
        </w:rPr>
        <w:t xml:space="preserve"> </w:t>
      </w:r>
      <w:r w:rsidRPr="00A30B4B">
        <w:rPr>
          <w:rFonts w:ascii="Verdana" w:hAnsi="Verdana" w:cs="Arial"/>
          <w:sz w:val="20"/>
          <w:szCs w:val="20"/>
        </w:rPr>
        <w:t xml:space="preserve">Ο ενδεικτικός προϋπολογισμός της εν λόγω προμήθειας υπολογίζεται στο ποσό των </w:t>
      </w:r>
      <w:r w:rsidRPr="00F05660">
        <w:rPr>
          <w:rFonts w:ascii="Verdana" w:hAnsi="Verdana"/>
          <w:b/>
          <w:sz w:val="20"/>
          <w:szCs w:val="20"/>
        </w:rPr>
        <w:t>44.702,00€</w:t>
      </w:r>
      <w:r w:rsidRPr="00A30B4B">
        <w:rPr>
          <w:rFonts w:ascii="Verdana" w:hAnsi="Verdana"/>
          <w:b/>
          <w:sz w:val="20"/>
          <w:szCs w:val="20"/>
        </w:rPr>
        <w:t xml:space="preserve"> </w:t>
      </w:r>
      <w:r w:rsidRPr="00A30B4B">
        <w:rPr>
          <w:rFonts w:ascii="Verdana" w:hAnsi="Verdana" w:cs="Arial"/>
          <w:sz w:val="20"/>
          <w:szCs w:val="20"/>
        </w:rPr>
        <w:t>με ΦΠΑ 24%</w:t>
      </w:r>
      <w:r w:rsidRPr="00A30B4B">
        <w:rPr>
          <w:rFonts w:ascii="Verdana" w:hAnsi="Verdana" w:cs="Arial"/>
          <w:b/>
          <w:bCs/>
          <w:sz w:val="20"/>
          <w:szCs w:val="20"/>
        </w:rPr>
        <w:t>.</w:t>
      </w:r>
    </w:p>
    <w:p w:rsidR="00BE4CF4" w:rsidRDefault="00BE4CF4" w:rsidP="00BE4CF4">
      <w:pPr>
        <w:jc w:val="both"/>
        <w:rPr>
          <w:rFonts w:ascii="Verdana" w:hAnsi="Verdana"/>
          <w:sz w:val="20"/>
          <w:szCs w:val="20"/>
        </w:rPr>
      </w:pPr>
    </w:p>
    <w:p w:rsidR="00BE4CF4" w:rsidRDefault="00BE4CF4" w:rsidP="00BE4CF4">
      <w:pPr>
        <w:jc w:val="both"/>
        <w:rPr>
          <w:rFonts w:ascii="Verdana" w:hAnsi="Verdana"/>
          <w:sz w:val="20"/>
          <w:szCs w:val="20"/>
        </w:rPr>
      </w:pPr>
    </w:p>
    <w:p w:rsidR="00BE4CF4" w:rsidRPr="00A30B4B" w:rsidRDefault="00BE4CF4" w:rsidP="00BE4CF4">
      <w:pPr>
        <w:jc w:val="both"/>
        <w:rPr>
          <w:rFonts w:ascii="Verdana" w:hAnsi="Verdana"/>
          <w:sz w:val="20"/>
          <w:szCs w:val="20"/>
        </w:rPr>
      </w:pPr>
      <w:r w:rsidRPr="00A30B4B">
        <w:rPr>
          <w:rFonts w:ascii="Verdana" w:hAnsi="Verdana"/>
          <w:sz w:val="20"/>
          <w:szCs w:val="20"/>
        </w:rPr>
        <w:t>Ο/οι μειοδότητης/ες είναι υπο</w:t>
      </w:r>
      <w:r>
        <w:rPr>
          <w:rFonts w:ascii="Verdana" w:hAnsi="Verdana"/>
          <w:sz w:val="20"/>
          <w:szCs w:val="20"/>
        </w:rPr>
        <w:t>χρεωμένοι να παραδίδουν τις τροφές</w:t>
      </w:r>
      <w:r w:rsidRPr="00A30B4B">
        <w:rPr>
          <w:rFonts w:ascii="Verdana" w:hAnsi="Verdana"/>
          <w:sz w:val="20"/>
          <w:szCs w:val="20"/>
        </w:rPr>
        <w:t xml:space="preserve"> το αργότερο μέσα σε πέντε</w:t>
      </w:r>
      <w:r w:rsidRPr="006C5990">
        <w:rPr>
          <w:rFonts w:ascii="Verdana" w:hAnsi="Verdana"/>
          <w:sz w:val="20"/>
          <w:szCs w:val="20"/>
        </w:rPr>
        <w:t xml:space="preserve"> </w:t>
      </w:r>
      <w:r w:rsidRPr="00A30B4B">
        <w:rPr>
          <w:rFonts w:ascii="Verdana" w:hAnsi="Verdana"/>
          <w:sz w:val="20"/>
          <w:szCs w:val="20"/>
        </w:rPr>
        <w:t>(5) εργάσιμες ημέρες από την ημερομηνία της έγγραφης παραγγελίας, αλλιώς τούτα δεν θα παραλαμβάνονται.</w:t>
      </w:r>
      <w:r>
        <w:rPr>
          <w:rFonts w:ascii="Verdana" w:hAnsi="Verdana"/>
          <w:sz w:val="20"/>
          <w:szCs w:val="20"/>
        </w:rPr>
        <w:t xml:space="preserve"> </w:t>
      </w:r>
      <w:r w:rsidRPr="00A30B4B">
        <w:rPr>
          <w:rFonts w:ascii="Verdana" w:hAnsi="Verdana"/>
          <w:sz w:val="20"/>
          <w:szCs w:val="20"/>
        </w:rPr>
        <w:t>Το Τμήμα Προμηθειών θα δεχθεί προσφορές για το σύνολο ή για κάθε ζωοτροφή χωριστά.</w:t>
      </w:r>
    </w:p>
    <w:p w:rsidR="00BE4CF4" w:rsidRPr="003B5002" w:rsidRDefault="00BE4CF4" w:rsidP="00BE4CF4">
      <w:pPr>
        <w:jc w:val="both"/>
        <w:rPr>
          <w:rFonts w:ascii="Verdana" w:hAnsi="Verdana" w:cs="Arial"/>
          <w:sz w:val="20"/>
          <w:szCs w:val="20"/>
        </w:rPr>
      </w:pPr>
      <w:r w:rsidRPr="000948D5">
        <w:rPr>
          <w:rFonts w:ascii="Verdana" w:hAnsi="Verdana" w:cs="Arial"/>
          <w:bCs/>
          <w:sz w:val="20"/>
          <w:szCs w:val="20"/>
        </w:rPr>
        <w:t xml:space="preserve"> </w:t>
      </w:r>
      <w:r>
        <w:rPr>
          <w:rFonts w:ascii="Verdana" w:hAnsi="Verdana" w:cs="Arial"/>
          <w:bCs/>
          <w:sz w:val="20"/>
          <w:szCs w:val="20"/>
        </w:rPr>
        <w:t xml:space="preserve"> </w:t>
      </w:r>
    </w:p>
    <w:p w:rsidR="00BE4CF4" w:rsidRPr="00A30B4B" w:rsidRDefault="00BE4CF4" w:rsidP="00BE4CF4">
      <w:pPr>
        <w:jc w:val="both"/>
        <w:rPr>
          <w:rFonts w:ascii="Verdana" w:hAnsi="Verdana" w:cs="Arial"/>
          <w:sz w:val="20"/>
          <w:szCs w:val="20"/>
        </w:rPr>
      </w:pPr>
    </w:p>
    <w:p w:rsidR="00BE4CF4" w:rsidRPr="00A30B4B" w:rsidRDefault="00BE4CF4" w:rsidP="00BE4CF4">
      <w:pPr>
        <w:jc w:val="both"/>
        <w:rPr>
          <w:rFonts w:ascii="Verdana" w:hAnsi="Verdana"/>
          <w:i/>
          <w:sz w:val="20"/>
          <w:szCs w:val="20"/>
        </w:rPr>
      </w:pPr>
    </w:p>
    <w:p w:rsidR="00BE4CF4" w:rsidRPr="00A30B4B" w:rsidRDefault="00BE4CF4" w:rsidP="00BE4CF4">
      <w:pPr>
        <w:tabs>
          <w:tab w:val="left" w:pos="5865"/>
        </w:tabs>
        <w:spacing w:line="360" w:lineRule="auto"/>
        <w:rPr>
          <w:rFonts w:ascii="Verdana" w:hAnsi="Verdana"/>
          <w:sz w:val="20"/>
          <w:szCs w:val="20"/>
        </w:rPr>
      </w:pPr>
      <w:r w:rsidRPr="00A30B4B">
        <w:rPr>
          <w:rFonts w:ascii="Verdana" w:hAnsi="Verdana"/>
          <w:sz w:val="20"/>
          <w:szCs w:val="20"/>
        </w:rPr>
        <w:t xml:space="preserve">                                                                                                   </w:t>
      </w:r>
    </w:p>
    <w:p w:rsidR="00BE4CF4" w:rsidRPr="00BB1A6D" w:rsidRDefault="00BE4CF4" w:rsidP="00BE4CF4">
      <w:pPr>
        <w:tabs>
          <w:tab w:val="left" w:pos="5865"/>
        </w:tabs>
        <w:spacing w:line="360" w:lineRule="auto"/>
        <w:rPr>
          <w:rFonts w:ascii="Verdana" w:hAnsi="Verdana"/>
          <w:b/>
          <w:sz w:val="20"/>
          <w:szCs w:val="20"/>
        </w:rPr>
      </w:pPr>
      <w:r w:rsidRPr="00A30B4B">
        <w:rPr>
          <w:rFonts w:ascii="Verdana" w:hAnsi="Verdana"/>
          <w:sz w:val="20"/>
          <w:szCs w:val="20"/>
        </w:rPr>
        <w:t xml:space="preserve">          </w:t>
      </w:r>
      <w:r>
        <w:rPr>
          <w:rFonts w:ascii="Verdana" w:hAnsi="Verdana"/>
          <w:sz w:val="20"/>
          <w:szCs w:val="20"/>
        </w:rPr>
        <w:t xml:space="preserve">                                                           </w:t>
      </w:r>
      <w:r w:rsidRPr="00BB1A6D">
        <w:rPr>
          <w:rFonts w:ascii="Verdana" w:hAnsi="Verdana"/>
          <w:b/>
          <w:sz w:val="20"/>
          <w:szCs w:val="20"/>
        </w:rPr>
        <w:t>Ο ΠΡΟΪΣΤΑΜΕΝΟΣ</w:t>
      </w:r>
    </w:p>
    <w:p w:rsidR="00BE4CF4" w:rsidRDefault="00BE4CF4" w:rsidP="00BE4CF4">
      <w:pPr>
        <w:spacing w:line="360" w:lineRule="auto"/>
        <w:rPr>
          <w:rFonts w:ascii="Verdana" w:hAnsi="Verdana"/>
          <w:b/>
          <w:sz w:val="20"/>
          <w:szCs w:val="20"/>
        </w:rPr>
      </w:pPr>
    </w:p>
    <w:p w:rsidR="00BE4CF4" w:rsidRPr="00BB1A6D" w:rsidRDefault="00BE4CF4" w:rsidP="00BE4CF4">
      <w:pPr>
        <w:spacing w:line="360" w:lineRule="auto"/>
        <w:rPr>
          <w:rFonts w:ascii="Verdana" w:hAnsi="Verdana"/>
          <w:b/>
          <w:sz w:val="20"/>
          <w:szCs w:val="20"/>
        </w:rPr>
      </w:pPr>
    </w:p>
    <w:p w:rsidR="00BE4CF4" w:rsidRPr="003B5002" w:rsidRDefault="00BE4CF4" w:rsidP="00BE4CF4">
      <w:pPr>
        <w:tabs>
          <w:tab w:val="left" w:pos="5505"/>
        </w:tabs>
        <w:spacing w:line="360" w:lineRule="auto"/>
        <w:ind w:left="4320"/>
        <w:rPr>
          <w:rFonts w:ascii="Verdana" w:hAnsi="Verdana"/>
          <w:b/>
        </w:rPr>
      </w:pPr>
      <w:r w:rsidRPr="002C0971">
        <w:rPr>
          <w:rFonts w:ascii="Verdana" w:hAnsi="Verdana"/>
          <w:b/>
        </w:rPr>
        <w:t xml:space="preserve">Ιωσήφ Μανιαδάκης-Γεωπόνος                                                                       </w:t>
      </w: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Default="00BE4CF4" w:rsidP="00BE4CF4">
      <w:pPr>
        <w:rPr>
          <w:rFonts w:ascii="Verdana" w:hAnsi="Verdana"/>
          <w:b/>
          <w:bCs/>
          <w:sz w:val="20"/>
          <w:szCs w:val="20"/>
        </w:rPr>
      </w:pPr>
    </w:p>
    <w:p w:rsidR="00BE4CF4" w:rsidRPr="00A30B4B" w:rsidRDefault="0042128A" w:rsidP="00BE4CF4">
      <w:pPr>
        <w:rPr>
          <w:rFonts w:ascii="Verdana" w:hAnsi="Verdana"/>
          <w:sz w:val="20"/>
          <w:szCs w:val="20"/>
        </w:rPr>
      </w:pPr>
      <w:r w:rsidRPr="00A30B4B">
        <w:rPr>
          <w:rFonts w:ascii="Verdana" w:hAnsi="Verdana"/>
          <w:b/>
          <w:bCs/>
          <w:sz w:val="20"/>
          <w:szCs w:val="20"/>
        </w:rPr>
        <w:object w:dxaOrig="7335" w:dyaOrig="7230">
          <v:shape id="_x0000_i1026" type="#_x0000_t75" style="width:33pt;height:28.8pt" o:ole="" fillcolor="window">
            <v:imagedata r:id="rId10" o:title=""/>
          </v:shape>
          <o:OLEObject Type="Embed" ProgID="PBrush" ShapeID="_x0000_i1026" DrawAspect="Content" ObjectID="_1684129786" r:id="rId11"/>
        </w:object>
      </w:r>
    </w:p>
    <w:p w:rsidR="00BE4CF4" w:rsidRPr="00A30B4B" w:rsidRDefault="00BE4CF4" w:rsidP="00BE4CF4">
      <w:pPr>
        <w:spacing w:line="276" w:lineRule="auto"/>
        <w:rPr>
          <w:rFonts w:ascii="Verdana" w:hAnsi="Verdana"/>
          <w:b/>
          <w:sz w:val="20"/>
          <w:szCs w:val="20"/>
        </w:rPr>
      </w:pPr>
      <w:r w:rsidRPr="00A30B4B">
        <w:rPr>
          <w:rFonts w:ascii="Verdana" w:hAnsi="Verdana"/>
          <w:b/>
          <w:sz w:val="20"/>
          <w:szCs w:val="20"/>
        </w:rPr>
        <w:t>ΕΛΛΗΝΙΚΗ ΔΗΜΟΚΡΑΤΙΑ</w:t>
      </w:r>
      <w:r w:rsidRPr="00A30B4B">
        <w:rPr>
          <w:rFonts w:ascii="Verdana" w:hAnsi="Verdana"/>
          <w:sz w:val="20"/>
          <w:szCs w:val="20"/>
        </w:rPr>
        <w:t xml:space="preserve">                                             </w:t>
      </w:r>
    </w:p>
    <w:p w:rsidR="00BE4CF4" w:rsidRPr="00A30B4B" w:rsidRDefault="00BE4CF4" w:rsidP="00BE4CF4">
      <w:pPr>
        <w:spacing w:line="276" w:lineRule="auto"/>
        <w:rPr>
          <w:rFonts w:ascii="Verdana" w:hAnsi="Verdana"/>
          <w:b/>
          <w:sz w:val="20"/>
          <w:szCs w:val="20"/>
        </w:rPr>
      </w:pPr>
      <w:r w:rsidRPr="00A30B4B">
        <w:rPr>
          <w:rFonts w:ascii="Verdana" w:hAnsi="Verdana"/>
          <w:b/>
          <w:sz w:val="20"/>
          <w:szCs w:val="20"/>
        </w:rPr>
        <w:t>ΝΟΜΟΣ ΔΩΔΕΚΑΝΗΣΟΥ</w:t>
      </w:r>
    </w:p>
    <w:p w:rsidR="00BE4CF4" w:rsidRPr="00D11F02" w:rsidRDefault="00BE4CF4" w:rsidP="00BE4CF4">
      <w:pPr>
        <w:spacing w:line="276" w:lineRule="auto"/>
        <w:rPr>
          <w:rFonts w:ascii="Verdana" w:hAnsi="Verdana"/>
          <w:sz w:val="20"/>
          <w:szCs w:val="20"/>
        </w:rPr>
      </w:pPr>
      <w:r w:rsidRPr="00A30B4B">
        <w:rPr>
          <w:rFonts w:ascii="Verdana" w:hAnsi="Verdana"/>
          <w:b/>
          <w:sz w:val="20"/>
          <w:szCs w:val="20"/>
        </w:rPr>
        <w:t xml:space="preserve">ΔΗΜΟΣ ΡΟΔΟΥ                                                                                                                                                                   </w:t>
      </w:r>
    </w:p>
    <w:p w:rsidR="00BE4CF4" w:rsidRPr="00A30B4B" w:rsidRDefault="00BE4CF4" w:rsidP="00BE4CF4">
      <w:pPr>
        <w:rPr>
          <w:rFonts w:ascii="Verdana" w:hAnsi="Verdana"/>
          <w:b/>
          <w:sz w:val="20"/>
          <w:szCs w:val="20"/>
        </w:rPr>
      </w:pPr>
      <w:r w:rsidRPr="00A30B4B">
        <w:rPr>
          <w:rFonts w:ascii="Verdana" w:hAnsi="Verdana"/>
          <w:b/>
          <w:sz w:val="20"/>
          <w:szCs w:val="20"/>
        </w:rPr>
        <w:t>Δ</w:t>
      </w:r>
      <w:r>
        <w:rPr>
          <w:rFonts w:ascii="Verdana" w:hAnsi="Verdana"/>
          <w:b/>
          <w:sz w:val="20"/>
          <w:szCs w:val="20"/>
        </w:rPr>
        <w:t>/</w:t>
      </w:r>
      <w:r w:rsidRPr="00A30B4B">
        <w:rPr>
          <w:rFonts w:ascii="Verdana" w:hAnsi="Verdana"/>
          <w:b/>
          <w:sz w:val="20"/>
          <w:szCs w:val="20"/>
        </w:rPr>
        <w:t xml:space="preserve">ΝΣΗ </w:t>
      </w:r>
      <w:r>
        <w:rPr>
          <w:rFonts w:ascii="Verdana" w:hAnsi="Verdana"/>
          <w:b/>
          <w:sz w:val="20"/>
          <w:szCs w:val="20"/>
        </w:rPr>
        <w:t>ΠΡΩΤΟΓΕΝΟΥΣ ΤΟΜΕΑ</w:t>
      </w:r>
    </w:p>
    <w:p w:rsidR="00BE4CF4" w:rsidRPr="00A30B4B" w:rsidRDefault="00BE4CF4" w:rsidP="00BE4CF4">
      <w:pPr>
        <w:jc w:val="both"/>
        <w:rPr>
          <w:rFonts w:ascii="Verdana" w:hAnsi="Verdana"/>
          <w:sz w:val="20"/>
          <w:szCs w:val="20"/>
        </w:rPr>
      </w:pPr>
    </w:p>
    <w:p w:rsidR="00BE4CF4" w:rsidRDefault="00BE4CF4" w:rsidP="00BE4CF4">
      <w:pPr>
        <w:pStyle w:val="3"/>
        <w:rPr>
          <w:rFonts w:ascii="Verdana" w:hAnsi="Verdana"/>
        </w:rPr>
      </w:pPr>
    </w:p>
    <w:p w:rsidR="00BE4CF4" w:rsidRPr="00A30B4B" w:rsidRDefault="00BE4CF4" w:rsidP="00BE4CF4">
      <w:pPr>
        <w:pStyle w:val="3"/>
        <w:jc w:val="center"/>
        <w:rPr>
          <w:rFonts w:ascii="Verdana" w:hAnsi="Verdana"/>
        </w:rPr>
      </w:pPr>
      <w:r w:rsidRPr="00A30B4B">
        <w:rPr>
          <w:rFonts w:ascii="Verdana" w:hAnsi="Verdana"/>
        </w:rPr>
        <w:t>ΕΝΔΕΙΚΤΙΚΟΣ ΠΡΟΫΠΟΛΟΓΙΣΜΟΣ</w:t>
      </w:r>
    </w:p>
    <w:tbl>
      <w:tblPr>
        <w:tblW w:w="9120" w:type="dxa"/>
        <w:tblInd w:w="98" w:type="dxa"/>
        <w:tblLook w:val="04A0"/>
      </w:tblPr>
      <w:tblGrid>
        <w:gridCol w:w="2220"/>
        <w:gridCol w:w="1660"/>
        <w:gridCol w:w="1560"/>
        <w:gridCol w:w="1900"/>
        <w:gridCol w:w="1780"/>
      </w:tblGrid>
      <w:tr w:rsidR="00BE4CF4" w:rsidRPr="009077B1" w:rsidTr="00DF315B">
        <w:trPr>
          <w:trHeight w:val="705"/>
        </w:trPr>
        <w:tc>
          <w:tcPr>
            <w:tcW w:w="2220" w:type="dxa"/>
            <w:vMerge w:val="restart"/>
            <w:tcBorders>
              <w:top w:val="single" w:sz="8" w:space="0" w:color="auto"/>
              <w:left w:val="single" w:sz="8" w:space="0" w:color="auto"/>
              <w:bottom w:val="nil"/>
              <w:right w:val="single" w:sz="8"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περιγραφή</w:t>
            </w:r>
          </w:p>
        </w:tc>
        <w:tc>
          <w:tcPr>
            <w:tcW w:w="1660" w:type="dxa"/>
            <w:vMerge w:val="restart"/>
            <w:tcBorders>
              <w:top w:val="single" w:sz="8" w:space="0" w:color="auto"/>
              <w:left w:val="single" w:sz="8" w:space="0" w:color="auto"/>
              <w:bottom w:val="nil"/>
              <w:right w:val="single" w:sz="8"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Μονάδα μέτρησης</w:t>
            </w:r>
          </w:p>
        </w:tc>
        <w:tc>
          <w:tcPr>
            <w:tcW w:w="1560" w:type="dxa"/>
            <w:vMerge w:val="restart"/>
            <w:tcBorders>
              <w:top w:val="single" w:sz="8" w:space="0" w:color="auto"/>
              <w:left w:val="single" w:sz="8" w:space="0" w:color="auto"/>
              <w:bottom w:val="nil"/>
              <w:right w:val="single" w:sz="8"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ποσότητα</w:t>
            </w:r>
          </w:p>
        </w:tc>
        <w:tc>
          <w:tcPr>
            <w:tcW w:w="1900" w:type="dxa"/>
            <w:vMerge w:val="restart"/>
            <w:tcBorders>
              <w:top w:val="single" w:sz="8" w:space="0" w:color="auto"/>
              <w:left w:val="single" w:sz="8" w:space="0" w:color="auto"/>
              <w:bottom w:val="nil"/>
              <w:right w:val="single" w:sz="8"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Τιμή μονάδας άνευ ΦΠΑ</w:t>
            </w:r>
          </w:p>
        </w:tc>
        <w:tc>
          <w:tcPr>
            <w:tcW w:w="1780" w:type="dxa"/>
            <w:vMerge w:val="restart"/>
            <w:tcBorders>
              <w:top w:val="single" w:sz="8" w:space="0" w:color="auto"/>
              <w:left w:val="single" w:sz="8" w:space="0" w:color="auto"/>
              <w:bottom w:val="nil"/>
              <w:right w:val="single" w:sz="8"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σύνολο άνευ ΦΠΑ</w:t>
            </w:r>
          </w:p>
        </w:tc>
      </w:tr>
      <w:tr w:rsidR="00BE4CF4" w:rsidRPr="009077B1" w:rsidTr="00DF315B">
        <w:trPr>
          <w:trHeight w:val="422"/>
        </w:trPr>
        <w:tc>
          <w:tcPr>
            <w:tcW w:w="2220" w:type="dxa"/>
            <w:vMerge/>
            <w:tcBorders>
              <w:top w:val="single" w:sz="8" w:space="0" w:color="auto"/>
              <w:left w:val="single" w:sz="8" w:space="0" w:color="auto"/>
              <w:bottom w:val="nil"/>
              <w:right w:val="single" w:sz="8" w:space="0" w:color="auto"/>
            </w:tcBorders>
            <w:vAlign w:val="center"/>
            <w:hideMark/>
          </w:tcPr>
          <w:p w:rsidR="00BE4CF4" w:rsidRPr="009077B1" w:rsidRDefault="00BE4CF4" w:rsidP="00DF315B">
            <w:pPr>
              <w:rPr>
                <w:rFonts w:ascii="Verdana" w:hAnsi="Verdana"/>
                <w:b/>
                <w:bCs/>
                <w:color w:val="000000"/>
                <w:sz w:val="20"/>
                <w:szCs w:val="20"/>
              </w:rPr>
            </w:pPr>
          </w:p>
        </w:tc>
        <w:tc>
          <w:tcPr>
            <w:tcW w:w="1660" w:type="dxa"/>
            <w:vMerge/>
            <w:tcBorders>
              <w:top w:val="single" w:sz="8" w:space="0" w:color="auto"/>
              <w:left w:val="single" w:sz="8" w:space="0" w:color="auto"/>
              <w:bottom w:val="nil"/>
              <w:right w:val="single" w:sz="8" w:space="0" w:color="auto"/>
            </w:tcBorders>
            <w:vAlign w:val="center"/>
            <w:hideMark/>
          </w:tcPr>
          <w:p w:rsidR="00BE4CF4" w:rsidRPr="009077B1" w:rsidRDefault="00BE4CF4" w:rsidP="00DF315B">
            <w:pPr>
              <w:rPr>
                <w:rFonts w:ascii="Verdana" w:hAnsi="Verdana"/>
                <w:b/>
                <w:bCs/>
                <w:color w:val="000000"/>
                <w:sz w:val="20"/>
                <w:szCs w:val="20"/>
              </w:rPr>
            </w:pPr>
          </w:p>
        </w:tc>
        <w:tc>
          <w:tcPr>
            <w:tcW w:w="1560" w:type="dxa"/>
            <w:vMerge/>
            <w:tcBorders>
              <w:top w:val="single" w:sz="8" w:space="0" w:color="auto"/>
              <w:left w:val="single" w:sz="8" w:space="0" w:color="auto"/>
              <w:bottom w:val="nil"/>
              <w:right w:val="single" w:sz="8" w:space="0" w:color="auto"/>
            </w:tcBorders>
            <w:vAlign w:val="center"/>
            <w:hideMark/>
          </w:tcPr>
          <w:p w:rsidR="00BE4CF4" w:rsidRPr="009077B1" w:rsidRDefault="00BE4CF4" w:rsidP="00DF315B">
            <w:pPr>
              <w:rPr>
                <w:rFonts w:ascii="Verdana" w:hAnsi="Verdana"/>
                <w:b/>
                <w:bCs/>
                <w:color w:val="000000"/>
                <w:sz w:val="20"/>
                <w:szCs w:val="20"/>
              </w:rPr>
            </w:pPr>
          </w:p>
        </w:tc>
        <w:tc>
          <w:tcPr>
            <w:tcW w:w="1900" w:type="dxa"/>
            <w:vMerge/>
            <w:tcBorders>
              <w:top w:val="single" w:sz="8" w:space="0" w:color="auto"/>
              <w:left w:val="single" w:sz="8" w:space="0" w:color="auto"/>
              <w:bottom w:val="nil"/>
              <w:right w:val="single" w:sz="8" w:space="0" w:color="auto"/>
            </w:tcBorders>
            <w:vAlign w:val="center"/>
            <w:hideMark/>
          </w:tcPr>
          <w:p w:rsidR="00BE4CF4" w:rsidRPr="009077B1" w:rsidRDefault="00BE4CF4" w:rsidP="00DF315B">
            <w:pPr>
              <w:rPr>
                <w:rFonts w:ascii="Verdana" w:hAnsi="Verdana"/>
                <w:b/>
                <w:bCs/>
                <w:color w:val="000000"/>
                <w:sz w:val="20"/>
                <w:szCs w:val="20"/>
              </w:rPr>
            </w:pPr>
          </w:p>
        </w:tc>
        <w:tc>
          <w:tcPr>
            <w:tcW w:w="1780" w:type="dxa"/>
            <w:vMerge/>
            <w:tcBorders>
              <w:top w:val="single" w:sz="8" w:space="0" w:color="auto"/>
              <w:left w:val="single" w:sz="8" w:space="0" w:color="auto"/>
              <w:bottom w:val="nil"/>
              <w:right w:val="single" w:sz="8" w:space="0" w:color="auto"/>
            </w:tcBorders>
            <w:vAlign w:val="center"/>
            <w:hideMark/>
          </w:tcPr>
          <w:p w:rsidR="00BE4CF4" w:rsidRPr="009077B1" w:rsidRDefault="00BE4CF4" w:rsidP="00DF315B">
            <w:pPr>
              <w:rPr>
                <w:rFonts w:ascii="Verdana" w:hAnsi="Verdana"/>
                <w:b/>
                <w:bCs/>
                <w:color w:val="000000"/>
                <w:sz w:val="20"/>
                <w:szCs w:val="20"/>
              </w:rPr>
            </w:pPr>
          </w:p>
        </w:tc>
      </w:tr>
      <w:tr w:rsidR="00BE4CF4" w:rsidRPr="009077B1" w:rsidTr="00DF315B">
        <w:trPr>
          <w:trHeight w:val="450"/>
        </w:trPr>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r w:rsidRPr="009077B1">
              <w:rPr>
                <w:rFonts w:ascii="Verdana" w:hAnsi="Verdana"/>
                <w:color w:val="000000"/>
                <w:sz w:val="20"/>
                <w:szCs w:val="20"/>
              </w:rPr>
              <w:t>Χόρτο ξηρής μηδικής</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color w:val="000000"/>
                <w:sz w:val="20"/>
                <w:szCs w:val="20"/>
              </w:rPr>
            </w:pPr>
            <w:r w:rsidRPr="009077B1">
              <w:rPr>
                <w:rFonts w:ascii="Verdana" w:hAnsi="Verdana"/>
                <w:color w:val="000000"/>
                <w:sz w:val="20"/>
                <w:szCs w:val="20"/>
              </w:rPr>
              <w:t>kg</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42.000</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0,50 €</w:t>
            </w:r>
          </w:p>
        </w:tc>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21.000,00 €</w:t>
            </w:r>
          </w:p>
        </w:tc>
      </w:tr>
      <w:tr w:rsidR="00BE4CF4" w:rsidRPr="009077B1" w:rsidTr="00DF315B">
        <w:trPr>
          <w:trHeight w:val="422"/>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r>
      <w:tr w:rsidR="00BE4CF4" w:rsidRPr="009077B1" w:rsidTr="00DF315B">
        <w:trPr>
          <w:trHeight w:val="450"/>
        </w:trPr>
        <w:tc>
          <w:tcPr>
            <w:tcW w:w="222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r w:rsidRPr="009077B1">
              <w:rPr>
                <w:rFonts w:ascii="Verdana" w:hAnsi="Verdana"/>
                <w:color w:val="000000"/>
                <w:sz w:val="20"/>
                <w:szCs w:val="20"/>
              </w:rPr>
              <w:t>Καλαμπόκι άσπαστο</w:t>
            </w:r>
          </w:p>
        </w:tc>
        <w:tc>
          <w:tcPr>
            <w:tcW w:w="166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color w:val="000000"/>
                <w:sz w:val="20"/>
                <w:szCs w:val="20"/>
              </w:rPr>
            </w:pPr>
            <w:r w:rsidRPr="009077B1">
              <w:rPr>
                <w:rFonts w:ascii="Verdana" w:hAnsi="Verdana"/>
                <w:color w:val="000000"/>
                <w:sz w:val="20"/>
                <w:szCs w:val="20"/>
              </w:rPr>
              <w:t>kg</w:t>
            </w:r>
          </w:p>
        </w:tc>
        <w:tc>
          <w:tcPr>
            <w:tcW w:w="156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2.000</w:t>
            </w:r>
          </w:p>
        </w:tc>
        <w:tc>
          <w:tcPr>
            <w:tcW w:w="190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0,35 €</w:t>
            </w:r>
          </w:p>
        </w:tc>
        <w:tc>
          <w:tcPr>
            <w:tcW w:w="178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700,00 €</w:t>
            </w:r>
          </w:p>
        </w:tc>
      </w:tr>
      <w:tr w:rsidR="00BE4CF4" w:rsidRPr="009077B1" w:rsidTr="00DF315B">
        <w:trPr>
          <w:trHeight w:val="422"/>
        </w:trPr>
        <w:tc>
          <w:tcPr>
            <w:tcW w:w="222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r>
      <w:tr w:rsidR="00BE4CF4" w:rsidRPr="009077B1" w:rsidTr="00DF315B">
        <w:trPr>
          <w:trHeight w:val="422"/>
        </w:trPr>
        <w:tc>
          <w:tcPr>
            <w:tcW w:w="222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r w:rsidRPr="009077B1">
              <w:rPr>
                <w:rFonts w:ascii="Verdana" w:hAnsi="Verdana"/>
                <w:color w:val="000000"/>
                <w:sz w:val="20"/>
                <w:szCs w:val="20"/>
              </w:rPr>
              <w:t>Φύραμα</w:t>
            </w:r>
          </w:p>
        </w:tc>
        <w:tc>
          <w:tcPr>
            <w:tcW w:w="166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color w:val="000000"/>
                <w:sz w:val="20"/>
                <w:szCs w:val="20"/>
              </w:rPr>
            </w:pPr>
            <w:r w:rsidRPr="009077B1">
              <w:rPr>
                <w:rFonts w:ascii="Verdana" w:hAnsi="Verdana"/>
                <w:color w:val="000000"/>
                <w:sz w:val="20"/>
                <w:szCs w:val="20"/>
              </w:rPr>
              <w:t>kg</w:t>
            </w:r>
          </w:p>
        </w:tc>
        <w:tc>
          <w:tcPr>
            <w:tcW w:w="156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14.000</w:t>
            </w:r>
          </w:p>
        </w:tc>
        <w:tc>
          <w:tcPr>
            <w:tcW w:w="190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0,65 €</w:t>
            </w:r>
          </w:p>
        </w:tc>
        <w:tc>
          <w:tcPr>
            <w:tcW w:w="1780" w:type="dxa"/>
            <w:vMerge w:val="restart"/>
            <w:tcBorders>
              <w:top w:val="nil"/>
              <w:left w:val="single" w:sz="4" w:space="0" w:color="auto"/>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9.100,00 €</w:t>
            </w:r>
          </w:p>
        </w:tc>
      </w:tr>
      <w:tr w:rsidR="00BE4CF4" w:rsidRPr="009077B1" w:rsidTr="00DF315B">
        <w:trPr>
          <w:trHeight w:val="422"/>
        </w:trPr>
        <w:tc>
          <w:tcPr>
            <w:tcW w:w="222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p>
        </w:tc>
      </w:tr>
      <w:tr w:rsidR="00BE4CF4" w:rsidRPr="009077B1" w:rsidTr="00DF315B">
        <w:trPr>
          <w:trHeight w:val="615"/>
        </w:trPr>
        <w:tc>
          <w:tcPr>
            <w:tcW w:w="2220" w:type="dxa"/>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r w:rsidRPr="009077B1">
              <w:rPr>
                <w:rFonts w:ascii="Verdana" w:hAnsi="Verdana"/>
                <w:color w:val="000000"/>
                <w:sz w:val="20"/>
                <w:szCs w:val="20"/>
              </w:rPr>
              <w:t>Σκυλοτροφή</w:t>
            </w:r>
          </w:p>
        </w:tc>
        <w:tc>
          <w:tcPr>
            <w:tcW w:w="1660" w:type="dxa"/>
            <w:tcBorders>
              <w:top w:val="nil"/>
              <w:left w:val="nil"/>
              <w:bottom w:val="single" w:sz="4" w:space="0" w:color="auto"/>
              <w:right w:val="single" w:sz="4" w:space="0" w:color="auto"/>
            </w:tcBorders>
            <w:vAlign w:val="center"/>
            <w:hideMark/>
          </w:tcPr>
          <w:p w:rsidR="00BE4CF4" w:rsidRPr="009077B1" w:rsidRDefault="00BE4CF4" w:rsidP="00DF315B">
            <w:pPr>
              <w:jc w:val="center"/>
              <w:rPr>
                <w:rFonts w:ascii="Verdana" w:hAnsi="Verdana"/>
                <w:color w:val="000000"/>
                <w:sz w:val="20"/>
                <w:szCs w:val="20"/>
              </w:rPr>
            </w:pPr>
            <w:r w:rsidRPr="009077B1">
              <w:rPr>
                <w:rFonts w:ascii="Verdana" w:hAnsi="Verdana"/>
                <w:color w:val="000000"/>
                <w:sz w:val="20"/>
                <w:szCs w:val="20"/>
              </w:rPr>
              <w:t>kg</w:t>
            </w:r>
          </w:p>
        </w:tc>
        <w:tc>
          <w:tcPr>
            <w:tcW w:w="156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3000</w:t>
            </w:r>
          </w:p>
        </w:tc>
        <w:tc>
          <w:tcPr>
            <w:tcW w:w="190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0,75 €</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2.250,00 €</w:t>
            </w:r>
          </w:p>
        </w:tc>
      </w:tr>
      <w:tr w:rsidR="00BE4CF4" w:rsidRPr="009077B1" w:rsidTr="00DF315B">
        <w:trPr>
          <w:trHeight w:val="810"/>
        </w:trPr>
        <w:tc>
          <w:tcPr>
            <w:tcW w:w="2220" w:type="dxa"/>
            <w:tcBorders>
              <w:top w:val="nil"/>
              <w:left w:val="single" w:sz="4" w:space="0" w:color="auto"/>
              <w:bottom w:val="single" w:sz="4" w:space="0" w:color="auto"/>
              <w:right w:val="single" w:sz="4" w:space="0" w:color="auto"/>
            </w:tcBorders>
            <w:vAlign w:val="center"/>
            <w:hideMark/>
          </w:tcPr>
          <w:p w:rsidR="00BE4CF4" w:rsidRPr="009077B1" w:rsidRDefault="00BE4CF4" w:rsidP="00DF315B">
            <w:pPr>
              <w:rPr>
                <w:rFonts w:ascii="Verdana" w:hAnsi="Verdana"/>
                <w:color w:val="000000"/>
                <w:sz w:val="20"/>
                <w:szCs w:val="20"/>
              </w:rPr>
            </w:pPr>
            <w:r w:rsidRPr="009077B1">
              <w:rPr>
                <w:rFonts w:ascii="Verdana" w:hAnsi="Verdana"/>
                <w:color w:val="000000"/>
                <w:sz w:val="20"/>
                <w:szCs w:val="20"/>
              </w:rPr>
              <w:t>Γατοτροφ</w:t>
            </w:r>
            <w:r>
              <w:rPr>
                <w:rFonts w:ascii="Verdana" w:hAnsi="Verdana"/>
                <w:color w:val="000000"/>
                <w:sz w:val="20"/>
                <w:szCs w:val="20"/>
              </w:rPr>
              <w:t>ή</w:t>
            </w:r>
          </w:p>
        </w:tc>
        <w:tc>
          <w:tcPr>
            <w:tcW w:w="1660" w:type="dxa"/>
            <w:tcBorders>
              <w:top w:val="nil"/>
              <w:left w:val="nil"/>
              <w:bottom w:val="single" w:sz="4" w:space="0" w:color="auto"/>
              <w:right w:val="single" w:sz="4" w:space="0" w:color="auto"/>
            </w:tcBorders>
            <w:vAlign w:val="center"/>
            <w:hideMark/>
          </w:tcPr>
          <w:p w:rsidR="00BE4CF4" w:rsidRPr="009077B1" w:rsidRDefault="00BE4CF4" w:rsidP="00DF315B">
            <w:pPr>
              <w:jc w:val="center"/>
              <w:rPr>
                <w:rFonts w:ascii="Verdana" w:hAnsi="Verdana"/>
                <w:color w:val="000000"/>
                <w:sz w:val="20"/>
                <w:szCs w:val="20"/>
              </w:rPr>
            </w:pPr>
            <w:r w:rsidRPr="009077B1">
              <w:rPr>
                <w:rFonts w:ascii="Verdana" w:hAnsi="Verdana"/>
                <w:color w:val="000000"/>
                <w:sz w:val="20"/>
                <w:szCs w:val="20"/>
              </w:rPr>
              <w:t>kg</w:t>
            </w:r>
          </w:p>
        </w:tc>
        <w:tc>
          <w:tcPr>
            <w:tcW w:w="156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3500</w:t>
            </w:r>
          </w:p>
        </w:tc>
        <w:tc>
          <w:tcPr>
            <w:tcW w:w="190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1,00 €</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color w:val="000000"/>
                <w:sz w:val="20"/>
                <w:szCs w:val="20"/>
              </w:rPr>
            </w:pPr>
            <w:r w:rsidRPr="009077B1">
              <w:rPr>
                <w:rFonts w:ascii="Verdana" w:hAnsi="Verdana"/>
                <w:color w:val="000000"/>
                <w:sz w:val="20"/>
                <w:szCs w:val="20"/>
              </w:rPr>
              <w:t>3.000,00 €</w:t>
            </w:r>
          </w:p>
        </w:tc>
      </w:tr>
      <w:tr w:rsidR="00BE4CF4" w:rsidRPr="009077B1" w:rsidTr="00DF315B">
        <w:trPr>
          <w:trHeight w:val="1095"/>
        </w:trPr>
        <w:tc>
          <w:tcPr>
            <w:tcW w:w="7340" w:type="dxa"/>
            <w:gridSpan w:val="4"/>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ΓΕΝΙΚΟ ΣΥΝΟΛΟ ΜΕΛΕΤΗΣ ΧΩΡΙΣ ΦΠΑ</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b/>
                <w:bCs/>
                <w:color w:val="000000"/>
                <w:sz w:val="20"/>
                <w:szCs w:val="20"/>
              </w:rPr>
            </w:pPr>
            <w:r w:rsidRPr="009077B1">
              <w:rPr>
                <w:rFonts w:ascii="Verdana" w:hAnsi="Verdana"/>
                <w:b/>
                <w:bCs/>
                <w:color w:val="000000"/>
                <w:sz w:val="20"/>
                <w:szCs w:val="20"/>
              </w:rPr>
              <w:t>36.050,00 €</w:t>
            </w:r>
          </w:p>
        </w:tc>
      </w:tr>
      <w:tr w:rsidR="00BE4CF4" w:rsidRPr="009077B1" w:rsidTr="00DF315B">
        <w:trPr>
          <w:trHeight w:val="630"/>
        </w:trPr>
        <w:tc>
          <w:tcPr>
            <w:tcW w:w="7340" w:type="dxa"/>
            <w:gridSpan w:val="4"/>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ΦΠΑ 24%</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b/>
                <w:bCs/>
                <w:color w:val="000000"/>
                <w:sz w:val="20"/>
                <w:szCs w:val="20"/>
              </w:rPr>
            </w:pPr>
            <w:r w:rsidRPr="009077B1">
              <w:rPr>
                <w:rFonts w:ascii="Verdana" w:hAnsi="Verdana"/>
                <w:b/>
                <w:bCs/>
                <w:color w:val="000000"/>
                <w:sz w:val="20"/>
                <w:szCs w:val="20"/>
              </w:rPr>
              <w:t>8.652,00 €</w:t>
            </w:r>
          </w:p>
        </w:tc>
      </w:tr>
      <w:tr w:rsidR="00BE4CF4" w:rsidRPr="009077B1" w:rsidTr="00DF315B">
        <w:trPr>
          <w:trHeight w:val="300"/>
        </w:trPr>
        <w:tc>
          <w:tcPr>
            <w:tcW w:w="7340" w:type="dxa"/>
            <w:gridSpan w:val="4"/>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 </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rPr>
                <w:rFonts w:ascii="Verdana" w:hAnsi="Verdana"/>
                <w:b/>
                <w:bCs/>
                <w:color w:val="000000"/>
                <w:sz w:val="20"/>
                <w:szCs w:val="20"/>
              </w:rPr>
            </w:pPr>
            <w:r w:rsidRPr="009077B1">
              <w:rPr>
                <w:rFonts w:ascii="Verdana" w:hAnsi="Verdana"/>
                <w:b/>
                <w:bCs/>
                <w:color w:val="000000"/>
                <w:sz w:val="20"/>
                <w:szCs w:val="20"/>
              </w:rPr>
              <w:t> </w:t>
            </w:r>
          </w:p>
        </w:tc>
      </w:tr>
      <w:tr w:rsidR="00BE4CF4" w:rsidRPr="009077B1" w:rsidTr="00DF315B">
        <w:trPr>
          <w:trHeight w:val="795"/>
        </w:trPr>
        <w:tc>
          <w:tcPr>
            <w:tcW w:w="7340" w:type="dxa"/>
            <w:gridSpan w:val="4"/>
            <w:tcBorders>
              <w:top w:val="single" w:sz="4" w:space="0" w:color="auto"/>
              <w:left w:val="single" w:sz="4" w:space="0" w:color="auto"/>
              <w:bottom w:val="single" w:sz="4" w:space="0" w:color="auto"/>
              <w:right w:val="single" w:sz="4" w:space="0" w:color="auto"/>
            </w:tcBorders>
            <w:vAlign w:val="center"/>
            <w:hideMark/>
          </w:tcPr>
          <w:p w:rsidR="00BE4CF4" w:rsidRPr="009077B1" w:rsidRDefault="00BE4CF4" w:rsidP="00DF315B">
            <w:pPr>
              <w:jc w:val="center"/>
              <w:rPr>
                <w:rFonts w:ascii="Verdana" w:hAnsi="Verdana"/>
                <w:b/>
                <w:bCs/>
                <w:color w:val="000000"/>
                <w:sz w:val="20"/>
                <w:szCs w:val="20"/>
              </w:rPr>
            </w:pPr>
            <w:r w:rsidRPr="009077B1">
              <w:rPr>
                <w:rFonts w:ascii="Verdana" w:hAnsi="Verdana"/>
                <w:b/>
                <w:bCs/>
                <w:color w:val="000000"/>
                <w:sz w:val="20"/>
                <w:szCs w:val="20"/>
              </w:rPr>
              <w:t>ΓΕΝΙΚΟ ΣΥΝΟΛΟ ΜΕΛΕΤΗΣ ΜΕ ΦΠΑ 24%</w:t>
            </w:r>
          </w:p>
        </w:tc>
        <w:tc>
          <w:tcPr>
            <w:tcW w:w="1780" w:type="dxa"/>
            <w:tcBorders>
              <w:top w:val="nil"/>
              <w:left w:val="nil"/>
              <w:bottom w:val="single" w:sz="4" w:space="0" w:color="auto"/>
              <w:right w:val="single" w:sz="4" w:space="0" w:color="auto"/>
            </w:tcBorders>
            <w:vAlign w:val="center"/>
            <w:hideMark/>
          </w:tcPr>
          <w:p w:rsidR="00BE4CF4" w:rsidRPr="009077B1" w:rsidRDefault="00BE4CF4" w:rsidP="00DF315B">
            <w:pPr>
              <w:jc w:val="right"/>
              <w:rPr>
                <w:rFonts w:ascii="Verdana" w:hAnsi="Verdana"/>
                <w:b/>
                <w:bCs/>
                <w:color w:val="000000"/>
              </w:rPr>
            </w:pPr>
            <w:r w:rsidRPr="009077B1">
              <w:rPr>
                <w:rFonts w:ascii="Verdana" w:hAnsi="Verdana"/>
                <w:b/>
                <w:bCs/>
                <w:color w:val="000000"/>
              </w:rPr>
              <w:t>44.702,00 €</w:t>
            </w:r>
          </w:p>
        </w:tc>
      </w:tr>
    </w:tbl>
    <w:p w:rsidR="00BE4CF4" w:rsidRDefault="00BE4CF4" w:rsidP="00BE4CF4">
      <w:pPr>
        <w:tabs>
          <w:tab w:val="left" w:pos="5865"/>
        </w:tabs>
        <w:spacing w:line="360" w:lineRule="auto"/>
        <w:rPr>
          <w:rFonts w:ascii="Verdana" w:hAnsi="Verdana"/>
          <w:b/>
          <w:sz w:val="20"/>
          <w:szCs w:val="20"/>
        </w:rPr>
      </w:pPr>
      <w:r w:rsidRPr="00A30B4B">
        <w:rPr>
          <w:rFonts w:ascii="Verdana" w:hAnsi="Verdana"/>
          <w:sz w:val="20"/>
          <w:szCs w:val="20"/>
        </w:rPr>
        <w:t xml:space="preserve">                                                                                 </w:t>
      </w:r>
      <w:r w:rsidRPr="00BB1A6D">
        <w:rPr>
          <w:rFonts w:ascii="Verdana" w:hAnsi="Verdana"/>
          <w:b/>
          <w:sz w:val="20"/>
          <w:szCs w:val="20"/>
        </w:rPr>
        <w:t>Ο ΠΡΟΪΣΤΑΜΕΝΟΣ</w:t>
      </w:r>
      <w:r>
        <w:rPr>
          <w:rFonts w:ascii="Verdana" w:hAnsi="Verdana"/>
          <w:b/>
          <w:sz w:val="20"/>
          <w:szCs w:val="20"/>
        </w:rPr>
        <w:t xml:space="preserve"> </w:t>
      </w:r>
    </w:p>
    <w:p w:rsidR="00BE4CF4" w:rsidRDefault="00BE4CF4" w:rsidP="00BE4CF4">
      <w:pPr>
        <w:tabs>
          <w:tab w:val="left" w:pos="5865"/>
        </w:tabs>
        <w:spacing w:line="360" w:lineRule="auto"/>
        <w:rPr>
          <w:rFonts w:ascii="Verdana" w:hAnsi="Verdana"/>
          <w:b/>
          <w:sz w:val="20"/>
          <w:szCs w:val="20"/>
        </w:rPr>
      </w:pPr>
    </w:p>
    <w:p w:rsidR="00BE4CF4" w:rsidRPr="00BE4CF4" w:rsidRDefault="00BE4CF4" w:rsidP="00BE4CF4">
      <w:pPr>
        <w:widowControl w:val="0"/>
        <w:autoSpaceDE w:val="0"/>
        <w:autoSpaceDN w:val="0"/>
        <w:spacing w:before="107" w:after="0" w:line="242" w:lineRule="exact"/>
        <w:ind w:left="179"/>
        <w:jc w:val="center"/>
        <w:rPr>
          <w:rFonts w:ascii="Comic Sans MS" w:hAnsi="Comic Sans MS" w:cs="Comic Sans MS"/>
          <w:b/>
          <w:sz w:val="15"/>
          <w:szCs w:val="24"/>
        </w:rPr>
      </w:pPr>
      <w:r>
        <w:rPr>
          <w:rFonts w:ascii="Verdana" w:hAnsi="Verdana"/>
          <w:b/>
        </w:rPr>
        <w:t xml:space="preserve">                                                          Ιωσήφ Μανιαδάκης-Γεωπόνος</w:t>
      </w:r>
      <w:r>
        <w:rPr>
          <w:rFonts w:ascii="Verdana" w:hAnsi="Verdana"/>
          <w:b/>
          <w:sz w:val="20"/>
          <w:szCs w:val="20"/>
        </w:rPr>
        <w:t xml:space="preserve">            </w:t>
      </w:r>
    </w:p>
    <w:p w:rsidR="00EE5AA0" w:rsidRPr="00C02D2D" w:rsidRDefault="00EE5AA0" w:rsidP="00EE5AA0">
      <w:pPr>
        <w:widowControl w:val="0"/>
        <w:autoSpaceDE w:val="0"/>
        <w:autoSpaceDN w:val="0"/>
        <w:spacing w:after="0" w:line="240" w:lineRule="auto"/>
        <w:rPr>
          <w:rFonts w:ascii="Comic Sans MS" w:hAnsi="Comic Sans MS" w:cs="Comic Sans MS"/>
          <w:sz w:val="16"/>
          <w:szCs w:val="24"/>
        </w:rPr>
      </w:pPr>
    </w:p>
    <w:p w:rsidR="00EE5AA0" w:rsidRPr="0052494D" w:rsidRDefault="00EE5AA0" w:rsidP="00EE5AA0">
      <w:pPr>
        <w:widowControl w:val="0"/>
        <w:autoSpaceDE w:val="0"/>
        <w:autoSpaceDN w:val="0"/>
        <w:spacing w:after="0" w:line="240" w:lineRule="auto"/>
        <w:ind w:left="142"/>
        <w:rPr>
          <w:rFonts w:ascii="Comic Sans MS" w:hAnsi="Comic Sans MS" w:cs="Comic Sans MS"/>
          <w:sz w:val="24"/>
          <w:szCs w:val="24"/>
          <w:lang w:val="en-US"/>
        </w:rPr>
      </w:pPr>
      <w:r w:rsidRPr="0052494D">
        <w:rPr>
          <w:rFonts w:ascii="Comic Sans MS" w:hAnsi="Comic Sans MS" w:cs="Comic Sans MS"/>
          <w:sz w:val="24"/>
          <w:szCs w:val="24"/>
          <w:lang w:val="en-US"/>
        </w:rPr>
        <w:tab/>
      </w:r>
      <w:r w:rsidRPr="0052494D">
        <w:rPr>
          <w:rFonts w:ascii="Comic Sans MS" w:hAnsi="Comic Sans MS" w:cs="Comic Sans MS"/>
          <w:sz w:val="24"/>
          <w:szCs w:val="24"/>
          <w:lang w:val="en-US"/>
        </w:rPr>
        <w:tab/>
      </w:r>
      <w:r w:rsidRPr="0052494D">
        <w:rPr>
          <w:rFonts w:ascii="Comic Sans MS" w:hAnsi="Comic Sans MS" w:cs="Comic Sans MS"/>
          <w:sz w:val="24"/>
          <w:szCs w:val="24"/>
          <w:lang w:val="en-US"/>
        </w:rPr>
        <w:tab/>
        <w:t xml:space="preserve">   </w:t>
      </w:r>
    </w:p>
    <w:p w:rsidR="004A764F" w:rsidRPr="001F6FF9" w:rsidRDefault="004A764F" w:rsidP="008622DD">
      <w:pPr>
        <w:rPr>
          <w:rFonts w:ascii="Verdana" w:hAnsi="Verdana" w:cs="Verdana"/>
          <w:sz w:val="20"/>
          <w:szCs w:val="20"/>
        </w:rPr>
      </w:pPr>
    </w:p>
    <w:p w:rsidR="00626D23" w:rsidRPr="001F6FF9" w:rsidRDefault="00626D23" w:rsidP="00466651">
      <w:pPr>
        <w:jc w:val="center"/>
        <w:rPr>
          <w:rFonts w:ascii="Verdana" w:hAnsi="Verdana" w:cs="Verdana"/>
          <w:b/>
          <w:bCs/>
          <w:color w:val="5B9BD5"/>
          <w:sz w:val="20"/>
          <w:szCs w:val="20"/>
        </w:rPr>
      </w:pPr>
      <w:r w:rsidRPr="001F6FF9">
        <w:rPr>
          <w:rFonts w:ascii="Verdana" w:hAnsi="Verdana" w:cs="Verdana"/>
          <w:b/>
          <w:bCs/>
          <w:color w:val="5B9BD5"/>
          <w:sz w:val="20"/>
          <w:szCs w:val="20"/>
        </w:rPr>
        <w:t>Π</w:t>
      </w:r>
      <w:r w:rsidR="00466651" w:rsidRPr="001F6FF9">
        <w:rPr>
          <w:rFonts w:ascii="Verdana" w:hAnsi="Verdana" w:cs="Verdana"/>
          <w:b/>
          <w:bCs/>
          <w:color w:val="5B9BD5"/>
          <w:sz w:val="20"/>
          <w:szCs w:val="20"/>
        </w:rPr>
        <w:t>ΑΡΑΡΤΗΜΑ «</w:t>
      </w:r>
      <w:r w:rsidR="001C63E1" w:rsidRPr="001F6FF9">
        <w:rPr>
          <w:rFonts w:ascii="Verdana" w:hAnsi="Verdana" w:cs="Verdana"/>
          <w:b/>
          <w:bCs/>
          <w:color w:val="5B9BD5"/>
          <w:sz w:val="20"/>
          <w:szCs w:val="20"/>
        </w:rPr>
        <w:t>Γ</w:t>
      </w:r>
      <w:r w:rsidRPr="001F6FF9">
        <w:rPr>
          <w:rFonts w:ascii="Verdana" w:hAnsi="Verdana" w:cs="Verdana"/>
          <w:b/>
          <w:bCs/>
          <w:color w:val="5B9BD5"/>
          <w:sz w:val="20"/>
          <w:szCs w:val="20"/>
        </w:rPr>
        <w:t>»</w:t>
      </w:r>
    </w:p>
    <w:p w:rsidR="00626D23" w:rsidRPr="001F6FF9" w:rsidRDefault="00626D23" w:rsidP="000B0F06">
      <w:pPr>
        <w:jc w:val="center"/>
        <w:rPr>
          <w:rFonts w:ascii="Verdana" w:hAnsi="Verdana" w:cs="Verdana"/>
          <w:b/>
          <w:bCs/>
          <w:sz w:val="20"/>
          <w:szCs w:val="20"/>
        </w:rPr>
      </w:pPr>
      <w:r w:rsidRPr="001F6FF9">
        <w:rPr>
          <w:rFonts w:ascii="Verdana" w:hAnsi="Verdana" w:cs="Verdana"/>
          <w:b/>
          <w:bCs/>
          <w:sz w:val="20"/>
          <w:szCs w:val="20"/>
        </w:rPr>
        <w:t>ΤΥΠΟΠΟΙΗΜΕΝΟ ΕΝΤΥΠΟ ΥΠΕΥΘΥΝΗΣ ΔΗΛΩΣΗΣ (TEΥΔ)</w:t>
      </w:r>
    </w:p>
    <w:p w:rsidR="00626D23" w:rsidRPr="001F6FF9" w:rsidRDefault="00626D23" w:rsidP="000B0F06">
      <w:pPr>
        <w:jc w:val="center"/>
        <w:rPr>
          <w:rFonts w:ascii="Verdana" w:hAnsi="Verdana" w:cs="Verdana"/>
          <w:b/>
          <w:bCs/>
          <w:sz w:val="20"/>
          <w:szCs w:val="20"/>
          <w:u w:val="single"/>
        </w:rPr>
      </w:pPr>
      <w:r w:rsidRPr="001F6FF9">
        <w:rPr>
          <w:rFonts w:ascii="Verdana" w:hAnsi="Verdana" w:cs="Verdana"/>
          <w:b/>
          <w:bCs/>
          <w:sz w:val="20"/>
          <w:szCs w:val="20"/>
        </w:rPr>
        <w:t>[άρθρου 79 παρ. 4 ν. 4412/2016 (Α 147)]</w:t>
      </w:r>
    </w:p>
    <w:p w:rsidR="00626D23" w:rsidRPr="001F6FF9" w:rsidRDefault="00626D23" w:rsidP="00FA2D89">
      <w:pPr>
        <w:jc w:val="both"/>
        <w:rPr>
          <w:rFonts w:ascii="Verdana" w:hAnsi="Verdana" w:cs="Verdana"/>
          <w:sz w:val="20"/>
          <w:szCs w:val="20"/>
        </w:rPr>
      </w:pPr>
      <w:r w:rsidRPr="001F6FF9">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1F6FF9">
        <w:rPr>
          <w:rFonts w:ascii="Verdana" w:hAnsi="Verdana" w:cs="Verdana"/>
          <w:b/>
          <w:bCs/>
          <w:sz w:val="20"/>
          <w:szCs w:val="20"/>
          <w:u w:val="single"/>
        </w:rPr>
        <w:t>.</w:t>
      </w: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Ι: Πληροφορίες σχετικά με την αναθέτουσα αρχή/αναθέτοντα φορέα</w:t>
      </w:r>
      <w:r w:rsidRPr="001F6FF9">
        <w:rPr>
          <w:rFonts w:ascii="Verdana" w:hAnsi="Verdana" w:cs="Verdana"/>
          <w:b/>
          <w:bCs/>
          <w:sz w:val="20"/>
          <w:szCs w:val="20"/>
          <w:u w:val="single"/>
          <w:vertAlign w:val="superscript"/>
        </w:rPr>
        <w:endnoteReference w:id="1"/>
      </w:r>
      <w:r w:rsidRPr="001F6FF9">
        <w:rPr>
          <w:rFonts w:ascii="Verdana" w:hAnsi="Verdana" w:cs="Verdana"/>
          <w:b/>
          <w:bCs/>
          <w:sz w:val="20"/>
          <w:szCs w:val="20"/>
          <w:u w:val="single"/>
        </w:rPr>
        <w:t xml:space="preserve">  και τη διαδικασία ανάθεσης</w:t>
      </w:r>
    </w:p>
    <w:p w:rsidR="00626D23" w:rsidRPr="001F6FF9" w:rsidRDefault="00626D23" w:rsidP="00635FF9">
      <w:pPr>
        <w:jc w:val="center"/>
        <w:rPr>
          <w:rFonts w:ascii="Verdana" w:hAnsi="Verdana" w:cs="Verdana"/>
          <w:b/>
          <w:bCs/>
          <w:sz w:val="20"/>
          <w:szCs w:val="20"/>
        </w:rPr>
      </w:pPr>
      <w:r w:rsidRPr="001F6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F6FF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F6FF9" w:rsidRDefault="00626D23" w:rsidP="00FA2D89">
            <w:pPr>
              <w:rPr>
                <w:rFonts w:ascii="Verdana" w:hAnsi="Verdana" w:cs="Verdana"/>
                <w:sz w:val="20"/>
                <w:szCs w:val="20"/>
              </w:rPr>
            </w:pPr>
            <w:r w:rsidRPr="001F6FF9">
              <w:rPr>
                <w:rFonts w:ascii="Verdana" w:hAnsi="Verdana" w:cs="Verdana"/>
                <w:sz w:val="20"/>
                <w:szCs w:val="20"/>
              </w:rPr>
              <w:t>- Ονομασία: [</w:t>
            </w:r>
            <w:r w:rsidR="009E49DC" w:rsidRPr="001F6FF9">
              <w:rPr>
                <w:rFonts w:ascii="Verdana" w:hAnsi="Verdana" w:cs="Verdana"/>
                <w:sz w:val="20"/>
                <w:szCs w:val="20"/>
              </w:rPr>
              <w:t>ΔΗΜΟΣ ΡΟΔΟΥ</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Αναθέτουσας Αρχής / Αναθέτοντα Φορέα ΚΗΜΔΗΣ: [</w:t>
            </w:r>
            <w:r w:rsidR="009E49DC" w:rsidRPr="001F6FF9">
              <w:rPr>
                <w:rFonts w:ascii="Verdana" w:hAnsi="Verdana" w:cs="Verdana"/>
                <w:sz w:val="20"/>
                <w:szCs w:val="20"/>
              </w:rPr>
              <w:t>6265</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Ταχυδρομική διεύθυνση / Πόλη / Ταχ. Κωδικός: [</w:t>
            </w:r>
            <w:r w:rsidR="009E49DC" w:rsidRPr="001F6FF9">
              <w:rPr>
                <w:rFonts w:ascii="Verdana" w:hAnsi="Verdana" w:cs="Verdana"/>
                <w:sz w:val="20"/>
                <w:szCs w:val="20"/>
              </w:rPr>
              <w:t>ΠΛΑΤΕΙΑ ΕΛΕΥΘΕΡΙΑΣ, 85100</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Αρμόδιος για πληροφορίες: [</w:t>
            </w:r>
            <w:r w:rsidR="00083860" w:rsidRPr="001F6FF9">
              <w:rPr>
                <w:rFonts w:ascii="Verdana" w:hAnsi="Verdana" w:cs="Verdana"/>
                <w:sz w:val="20"/>
                <w:szCs w:val="20"/>
              </w:rPr>
              <w:t>ΕΜΜΑΝΟΥΗΛ ΚΑΝΑΚΑΣ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Τηλέφωνο: [</w:t>
            </w:r>
            <w:r w:rsidR="009E49DC" w:rsidRPr="001F6FF9">
              <w:rPr>
                <w:rFonts w:ascii="Verdana" w:hAnsi="Verdana" w:cs="Verdana"/>
                <w:sz w:val="20"/>
                <w:szCs w:val="20"/>
              </w:rPr>
              <w:t>2241035445</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Ηλ. ταχυδρομείο: [</w:t>
            </w:r>
            <w:r w:rsidR="00083860" w:rsidRPr="001F6FF9">
              <w:rPr>
                <w:rFonts w:ascii="Verdana" w:hAnsi="Verdana" w:cs="Verdana"/>
                <w:sz w:val="20"/>
                <w:szCs w:val="20"/>
                <w:lang w:val="en-US"/>
              </w:rPr>
              <w:t>mkanakas</w:t>
            </w:r>
            <w:r w:rsidR="009E49DC" w:rsidRPr="001F6FF9">
              <w:rPr>
                <w:rFonts w:ascii="Verdana" w:hAnsi="Verdana" w:cs="Verdana"/>
                <w:sz w:val="20"/>
                <w:szCs w:val="20"/>
              </w:rPr>
              <w:t>@</w:t>
            </w:r>
            <w:r w:rsidR="009E49DC" w:rsidRPr="001F6FF9">
              <w:rPr>
                <w:rFonts w:ascii="Verdana" w:hAnsi="Verdana" w:cs="Verdana"/>
                <w:sz w:val="20"/>
                <w:szCs w:val="20"/>
                <w:lang w:val="en-US"/>
              </w:rPr>
              <w:t>gmail</w:t>
            </w:r>
            <w:r w:rsidR="009E49DC" w:rsidRPr="001F6FF9">
              <w:rPr>
                <w:rFonts w:ascii="Verdana" w:hAnsi="Verdana" w:cs="Verdana"/>
                <w:sz w:val="20"/>
                <w:szCs w:val="20"/>
              </w:rPr>
              <w:t>.</w:t>
            </w:r>
            <w:r w:rsidR="009E49DC" w:rsidRPr="001F6FF9">
              <w:rPr>
                <w:rFonts w:ascii="Verdana" w:hAnsi="Verdana" w:cs="Verdana"/>
                <w:sz w:val="20"/>
                <w:szCs w:val="20"/>
                <w:lang w:val="en-US"/>
              </w:rPr>
              <w:t>com</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 [……]</w:t>
            </w:r>
          </w:p>
        </w:tc>
      </w:tr>
      <w:tr w:rsidR="00626D23" w:rsidRPr="001F6FF9">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Β: Πληροφορίες σχετικά με τη διαδικασία σύναψης σύμβασης</w:t>
            </w:r>
          </w:p>
          <w:p w:rsidR="00626D23" w:rsidRPr="00BE4CF4" w:rsidRDefault="00626D23" w:rsidP="00BE4CF4">
            <w:pPr>
              <w:pStyle w:val="16"/>
              <w:tabs>
                <w:tab w:val="left" w:pos="0"/>
              </w:tabs>
              <w:jc w:val="both"/>
              <w:rPr>
                <w:rFonts w:ascii="Verdana" w:hAnsi="Verdana" w:cs="Verdana"/>
                <w:b/>
                <w:sz w:val="20"/>
                <w:szCs w:val="20"/>
              </w:rPr>
            </w:pPr>
            <w:r w:rsidRPr="001F6FF9">
              <w:rPr>
                <w:rFonts w:ascii="Verdana" w:hAnsi="Verdana" w:cs="Verdana"/>
                <w:sz w:val="20"/>
                <w:szCs w:val="20"/>
              </w:rPr>
              <w:t xml:space="preserve">- Τίτλος ή σύντομη περιγραφή της δημόσιας σύμβασης (συμπεριλαμβανομένου του σχετικού </w:t>
            </w:r>
            <w:r w:rsidRPr="001F6FF9">
              <w:rPr>
                <w:rFonts w:ascii="Verdana" w:hAnsi="Verdana" w:cs="Verdana"/>
                <w:sz w:val="20"/>
                <w:szCs w:val="20"/>
                <w:lang w:val="en-US"/>
              </w:rPr>
              <w:t>CPV</w:t>
            </w:r>
            <w:r w:rsidRPr="001F6FF9">
              <w:rPr>
                <w:rFonts w:ascii="Verdana" w:hAnsi="Verdana" w:cs="Verdana"/>
                <w:sz w:val="20"/>
                <w:szCs w:val="20"/>
              </w:rPr>
              <w:t>): [</w:t>
            </w:r>
            <w:r w:rsidR="00BE4CF4" w:rsidRPr="00B72AF5">
              <w:rPr>
                <w:rFonts w:ascii="Verdana" w:hAnsi="Verdana" w:cs="Verdana"/>
                <w:b/>
                <w:i/>
                <w:iCs/>
                <w:sz w:val="20"/>
                <w:szCs w:val="20"/>
                <w:lang w:eastAsia="el-GR"/>
              </w:rPr>
              <w:t>15700000-5, 03211200-5, 15710000-8, 15713000-9, 15713000-9</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στο ΚΗΜΔΗΣ: [……]</w:t>
            </w:r>
          </w:p>
          <w:p w:rsidR="00626D23" w:rsidRPr="001F6FF9" w:rsidRDefault="00626D23" w:rsidP="00FA2D89">
            <w:pPr>
              <w:rPr>
                <w:rFonts w:ascii="Verdana" w:hAnsi="Verdana" w:cs="Verdana"/>
                <w:sz w:val="20"/>
                <w:szCs w:val="20"/>
              </w:rPr>
            </w:pPr>
            <w:r w:rsidRPr="001F6FF9">
              <w:rPr>
                <w:rFonts w:ascii="Verdana" w:hAnsi="Verdana" w:cs="Verdana"/>
                <w:sz w:val="20"/>
                <w:szCs w:val="20"/>
              </w:rPr>
              <w:t>- Η σύμβαση αναφέρεται σε έργα, προμήθειες, ή υπηρεσίες : [</w:t>
            </w:r>
            <w:r w:rsidR="009E49DC" w:rsidRPr="001F6FF9">
              <w:rPr>
                <w:rFonts w:ascii="Verdana" w:hAnsi="Verdana" w:cs="Verdana"/>
                <w:sz w:val="20"/>
                <w:szCs w:val="20"/>
              </w:rPr>
              <w:t>ΠΡΟΜΗΘΕΙΑ</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Εφόσον υφίστανται, ένδειξη ύπαρξης σχετικών τμημάτων : []</w:t>
            </w:r>
          </w:p>
          <w:p w:rsidR="00626D23" w:rsidRPr="001F6FF9" w:rsidRDefault="00626D23" w:rsidP="00FA2D89">
            <w:pPr>
              <w:rPr>
                <w:rFonts w:ascii="Verdana" w:hAnsi="Verdana" w:cs="Verdana"/>
                <w:sz w:val="20"/>
                <w:szCs w:val="20"/>
              </w:rPr>
            </w:pPr>
            <w:r w:rsidRPr="001F6FF9">
              <w:rPr>
                <w:rFonts w:ascii="Verdana" w:hAnsi="Verdana" w:cs="Verdana"/>
                <w:sz w:val="20"/>
                <w:szCs w:val="20"/>
              </w:rPr>
              <w:t>- Αριθμός αναφοράς που αποδίδεται στον φάκελο από την αναθέτουσα αρχή (</w:t>
            </w:r>
            <w:r w:rsidRPr="001F6FF9">
              <w:rPr>
                <w:rFonts w:ascii="Verdana" w:hAnsi="Verdana" w:cs="Verdana"/>
                <w:i/>
                <w:iCs/>
                <w:sz w:val="20"/>
                <w:szCs w:val="20"/>
              </w:rPr>
              <w:t>εάν υπάρχει</w:t>
            </w:r>
            <w:r w:rsidRPr="001F6FF9">
              <w:rPr>
                <w:rFonts w:ascii="Verdana" w:hAnsi="Verdana" w:cs="Verdana"/>
                <w:sz w:val="20"/>
                <w:szCs w:val="20"/>
              </w:rPr>
              <w:t>):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Pr="001F6FF9" w:rsidRDefault="00590D9C" w:rsidP="00FA2D89">
      <w:pPr>
        <w:rPr>
          <w:rFonts w:ascii="Verdana" w:hAnsi="Verdana" w:cs="Verdana"/>
          <w:sz w:val="20"/>
          <w:szCs w:val="20"/>
        </w:rPr>
      </w:pPr>
    </w:p>
    <w:p w:rsidR="0024414B" w:rsidRPr="001F6FF9" w:rsidRDefault="0024414B" w:rsidP="00FA2D89">
      <w:pPr>
        <w:rPr>
          <w:rFonts w:ascii="Verdana" w:hAnsi="Verdana" w:cs="Verdana"/>
          <w:sz w:val="20"/>
          <w:szCs w:val="20"/>
        </w:rPr>
      </w:pPr>
    </w:p>
    <w:p w:rsidR="00590D9C" w:rsidRPr="001F6FF9" w:rsidRDefault="00590D9C" w:rsidP="00FA2D89">
      <w:pPr>
        <w:rPr>
          <w:rFonts w:ascii="Verdana" w:hAnsi="Verdana" w:cs="Verdana"/>
          <w:sz w:val="20"/>
          <w:szCs w:val="20"/>
        </w:rPr>
      </w:pPr>
    </w:p>
    <w:p w:rsidR="00590D9C" w:rsidRPr="001F6FF9" w:rsidRDefault="00590D9C" w:rsidP="00FA2D89">
      <w:pPr>
        <w:rPr>
          <w:rFonts w:ascii="Verdana" w:hAnsi="Verdana" w:cs="Verdana"/>
          <w:sz w:val="20"/>
          <w:szCs w:val="20"/>
        </w:rPr>
      </w:pPr>
    </w:p>
    <w:p w:rsidR="00590D9C" w:rsidRPr="001F6FF9" w:rsidRDefault="00590D9C" w:rsidP="00FA2D89">
      <w:pPr>
        <w:rPr>
          <w:rFonts w:ascii="Verdana" w:hAnsi="Verdana" w:cs="Verdana"/>
          <w:b/>
          <w:bCs/>
          <w:sz w:val="20"/>
          <w:szCs w:val="20"/>
          <w:u w:val="single"/>
        </w:rPr>
      </w:pPr>
    </w:p>
    <w:p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Μέρος II: Πληροφορίες σχετικά με τον οικονομικό φορέα</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φορολογικού μητρώου (ΑΦΜ):</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53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Αρμόδιος ή αρμόδιοι</w:t>
            </w:r>
            <w:r w:rsidRPr="001F6FF9">
              <w:rPr>
                <w:rFonts w:ascii="Verdana" w:hAnsi="Verdana" w:cs="Verdana"/>
                <w:sz w:val="20"/>
                <w:szCs w:val="20"/>
                <w:vertAlign w:val="superscript"/>
              </w:rPr>
              <w:endnoteReference w:id="2"/>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p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p w:rsidR="00626D23" w:rsidRPr="001F6FF9" w:rsidRDefault="00626D23" w:rsidP="00FA2D89">
            <w:pPr>
              <w:rPr>
                <w:rFonts w:ascii="Verdana" w:hAnsi="Verdana" w:cs="Verdana"/>
                <w:sz w:val="20"/>
                <w:szCs w:val="20"/>
              </w:rPr>
            </w:pPr>
            <w:r w:rsidRPr="001F6FF9">
              <w:rPr>
                <w:rFonts w:ascii="Verdana" w:hAnsi="Verdana" w:cs="Verdana"/>
                <w:sz w:val="20"/>
                <w:szCs w:val="20"/>
              </w:rPr>
              <w:t>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είναι πολύ μικρή, μικρή ή μεσαία επιχείρηση</w:t>
            </w:r>
            <w:r w:rsidRPr="001F6FF9">
              <w:rPr>
                <w:rFonts w:ascii="Verdana" w:hAnsi="Verdana" w:cs="Verdana"/>
                <w:sz w:val="20"/>
                <w:szCs w:val="20"/>
                <w:vertAlign w:val="superscript"/>
              </w:rPr>
              <w:endnoteReference w:id="3"/>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Μόνο σε περίπτωση προμήθειας κατ</w:t>
            </w:r>
            <w:r w:rsidRPr="001F6FF9">
              <w:rPr>
                <w:rFonts w:ascii="Arial" w:hAnsi="Arial" w:cs="Arial"/>
                <w:b/>
                <w:bCs/>
                <w:sz w:val="20"/>
                <w:szCs w:val="20"/>
                <w:u w:val="single"/>
              </w:rPr>
              <w:t>᾽</w:t>
            </w:r>
            <w:r w:rsidRPr="001F6FF9">
              <w:rPr>
                <w:rFonts w:ascii="Verdana" w:hAnsi="Verdana" w:cs="Verdana"/>
                <w:b/>
                <w:bCs/>
                <w:sz w:val="20"/>
                <w:szCs w:val="20"/>
                <w:u w:val="single"/>
              </w:rPr>
              <w:t xml:space="preserve"> αποκλειστικότητα, του άρθρου 20:</w:t>
            </w:r>
            <w:r w:rsidRPr="001F6FF9">
              <w:rPr>
                <w:rFonts w:ascii="Verdana" w:hAnsi="Verdana" w:cs="Verdana"/>
                <w:b/>
                <w:bCs/>
                <w:sz w:val="20"/>
                <w:szCs w:val="20"/>
              </w:rPr>
              <w:t xml:space="preserve"> </w:t>
            </w:r>
            <w:r w:rsidRPr="001F6FF9">
              <w:rPr>
                <w:rFonts w:ascii="Verdana" w:hAnsi="Verdana" w:cs="Verdana"/>
                <w:sz w:val="20"/>
                <w:szCs w:val="20"/>
              </w:rPr>
              <w:t>ο οικονομικός φορέας είναι προστατευόμενο εργαστήριο, «κοινωνική επιχείρηση»</w:t>
            </w:r>
            <w:r w:rsidRPr="001F6FF9">
              <w:rPr>
                <w:rFonts w:ascii="Verdana" w:hAnsi="Verdana" w:cs="Verdana"/>
                <w:sz w:val="20"/>
                <w:szCs w:val="20"/>
                <w:vertAlign w:val="superscript"/>
              </w:rPr>
              <w:endnoteReference w:id="4"/>
            </w:r>
            <w:r w:rsidRPr="001F6FF9">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Εάν ναι, </w:t>
            </w:r>
            <w:r w:rsidRPr="001F6FF9">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F6FF9" w:rsidRDefault="00626D23" w:rsidP="00FA2D89">
            <w:pPr>
              <w:rPr>
                <w:rFonts w:ascii="Verdana" w:hAnsi="Verdana" w:cs="Verdana"/>
                <w:sz w:val="20"/>
                <w:szCs w:val="20"/>
              </w:rPr>
            </w:pPr>
            <w:r w:rsidRPr="001F6FF9">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r w:rsidRPr="001F6FF9">
              <w:rPr>
                <w:rFonts w:ascii="Verdana" w:hAnsi="Verdana" w:cs="Verdana"/>
                <w:sz w:val="20"/>
                <w:szCs w:val="20"/>
                <w:lang w:val="en-US"/>
              </w:rPr>
              <w:t xml:space="preserve"> </w:t>
            </w: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w:t>
            </w:r>
            <w:r w:rsidRPr="001F6FF9">
              <w:rPr>
                <w:rFonts w:ascii="Verdana" w:hAnsi="Verdana" w:cs="Verdana"/>
                <w:sz w:val="20"/>
                <w:szCs w:val="20"/>
              </w:rPr>
              <w:lastRenderedPageBreak/>
              <w:t>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 [] Άνευ αντικειμένου</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lastRenderedPageBreak/>
              <w:t>Εάν ναι</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F6FF9" w:rsidRDefault="00626D23" w:rsidP="00FA2D89">
            <w:pPr>
              <w:rPr>
                <w:rFonts w:ascii="Verdana" w:hAnsi="Verdana" w:cs="Verdana"/>
                <w:sz w:val="20"/>
                <w:szCs w:val="20"/>
              </w:rPr>
            </w:pPr>
            <w:r w:rsidRPr="001F6FF9">
              <w:rPr>
                <w:rFonts w:ascii="Verdana" w:hAnsi="Verdana" w:cs="Verdana"/>
                <w:sz w:val="20"/>
                <w:szCs w:val="20"/>
              </w:rPr>
              <w:t>β) Εάν το πιστοποιητικό εγγραφής ή η πιστοποίηση διατίθεται ηλεκτρονικά, αναφέρετε:</w:t>
            </w:r>
          </w:p>
          <w:p w:rsidR="00626D23" w:rsidRPr="001F6FF9" w:rsidRDefault="00626D23" w:rsidP="00FA2D89">
            <w:pPr>
              <w:rPr>
                <w:rFonts w:ascii="Verdana" w:hAnsi="Verdana" w:cs="Verdana"/>
                <w:sz w:val="20"/>
                <w:szCs w:val="20"/>
              </w:rPr>
            </w:pPr>
            <w:r w:rsidRPr="001F6FF9">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F6FF9">
              <w:rPr>
                <w:rFonts w:ascii="Verdana" w:hAnsi="Verdana" w:cs="Verdana"/>
                <w:sz w:val="20"/>
                <w:szCs w:val="20"/>
                <w:vertAlign w:val="superscript"/>
              </w:rPr>
              <w:endnoteReference w:id="5"/>
            </w:r>
            <w:r w:rsidRPr="001F6FF9">
              <w:rPr>
                <w:rFonts w:ascii="Verdana" w:hAnsi="Verdana" w:cs="Verdana"/>
                <w:sz w:val="20"/>
                <w:szCs w:val="20"/>
              </w:rPr>
              <w:t>:</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δ) Η εγγραφή ή η πιστοποίηση καλύπτει όλα τα απαιτούμενα κριτήρια επιλογής;</w:t>
            </w:r>
          </w:p>
          <w:p w:rsidR="00626D23" w:rsidRPr="001F6FF9" w:rsidRDefault="00626D23" w:rsidP="00FA2D89">
            <w:pPr>
              <w:rPr>
                <w:rFonts w:ascii="Verdana" w:hAnsi="Verdana" w:cs="Verdana"/>
                <w:b/>
                <w:bCs/>
                <w:sz w:val="20"/>
                <w:szCs w:val="20"/>
                <w:u w:val="single"/>
              </w:rPr>
            </w:pPr>
            <w:r w:rsidRPr="001F6FF9">
              <w:rPr>
                <w:rFonts w:ascii="Verdana" w:hAnsi="Verdana" w:cs="Verdana"/>
                <w:b/>
                <w:bCs/>
                <w:sz w:val="20"/>
                <w:szCs w:val="20"/>
              </w:rPr>
              <w:t>Εάν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F6FF9">
              <w:rPr>
                <w:rFonts w:ascii="Verdana" w:hAnsi="Verdana" w:cs="Verdana"/>
                <w:sz w:val="20"/>
                <w:szCs w:val="20"/>
              </w:rPr>
              <w:t xml:space="preserve"> </w:t>
            </w:r>
            <w:r w:rsidRPr="001F6FF9">
              <w:rPr>
                <w:rFonts w:ascii="Verdana" w:hAnsi="Verdana" w:cs="Verdana"/>
                <w:b/>
                <w:bCs/>
                <w:i/>
                <w:iCs/>
                <w:sz w:val="20"/>
                <w:szCs w:val="20"/>
              </w:rPr>
              <w:t>ΜΟΝΟ εφόσον αυτό απαιτείται στη σχετική διακήρυξη ή στα έγγραφα της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Ο οικονομικός φορέας θα είναι σε θέση να προσκομίσει </w:t>
            </w:r>
            <w:r w:rsidRPr="001F6FF9">
              <w:rPr>
                <w:rFonts w:ascii="Verdana" w:hAnsi="Verdana" w:cs="Verdana"/>
                <w:b/>
                <w:bCs/>
                <w:sz w:val="20"/>
                <w:szCs w:val="20"/>
              </w:rPr>
              <w:t>βεβαίωση</w:t>
            </w:r>
            <w:r w:rsidRPr="001F6FF9">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sz w:val="20"/>
                <w:szCs w:val="20"/>
              </w:rPr>
              <w:t>γ)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δ) []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ε) []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συμμετέχει στη διαδικασία σύναψης δημόσιας σύμβασης από κοινού με άλλους</w:t>
            </w:r>
            <w:r w:rsidRPr="001F6FF9">
              <w:rPr>
                <w:rFonts w:ascii="Verdana" w:hAnsi="Verdana" w:cs="Verdana"/>
                <w:sz w:val="20"/>
                <w:szCs w:val="20"/>
                <w:vertAlign w:val="superscript"/>
              </w:rPr>
              <w:endnoteReference w:id="6"/>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Β: Πληροφορίες σχετικά με τους νόμιμους εκπροσώπους του οικονομικού φορέα</w:t>
      </w:r>
    </w:p>
    <w:p w:rsidR="00626D23" w:rsidRPr="001F6FF9" w:rsidRDefault="00626D23" w:rsidP="00FA2D89">
      <w:pPr>
        <w:rPr>
          <w:rFonts w:ascii="Verdana" w:hAnsi="Verdana" w:cs="Verdana"/>
          <w:b/>
          <w:bCs/>
          <w:i/>
          <w:iCs/>
          <w:sz w:val="20"/>
          <w:szCs w:val="20"/>
        </w:rPr>
      </w:pPr>
      <w:r w:rsidRPr="001F6FF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Ονοματεπώνυμο</w:t>
            </w:r>
          </w:p>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Γ: Πληροφορίες σχετικά με τη στήριξη στις ικανότητες άλλων ΦΟΡΕΩΝ</w:t>
      </w:r>
      <w:r w:rsidRPr="001F6FF9">
        <w:rPr>
          <w:rFonts w:ascii="Verdana" w:hAnsi="Verdana" w:cs="Verdana"/>
          <w:b/>
          <w:bCs/>
          <w:sz w:val="20"/>
          <w:szCs w:val="20"/>
          <w:vertAlign w:val="superscript"/>
        </w:rPr>
        <w:endnoteReference w:id="7"/>
      </w:r>
      <w:r w:rsidRPr="001F6FF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F6FF9">
        <w:trPr>
          <w:trHeight w:val="34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tc>
      </w:tr>
    </w:tbl>
    <w:p w:rsidR="00626D23" w:rsidRPr="001F6FF9" w:rsidRDefault="00626D23" w:rsidP="00FA2D89">
      <w:pPr>
        <w:jc w:val="both"/>
        <w:rPr>
          <w:rFonts w:ascii="Verdana" w:hAnsi="Verdana" w:cs="Verdana"/>
          <w:b/>
          <w:bCs/>
          <w:i/>
          <w:iCs/>
          <w:sz w:val="20"/>
          <w:szCs w:val="20"/>
        </w:rPr>
      </w:pPr>
    </w:p>
    <w:p w:rsidR="00626D23" w:rsidRPr="001F6FF9" w:rsidRDefault="00626D23" w:rsidP="00FA2D89">
      <w:pPr>
        <w:jc w:val="both"/>
        <w:rPr>
          <w:rFonts w:ascii="Verdana" w:hAnsi="Verdana" w:cs="Verdana"/>
          <w:i/>
          <w:iCs/>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1F6FF9">
        <w:rPr>
          <w:rFonts w:ascii="Verdana" w:hAnsi="Verdana" w:cs="Verdana"/>
          <w:b/>
          <w:bCs/>
          <w:i/>
          <w:iCs/>
          <w:sz w:val="20"/>
          <w:szCs w:val="20"/>
        </w:rPr>
        <w:t xml:space="preserve">ενότητες Α και Β του παρόντος μέρους και σύμφωνα με το μέρος ΙΙΙ, για κάθε ένα </w:t>
      </w:r>
      <w:r w:rsidRPr="001F6FF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1F6FF9" w:rsidRDefault="00626D23" w:rsidP="00FA2D89">
      <w:pPr>
        <w:jc w:val="both"/>
        <w:rPr>
          <w:rFonts w:ascii="Verdana" w:hAnsi="Verdana" w:cs="Verdana"/>
          <w:i/>
          <w:iCs/>
          <w:sz w:val="20"/>
          <w:szCs w:val="20"/>
        </w:rPr>
      </w:pPr>
      <w:r w:rsidRPr="001F6FF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1F6FF9" w:rsidRDefault="00626D23" w:rsidP="00FA2D89">
      <w:pPr>
        <w:jc w:val="both"/>
        <w:rPr>
          <w:rFonts w:ascii="Verdana" w:hAnsi="Verdana" w:cs="Verdana"/>
          <w:sz w:val="20"/>
          <w:szCs w:val="20"/>
        </w:rPr>
      </w:pPr>
      <w:r w:rsidRPr="001F6FF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1F6FF9" w:rsidRDefault="00626D23" w:rsidP="00FA2D89">
      <w:pPr>
        <w:rPr>
          <w:rFonts w:ascii="Verdana" w:hAnsi="Verdana" w:cs="Verdana"/>
          <w:sz w:val="20"/>
          <w:szCs w:val="20"/>
        </w:rPr>
      </w:pP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rPr>
        <w:t xml:space="preserve">Δ: Πληροφορίες σχετικά με υπεργολάβους στην ικανότητα των οποίων </w:t>
      </w:r>
      <w:r w:rsidRPr="001F6FF9">
        <w:rPr>
          <w:rFonts w:ascii="Verdana" w:hAnsi="Verdana" w:cs="Verdana"/>
          <w:b/>
          <w:bCs/>
          <w:sz w:val="20"/>
          <w:szCs w:val="20"/>
          <w:u w:val="single"/>
        </w:rPr>
        <w:t>δεν στηρίζεται</w:t>
      </w:r>
      <w:r w:rsidRPr="001F6FF9">
        <w:rPr>
          <w:rFonts w:ascii="Verdana" w:hAnsi="Verdana" w:cs="Verdana"/>
          <w:b/>
          <w:bCs/>
          <w:sz w:val="20"/>
          <w:szCs w:val="20"/>
        </w:rPr>
        <w:t xml:space="preserve"> ο οικονομικός φορέας</w:t>
      </w:r>
      <w:r w:rsidRPr="001F6FF9">
        <w:rPr>
          <w:rFonts w:ascii="Verdana" w:hAnsi="Verdana" w:cs="Verdana"/>
          <w:sz w:val="20"/>
          <w:szCs w:val="20"/>
        </w:rPr>
        <w:t xml:space="preserve"> </w:t>
      </w:r>
    </w:p>
    <w:p w:rsidR="00626D23" w:rsidRPr="001F6FF9" w:rsidRDefault="00626D23" w:rsidP="00FA2D89">
      <w:pPr>
        <w:jc w:val="both"/>
        <w:rPr>
          <w:rFonts w:ascii="Verdana" w:hAnsi="Verdana" w:cs="Verdana"/>
          <w:b/>
          <w:bCs/>
          <w:i/>
          <w:iCs/>
          <w:sz w:val="20"/>
          <w:szCs w:val="20"/>
        </w:rPr>
      </w:pPr>
      <w:r w:rsidRPr="001F6FF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w:t>
            </w:r>
            <w:r w:rsidRPr="001F6FF9">
              <w:rPr>
                <w:rFonts w:ascii="Verdana" w:hAnsi="Verdana" w:cs="Verdana"/>
                <w:b/>
                <w:bCs/>
                <w:sz w:val="20"/>
                <w:szCs w:val="20"/>
              </w:rPr>
              <w:t xml:space="preserve">ναι </w:t>
            </w:r>
            <w:r w:rsidRPr="001F6FF9">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jc w:val="both"/>
        <w:rPr>
          <w:rFonts w:ascii="Verdana" w:hAnsi="Verdana" w:cs="Verdana"/>
          <w:b/>
          <w:bCs/>
          <w:sz w:val="20"/>
          <w:szCs w:val="20"/>
          <w:u w:val="single"/>
        </w:rPr>
      </w:pPr>
      <w:r w:rsidRPr="001F6FF9">
        <w:rPr>
          <w:rFonts w:ascii="Verdana" w:hAnsi="Verdana" w:cs="Verdana"/>
          <w:b/>
          <w:bCs/>
          <w:i/>
          <w:iCs/>
          <w:sz w:val="20"/>
          <w:szCs w:val="20"/>
        </w:rPr>
        <w:t>Εάν</w:t>
      </w:r>
      <w:r w:rsidRPr="001F6FF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6FF9">
        <w:rPr>
          <w:rFonts w:ascii="Verdana" w:hAnsi="Verdana" w:cs="Verdana"/>
          <w:i/>
          <w:iCs/>
          <w:sz w:val="20"/>
          <w:szCs w:val="20"/>
        </w:rPr>
        <w:t xml:space="preserve">επιπλέον των πληροφοριών </w:t>
      </w:r>
      <w:r w:rsidRPr="001F6FF9">
        <w:rPr>
          <w:rFonts w:ascii="Verdana" w:hAnsi="Verdana" w:cs="Verdana"/>
          <w:b/>
          <w:bCs/>
          <w:i/>
          <w:iCs/>
          <w:sz w:val="20"/>
          <w:szCs w:val="20"/>
        </w:rPr>
        <w:t xml:space="preserve">που προβλέπονται στην παρούσα ενότητα, </w:t>
      </w:r>
      <w:r w:rsidRPr="001F6FF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III: Λόγοι αποκλεισμού</w:t>
      </w:r>
    </w:p>
    <w:p w:rsidR="00626D23" w:rsidRPr="001F6FF9" w:rsidRDefault="00626D23" w:rsidP="00FA2D89">
      <w:pPr>
        <w:jc w:val="both"/>
        <w:rPr>
          <w:rFonts w:ascii="Verdana" w:hAnsi="Verdana" w:cs="Verdana"/>
          <w:sz w:val="20"/>
          <w:szCs w:val="20"/>
        </w:rPr>
      </w:pPr>
      <w:r w:rsidRPr="001F6FF9">
        <w:rPr>
          <w:rFonts w:ascii="Verdana" w:hAnsi="Verdana" w:cs="Verdana"/>
          <w:b/>
          <w:bCs/>
          <w:sz w:val="20"/>
          <w:szCs w:val="20"/>
        </w:rPr>
        <w:t>Α: Λόγοι αποκλεισμού που σχετίζονται με ποινικές καταδίκες</w:t>
      </w:r>
      <w:r w:rsidRPr="001F6FF9">
        <w:rPr>
          <w:rFonts w:ascii="Verdana" w:hAnsi="Verdana" w:cs="Verdana"/>
          <w:sz w:val="20"/>
          <w:szCs w:val="20"/>
          <w:vertAlign w:val="superscript"/>
        </w:rPr>
        <w:endnoteReference w:id="8"/>
      </w:r>
    </w:p>
    <w:p w:rsidR="00626D23" w:rsidRPr="001F6FF9" w:rsidRDefault="00626D23" w:rsidP="00FA2D89">
      <w:pPr>
        <w:jc w:val="both"/>
        <w:rPr>
          <w:rFonts w:ascii="Verdana" w:hAnsi="Verdana" w:cs="Verdana"/>
          <w:sz w:val="20"/>
          <w:szCs w:val="20"/>
        </w:rPr>
      </w:pPr>
      <w:r w:rsidRPr="001F6FF9">
        <w:rPr>
          <w:rFonts w:ascii="Verdana" w:hAnsi="Verdana" w:cs="Verdana"/>
          <w:sz w:val="20"/>
          <w:szCs w:val="20"/>
        </w:rPr>
        <w:t>Στο άρθρο 73 παρ. 1 ορίζονται οι ακόλουθοι λόγοι αποκλεισμού:</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sz w:val="20"/>
          <w:szCs w:val="20"/>
        </w:rPr>
        <w:t xml:space="preserve">συμμετοχή σε </w:t>
      </w:r>
      <w:r w:rsidRPr="001F6FF9">
        <w:rPr>
          <w:rFonts w:ascii="Verdana" w:hAnsi="Verdana" w:cs="Verdana"/>
          <w:b/>
          <w:bCs/>
          <w:sz w:val="20"/>
          <w:szCs w:val="20"/>
        </w:rPr>
        <w:t>εγκληματική οργάνωση</w:t>
      </w:r>
      <w:r w:rsidRPr="001F6FF9">
        <w:rPr>
          <w:rFonts w:ascii="Verdana" w:hAnsi="Verdana" w:cs="Verdana"/>
          <w:sz w:val="20"/>
          <w:szCs w:val="20"/>
          <w:vertAlign w:val="superscript"/>
        </w:rPr>
        <w:endnoteReference w:id="9"/>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δωροδοκία</w:t>
      </w:r>
      <w:r w:rsidRPr="001F6FF9">
        <w:rPr>
          <w:rFonts w:ascii="Verdana" w:hAnsi="Verdana" w:cs="Verdana"/>
          <w:sz w:val="20"/>
          <w:szCs w:val="20"/>
          <w:vertAlign w:val="superscript"/>
        </w:rPr>
        <w:endnoteReference w:id="10"/>
      </w:r>
      <w:r w:rsidRPr="001F6FF9">
        <w:rPr>
          <w:rFonts w:ascii="Verdana" w:hAnsi="Verdana" w:cs="Verdana"/>
          <w:sz w:val="20"/>
          <w:szCs w:val="20"/>
          <w:vertAlign w:val="superscript"/>
        </w:rPr>
        <w:t>,</w:t>
      </w:r>
      <w:r w:rsidRPr="001F6FF9">
        <w:rPr>
          <w:rFonts w:ascii="Verdana" w:hAnsi="Verdana" w:cs="Verdana"/>
          <w:sz w:val="20"/>
          <w:szCs w:val="20"/>
          <w:vertAlign w:val="superscript"/>
        </w:rPr>
        <w:endnoteReference w:id="11"/>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απάτη</w:t>
      </w:r>
      <w:r w:rsidRPr="001F6FF9">
        <w:rPr>
          <w:rFonts w:ascii="Verdana" w:hAnsi="Verdana" w:cs="Verdana"/>
          <w:sz w:val="20"/>
          <w:szCs w:val="20"/>
          <w:vertAlign w:val="superscript"/>
        </w:rPr>
        <w:endnoteReference w:id="12"/>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τρομοκρατικά εγκλήματα ή εγκλήματα συνδεόμενα με τρομοκρατικές δραστηριότητες</w:t>
      </w:r>
      <w:r w:rsidRPr="001F6FF9">
        <w:rPr>
          <w:rFonts w:ascii="Verdana" w:hAnsi="Verdana" w:cs="Verdana"/>
          <w:sz w:val="20"/>
          <w:szCs w:val="20"/>
          <w:vertAlign w:val="superscript"/>
        </w:rPr>
        <w:endnoteReference w:id="13"/>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νομιμοποίηση εσόδων από παράνομες δραστηριότητες ή χρηματοδότηση της τρομοκρατίας</w:t>
      </w:r>
      <w:r w:rsidRPr="001F6FF9">
        <w:rPr>
          <w:rFonts w:ascii="Verdana" w:hAnsi="Verdana" w:cs="Verdana"/>
          <w:sz w:val="20"/>
          <w:szCs w:val="20"/>
          <w:vertAlign w:val="superscript"/>
        </w:rPr>
        <w:endnoteReference w:id="14"/>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i/>
          <w:iCs/>
          <w:sz w:val="20"/>
          <w:szCs w:val="20"/>
        </w:rPr>
      </w:pPr>
      <w:r w:rsidRPr="001F6FF9">
        <w:rPr>
          <w:rFonts w:ascii="Verdana" w:hAnsi="Verdana" w:cs="Verdana"/>
          <w:b/>
          <w:bCs/>
          <w:sz w:val="20"/>
          <w:szCs w:val="20"/>
        </w:rPr>
        <w:t>παιδική εργασία και άλλες μορφές εμπορίας ανθρώπων</w:t>
      </w:r>
      <w:r w:rsidRPr="001F6FF9">
        <w:rPr>
          <w:rFonts w:ascii="Verdana" w:hAnsi="Verdana" w:cs="Verdana"/>
          <w:sz w:val="20"/>
          <w:szCs w:val="20"/>
          <w:vertAlign w:val="superscript"/>
        </w:rPr>
        <w:endnoteReference w:id="15"/>
      </w:r>
      <w:r w:rsidRPr="001F6FF9">
        <w:rPr>
          <w:rFonts w:ascii="Verdana" w:hAnsi="Verdana" w:cs="Verdana"/>
          <w:sz w:val="20"/>
          <w:szCs w:val="20"/>
        </w:rPr>
        <w:t>.</w:t>
      </w:r>
    </w:p>
    <w:tbl>
      <w:tblPr>
        <w:tblW w:w="8959" w:type="dxa"/>
        <w:jc w:val="center"/>
        <w:tblLayout w:type="fixed"/>
        <w:tblLook w:val="0000"/>
      </w:tblPr>
      <w:tblGrid>
        <w:gridCol w:w="4479"/>
        <w:gridCol w:w="4480"/>
      </w:tblGrid>
      <w:tr w:rsidR="00626D23" w:rsidRPr="001F6FF9">
        <w:trPr>
          <w:trHeight w:val="855"/>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Υπάρχει τελεσίδικη καταδικαστική </w:t>
            </w:r>
            <w:r w:rsidRPr="001F6FF9">
              <w:rPr>
                <w:rFonts w:ascii="Verdana" w:hAnsi="Verdana" w:cs="Verdana"/>
                <w:b/>
                <w:bCs/>
                <w:sz w:val="20"/>
                <w:szCs w:val="20"/>
              </w:rPr>
              <w:t>απόφαση εις βάρος του οικονομικού φορέα</w:t>
            </w:r>
            <w:r w:rsidRPr="001F6FF9">
              <w:rPr>
                <w:rFonts w:ascii="Verdana" w:hAnsi="Verdana" w:cs="Verdana"/>
                <w:sz w:val="20"/>
                <w:szCs w:val="20"/>
              </w:rPr>
              <w:t xml:space="preserve"> ή </w:t>
            </w:r>
            <w:r w:rsidRPr="001F6FF9">
              <w:rPr>
                <w:rFonts w:ascii="Verdana" w:hAnsi="Verdana" w:cs="Verdana"/>
                <w:b/>
                <w:bCs/>
                <w:sz w:val="20"/>
                <w:szCs w:val="20"/>
              </w:rPr>
              <w:t>οποιουδήποτε</w:t>
            </w:r>
            <w:r w:rsidRPr="001F6FF9">
              <w:rPr>
                <w:rFonts w:ascii="Verdana" w:hAnsi="Verdana" w:cs="Verdana"/>
                <w:sz w:val="20"/>
                <w:szCs w:val="20"/>
              </w:rPr>
              <w:t xml:space="preserve"> προσώπου</w:t>
            </w:r>
            <w:r w:rsidRPr="001F6FF9">
              <w:rPr>
                <w:rFonts w:ascii="Verdana" w:hAnsi="Verdana" w:cs="Verdana"/>
                <w:sz w:val="20"/>
                <w:szCs w:val="20"/>
                <w:vertAlign w:val="superscript"/>
              </w:rPr>
              <w:endnoteReference w:id="16"/>
            </w:r>
            <w:r w:rsidRPr="001F6FF9">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w:t>
            </w:r>
            <w:r w:rsidRPr="001F6FF9">
              <w:rPr>
                <w:rFonts w:ascii="Verdana" w:hAnsi="Verdana" w:cs="Verdana"/>
                <w:sz w:val="20"/>
                <w:szCs w:val="20"/>
              </w:rPr>
              <w:lastRenderedPageBreak/>
              <w:t xml:space="preserve">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7"/>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lastRenderedPageBreak/>
              <w:t>Εάν ναι</w:t>
            </w:r>
            <w:r w:rsidRPr="001F6FF9">
              <w:rPr>
                <w:rFonts w:ascii="Verdana" w:hAnsi="Verdana" w:cs="Verdana"/>
                <w:sz w:val="20"/>
                <w:szCs w:val="20"/>
              </w:rPr>
              <w:t>, αναφέρετε</w:t>
            </w:r>
            <w:r w:rsidRPr="001F6FF9">
              <w:rPr>
                <w:rFonts w:ascii="Verdana" w:hAnsi="Verdana" w:cs="Verdana"/>
                <w:sz w:val="20"/>
                <w:szCs w:val="20"/>
                <w:vertAlign w:val="superscript"/>
              </w:rPr>
              <w:endnoteReference w:id="18"/>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ποιος έχει καταδικαστεί [ ]·</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Ημερομηνία:[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σημείο-(-α): [   ], </w:t>
            </w:r>
          </w:p>
          <w:p w:rsidR="00626D23" w:rsidRPr="001F6FF9" w:rsidRDefault="00626D23" w:rsidP="00FA2D89">
            <w:pPr>
              <w:rPr>
                <w:rFonts w:ascii="Verdana" w:hAnsi="Verdana" w:cs="Verdana"/>
                <w:sz w:val="20"/>
                <w:szCs w:val="20"/>
              </w:rPr>
            </w:pPr>
            <w:r w:rsidRPr="001F6FF9">
              <w:rPr>
                <w:rFonts w:ascii="Verdana" w:hAnsi="Verdana" w:cs="Verdana"/>
                <w:sz w:val="20"/>
                <w:szCs w:val="20"/>
              </w:rPr>
              <w:t>λόγος(-οι):[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γ) Διάρκεια της περιόδου αποκλεισμού [……] και σχετικό(-ά) σημείο(-α) [   ]</w:t>
            </w: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9"/>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F6FF9">
              <w:rPr>
                <w:rFonts w:ascii="Verdana" w:hAnsi="Verdana" w:cs="Verdana"/>
                <w:sz w:val="20"/>
                <w:szCs w:val="20"/>
                <w:vertAlign w:val="superscript"/>
              </w:rPr>
              <w:endnoteReference w:id="20"/>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περιγράψτε τα μέτρα που λήφθηκαν</w:t>
            </w:r>
            <w:r w:rsidRPr="001F6FF9">
              <w:rPr>
                <w:rFonts w:ascii="Verdana" w:hAnsi="Verdana" w:cs="Verdana"/>
                <w:sz w:val="20"/>
                <w:szCs w:val="20"/>
                <w:vertAlign w:val="superscript"/>
              </w:rPr>
              <w:endnoteReference w:id="21"/>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color w:val="4472C4"/>
          <w:sz w:val="20"/>
          <w:szCs w:val="20"/>
        </w:rPr>
      </w:pPr>
      <w:r w:rsidRPr="001F6FF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F6FF9">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 Ο οικονομικός φορέας έχει εκπληρώσει όλες </w:t>
            </w:r>
            <w:r w:rsidRPr="001F6FF9">
              <w:rPr>
                <w:rFonts w:ascii="Verdana" w:hAnsi="Verdana" w:cs="Verdana"/>
                <w:b/>
                <w:bCs/>
                <w:sz w:val="20"/>
                <w:szCs w:val="20"/>
              </w:rPr>
              <w:t xml:space="preserve">τις υποχρεώσεις του όσον αφορά </w:t>
            </w:r>
            <w:r w:rsidRPr="001F6FF9">
              <w:rPr>
                <w:rFonts w:ascii="Verdana" w:hAnsi="Verdana" w:cs="Verdana"/>
                <w:b/>
                <w:bCs/>
                <w:sz w:val="20"/>
                <w:szCs w:val="20"/>
              </w:rPr>
              <w:lastRenderedPageBreak/>
              <w:t>την πληρωμή φόρων ή εισφορών κοινωνικής ασφάλισης</w:t>
            </w:r>
            <w:r w:rsidRPr="001F6FF9">
              <w:rPr>
                <w:rFonts w:ascii="Verdana" w:hAnsi="Verdana" w:cs="Verdana"/>
                <w:sz w:val="20"/>
                <w:szCs w:val="20"/>
                <w:vertAlign w:val="superscript"/>
              </w:rPr>
              <w:endnoteReference w:id="22"/>
            </w:r>
            <w:r w:rsidRPr="001F6FF9">
              <w:rPr>
                <w:rFonts w:ascii="Verdana" w:hAnsi="Verdana" w:cs="Verdana"/>
                <w:b/>
                <w:bCs/>
                <w:sz w:val="20"/>
                <w:szCs w:val="20"/>
              </w:rPr>
              <w:t>,</w:t>
            </w:r>
            <w:r w:rsidRPr="001F6FF9">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 Ναι [] Όχι </w:t>
            </w:r>
          </w:p>
        </w:tc>
      </w:tr>
      <w:tr w:rsidR="00626D23" w:rsidRPr="001F6FF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όχι αναφέρετε: </w:t>
            </w:r>
          </w:p>
          <w:p w:rsidR="00626D23" w:rsidRPr="001F6FF9" w:rsidRDefault="00626D23" w:rsidP="00FA2D89">
            <w:pPr>
              <w:rPr>
                <w:rFonts w:ascii="Verdana" w:hAnsi="Verdana" w:cs="Verdana"/>
                <w:sz w:val="20"/>
                <w:szCs w:val="20"/>
              </w:rPr>
            </w:pPr>
            <w:r w:rsidRPr="001F6FF9">
              <w:rPr>
                <w:rFonts w:ascii="Verdana" w:hAnsi="Verdana" w:cs="Verdana"/>
                <w:sz w:val="20"/>
                <w:szCs w:val="20"/>
              </w:rPr>
              <w:t>α) Χώρα ή κράτος μέλος για το οποίο πρόκειται:</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Ποιο είναι το σχετικό ποσό;</w:t>
            </w:r>
          </w:p>
          <w:p w:rsidR="00626D23" w:rsidRPr="001F6FF9" w:rsidRDefault="00626D23" w:rsidP="00FA2D89">
            <w:pPr>
              <w:rPr>
                <w:rFonts w:ascii="Verdana" w:hAnsi="Verdana" w:cs="Verdana"/>
                <w:sz w:val="20"/>
                <w:szCs w:val="20"/>
              </w:rPr>
            </w:pPr>
            <w:r w:rsidRPr="001F6FF9">
              <w:rPr>
                <w:rFonts w:ascii="Verdana" w:hAnsi="Verdana" w:cs="Verdana"/>
                <w:sz w:val="20"/>
                <w:szCs w:val="20"/>
              </w:rPr>
              <w:t>γ)Πως διαπιστώθηκε η αθέτηση των υποχρεώσεων;</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1) Μέσω δικαστικής ή διοικητικής απόφασης;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 </w:t>
            </w:r>
            <w:r w:rsidRPr="001F6FF9">
              <w:rPr>
                <w:rFonts w:ascii="Verdana" w:hAnsi="Verdana" w:cs="Verdana"/>
                <w:sz w:val="20"/>
                <w:szCs w:val="20"/>
              </w:rPr>
              <w:t>Η εν λόγω απόφαση είναι τελεσίδικη και δεσμευτική;</w:t>
            </w:r>
          </w:p>
          <w:p w:rsidR="00626D23" w:rsidRPr="001F6FF9" w:rsidRDefault="00626D23" w:rsidP="00FA2D89">
            <w:pPr>
              <w:rPr>
                <w:rFonts w:ascii="Verdana" w:hAnsi="Verdana" w:cs="Verdana"/>
                <w:sz w:val="20"/>
                <w:szCs w:val="20"/>
              </w:rPr>
            </w:pPr>
            <w:r w:rsidRPr="001F6FF9">
              <w:rPr>
                <w:rFonts w:ascii="Verdana" w:hAnsi="Verdana" w:cs="Verdana"/>
                <w:sz w:val="20"/>
                <w:szCs w:val="20"/>
              </w:rPr>
              <w:t>- Αναφέρατε την ημερομηνία καταδίκης ή έκδοσης απόφασης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F6FF9" w:rsidRDefault="00626D23" w:rsidP="00FA2D89">
            <w:pPr>
              <w:rPr>
                <w:rFonts w:ascii="Verdana" w:hAnsi="Verdana" w:cs="Verdana"/>
                <w:sz w:val="20"/>
                <w:szCs w:val="20"/>
              </w:rPr>
            </w:pPr>
            <w:r w:rsidRPr="001F6FF9">
              <w:rPr>
                <w:rFonts w:ascii="Verdana" w:hAnsi="Verdana" w:cs="Verdana"/>
                <w:sz w:val="20"/>
                <w:szCs w:val="20"/>
              </w:rPr>
              <w:t>2) Με άλλα μέσα; Διευκρινήστε:</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6FF9">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F6FF9">
              <w:tc>
                <w:tcPr>
                  <w:tcW w:w="2036" w:type="dxa"/>
                  <w:tcBorders>
                    <w:top w:val="single" w:sz="2" w:space="0" w:color="000000"/>
                    <w:left w:val="single" w:sz="2" w:space="0" w:color="000000"/>
                    <w:bottom w:val="single" w:sz="2"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ΦΟΡΟΙ</w:t>
                  </w:r>
                </w:p>
                <w:p w:rsidR="00626D23" w:rsidRPr="001F6FF9"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ΕΙΣΦΟΡΕΣ ΚΟΙΝΩΝΙΚΗΣ ΑΣΦΑΛΙΣΗΣ</w:t>
                  </w:r>
                </w:p>
              </w:tc>
            </w:tr>
            <w:tr w:rsidR="00626D23" w:rsidRPr="001F6FF9">
              <w:tc>
                <w:tcPr>
                  <w:tcW w:w="2036" w:type="dxa"/>
                  <w:tcBorders>
                    <w:left w:val="single" w:sz="2" w:space="0" w:color="000000"/>
                    <w:bottom w:val="single" w:sz="2"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sz w:val="20"/>
                <w:szCs w:val="20"/>
              </w:rPr>
            </w:pPr>
          </w:p>
        </w:tc>
      </w:tr>
      <w:tr w:rsidR="00626D23" w:rsidRPr="001F6FF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F6FF9">
              <w:rPr>
                <w:rFonts w:ascii="Verdana" w:hAnsi="Verdana" w:cs="Verdana"/>
                <w:sz w:val="20"/>
                <w:szCs w:val="20"/>
                <w:vertAlign w:val="superscript"/>
              </w:rPr>
              <w:endnoteReference w:id="24"/>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color w:val="0070C0"/>
          <w:sz w:val="20"/>
          <w:szCs w:val="20"/>
        </w:rPr>
      </w:pPr>
      <w:r w:rsidRPr="001F6FF9">
        <w:rPr>
          <w:rFonts w:ascii="Verdana" w:hAnsi="Verdana" w:cs="Verdana"/>
          <w:b/>
          <w:bCs/>
          <w:sz w:val="20"/>
          <w:szCs w:val="20"/>
        </w:rPr>
        <w:lastRenderedPageBreak/>
        <w:t xml:space="preserve">Γ: Λόγοι που σχετίζονται με αφερεγγυότητα, σύγκρουση συμφερόντων ή επαγγελματικό παράπτωμα </w:t>
      </w:r>
      <w:r w:rsidRPr="001F6FF9">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έχει,</w:t>
            </w:r>
            <w:r w:rsidRPr="001F6FF9">
              <w:rPr>
                <w:rFonts w:ascii="Verdana" w:hAnsi="Verdana" w:cs="Verdana"/>
                <w:b/>
                <w:bCs/>
                <w:sz w:val="20"/>
                <w:szCs w:val="20"/>
              </w:rPr>
              <w:t xml:space="preserve"> εν γνώσει του</w:t>
            </w:r>
            <w:r w:rsidRPr="001F6FF9">
              <w:rPr>
                <w:rFonts w:ascii="Verdana" w:hAnsi="Verdana" w:cs="Verdana"/>
                <w:sz w:val="20"/>
                <w:szCs w:val="20"/>
              </w:rPr>
              <w:t xml:space="preserve">, αθετήσει </w:t>
            </w:r>
            <w:r w:rsidRPr="001F6FF9">
              <w:rPr>
                <w:rFonts w:ascii="Verdana" w:hAnsi="Verdana" w:cs="Verdana"/>
                <w:b/>
                <w:bCs/>
                <w:sz w:val="20"/>
                <w:szCs w:val="20"/>
              </w:rPr>
              <w:t xml:space="preserve">τις υποχρεώσεις του </w:t>
            </w:r>
            <w:r w:rsidRPr="001F6FF9">
              <w:rPr>
                <w:rFonts w:ascii="Verdana" w:hAnsi="Verdana" w:cs="Verdana"/>
                <w:sz w:val="20"/>
                <w:szCs w:val="20"/>
              </w:rPr>
              <w:t xml:space="preserve">στους τομείς του </w:t>
            </w:r>
            <w:r w:rsidRPr="001F6FF9">
              <w:rPr>
                <w:rFonts w:ascii="Verdana" w:hAnsi="Verdana" w:cs="Verdana"/>
                <w:b/>
                <w:bCs/>
                <w:sz w:val="20"/>
                <w:szCs w:val="20"/>
              </w:rPr>
              <w:t>περιβαλλοντικού, κοινωνικού και εργατικού δικαίου</w:t>
            </w:r>
            <w:r w:rsidRPr="001F6FF9">
              <w:rPr>
                <w:rFonts w:ascii="Verdana" w:hAnsi="Verdana" w:cs="Verdana"/>
                <w:sz w:val="20"/>
                <w:szCs w:val="20"/>
                <w:vertAlign w:val="superscript"/>
              </w:rPr>
              <w:endnoteReference w:id="25"/>
            </w:r>
            <w:r w:rsidRPr="001F6FF9">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trHeight w:val="405"/>
          <w:jc w:val="center"/>
        </w:trPr>
        <w:tc>
          <w:tcPr>
            <w:tcW w:w="4479" w:type="dxa"/>
            <w:vMerge/>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Βρίσκεται ο οικονομικός φορέας σε οποιαδήποτε από τις ακόλουθες καταστάσεις</w:t>
            </w:r>
            <w:r w:rsidRPr="001F6FF9">
              <w:rPr>
                <w:rFonts w:ascii="Verdana" w:hAnsi="Verdana" w:cs="Verdana"/>
                <w:sz w:val="20"/>
                <w:szCs w:val="20"/>
                <w:vertAlign w:val="superscript"/>
              </w:rPr>
              <w:endnoteReference w:id="26"/>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πτώχευση, ή </w:t>
            </w:r>
          </w:p>
          <w:p w:rsidR="00626D23" w:rsidRPr="001F6FF9" w:rsidRDefault="00626D23" w:rsidP="00FA2D89">
            <w:pPr>
              <w:rPr>
                <w:rFonts w:ascii="Verdana" w:hAnsi="Verdana" w:cs="Verdana"/>
                <w:sz w:val="20"/>
                <w:szCs w:val="20"/>
              </w:rPr>
            </w:pPr>
            <w:r w:rsidRPr="001F6FF9">
              <w:rPr>
                <w:rFonts w:ascii="Verdana" w:hAnsi="Verdana" w:cs="Verdana"/>
                <w:sz w:val="20"/>
                <w:szCs w:val="20"/>
              </w:rPr>
              <w:t>β) διαδικασία εξυγίανσης, ή</w:t>
            </w:r>
          </w:p>
          <w:p w:rsidR="00626D23" w:rsidRPr="001F6FF9" w:rsidRDefault="00626D23" w:rsidP="00FA2D89">
            <w:pPr>
              <w:rPr>
                <w:rFonts w:ascii="Verdana" w:hAnsi="Verdana" w:cs="Verdana"/>
                <w:sz w:val="20"/>
                <w:szCs w:val="20"/>
              </w:rPr>
            </w:pPr>
            <w:r w:rsidRPr="001F6FF9">
              <w:rPr>
                <w:rFonts w:ascii="Verdana" w:hAnsi="Verdana" w:cs="Verdana"/>
                <w:sz w:val="20"/>
                <w:szCs w:val="20"/>
              </w:rPr>
              <w:t>γ) ειδική εκκαθάριση, ή</w:t>
            </w:r>
          </w:p>
          <w:p w:rsidR="00626D23" w:rsidRPr="001F6FF9" w:rsidRDefault="00626D23" w:rsidP="00FA2D89">
            <w:pPr>
              <w:rPr>
                <w:rFonts w:ascii="Verdana" w:hAnsi="Verdana" w:cs="Verdana"/>
                <w:sz w:val="20"/>
                <w:szCs w:val="20"/>
              </w:rPr>
            </w:pPr>
            <w:r w:rsidRPr="001F6FF9">
              <w:rPr>
                <w:rFonts w:ascii="Verdana" w:hAnsi="Verdana" w:cs="Verdana"/>
                <w:sz w:val="20"/>
                <w:szCs w:val="20"/>
              </w:rPr>
              <w:t>δ) αναγκαστική διαχείριση από εκκαθαριστή ή από το δικαστήριο, ή</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έχει υπαχθεί σε διαδικασία πτωχευτικού συμβιβασμού, ή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στ) αναστολή επιχειρηματικών δραστηριοτήτων, ή </w:t>
            </w:r>
          </w:p>
          <w:p w:rsidR="00626D23" w:rsidRPr="001F6FF9" w:rsidRDefault="00626D23" w:rsidP="00FA2D89">
            <w:pPr>
              <w:rPr>
                <w:rFonts w:ascii="Verdana" w:hAnsi="Verdana" w:cs="Verdana"/>
                <w:sz w:val="20"/>
                <w:szCs w:val="20"/>
              </w:rPr>
            </w:pPr>
            <w:r w:rsidRPr="001F6FF9">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w:t>
            </w:r>
          </w:p>
          <w:p w:rsidR="00626D23" w:rsidRPr="001F6FF9" w:rsidRDefault="00626D23" w:rsidP="00FA2D89">
            <w:pPr>
              <w:rPr>
                <w:rFonts w:ascii="Verdana" w:hAnsi="Verdana" w:cs="Verdana"/>
                <w:sz w:val="20"/>
                <w:szCs w:val="20"/>
              </w:rPr>
            </w:pPr>
            <w:r w:rsidRPr="001F6FF9">
              <w:rPr>
                <w:rFonts w:ascii="Verdana" w:hAnsi="Verdana" w:cs="Verdana"/>
                <w:sz w:val="20"/>
                <w:szCs w:val="20"/>
              </w:rPr>
              <w:t>- Παραθέστε λεπτομερή στοιχεία:</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w:t>
            </w:r>
            <w:r w:rsidRPr="001F6FF9">
              <w:rPr>
                <w:rFonts w:ascii="Verdana" w:hAnsi="Verdana" w:cs="Verdana"/>
                <w:sz w:val="20"/>
                <w:szCs w:val="20"/>
              </w:rPr>
              <w:lastRenderedPageBreak/>
              <w:t>αυτές αυτές τις περιστάσεις</w:t>
            </w:r>
            <w:r w:rsidRPr="001F6FF9">
              <w:rPr>
                <w:rFonts w:ascii="Verdana" w:hAnsi="Verdana" w:cs="Verdana"/>
                <w:sz w:val="20"/>
                <w:szCs w:val="20"/>
                <w:vertAlign w:val="superscript"/>
              </w:rPr>
              <w:endnoteReference w:id="27"/>
            </w:r>
            <w:r w:rsidRPr="001F6FF9">
              <w:rPr>
                <w:rFonts w:ascii="Verdana" w:hAnsi="Verdana" w:cs="Verdana"/>
                <w:sz w:val="20"/>
                <w:szCs w:val="20"/>
                <w:vertAlign w:val="superscript"/>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Έχει διαπράξει ο οικονομικός φορέας </w:t>
            </w:r>
            <w:r w:rsidRPr="001F6FF9">
              <w:rPr>
                <w:rFonts w:ascii="Verdana" w:hAnsi="Verdana" w:cs="Verdana"/>
                <w:b/>
                <w:bCs/>
                <w:sz w:val="20"/>
                <w:szCs w:val="20"/>
              </w:rPr>
              <w:t>σοβαρό επαγγελματικό παράπτωμα</w:t>
            </w:r>
            <w:r w:rsidRPr="001F6FF9">
              <w:rPr>
                <w:rFonts w:ascii="Verdana" w:hAnsi="Verdana" w:cs="Verdana"/>
                <w:sz w:val="20"/>
                <w:szCs w:val="20"/>
                <w:vertAlign w:val="superscript"/>
              </w:rPr>
              <w:endnoteReference w:id="28"/>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257"/>
          <w:jc w:val="center"/>
        </w:trPr>
        <w:tc>
          <w:tcPr>
            <w:tcW w:w="4479" w:type="dxa"/>
            <w:vMerge/>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544"/>
          <w:jc w:val="center"/>
        </w:trPr>
        <w:tc>
          <w:tcPr>
            <w:tcW w:w="4479" w:type="dxa"/>
            <w:vMerge w:val="restart"/>
            <w:tcBorders>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συνάψει ο οικονομικός φορέας </w:t>
            </w:r>
            <w:r w:rsidRPr="001F6FF9">
              <w:rPr>
                <w:rFonts w:ascii="Verdana" w:hAnsi="Verdana" w:cs="Verdana"/>
                <w:b/>
                <w:bCs/>
                <w:sz w:val="20"/>
                <w:szCs w:val="20"/>
              </w:rPr>
              <w:t>συμφωνίες</w:t>
            </w:r>
            <w:r w:rsidRPr="001F6FF9">
              <w:rPr>
                <w:rFonts w:ascii="Verdana" w:hAnsi="Verdana" w:cs="Verdana"/>
                <w:sz w:val="20"/>
                <w:szCs w:val="20"/>
              </w:rPr>
              <w:t xml:space="preserve"> με άλλους οικονομικούς φορείς </w:t>
            </w:r>
            <w:r w:rsidRPr="001F6FF9">
              <w:rPr>
                <w:rFonts w:ascii="Verdana" w:hAnsi="Verdana" w:cs="Verdana"/>
                <w:b/>
                <w:bCs/>
                <w:sz w:val="20"/>
                <w:szCs w:val="20"/>
              </w:rPr>
              <w:t>με σκοπό τη στρέβλωση του ανταγωνισμού</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514"/>
          <w:jc w:val="center"/>
        </w:trPr>
        <w:tc>
          <w:tcPr>
            <w:tcW w:w="4479" w:type="dxa"/>
            <w:vMerge/>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316"/>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Γνωρίζει ο οικονομικός φορέας την ύπαρξη τυχόν </w:t>
            </w:r>
            <w:r w:rsidRPr="001F6FF9">
              <w:rPr>
                <w:rFonts w:ascii="Verdana" w:hAnsi="Verdana" w:cs="Verdana"/>
                <w:b/>
                <w:bCs/>
                <w:sz w:val="20"/>
                <w:szCs w:val="20"/>
              </w:rPr>
              <w:t>σύγκρουσης συμφερόντων</w:t>
            </w:r>
            <w:r w:rsidRPr="001F6FF9">
              <w:rPr>
                <w:rFonts w:ascii="Verdana" w:hAnsi="Verdana" w:cs="Verdana"/>
                <w:b/>
                <w:bCs/>
                <w:sz w:val="20"/>
                <w:szCs w:val="20"/>
              </w:rPr>
              <w:endnoteReference w:id="29"/>
            </w:r>
            <w:r w:rsidRPr="001F6FF9">
              <w:rPr>
                <w:rFonts w:ascii="Verdana" w:hAnsi="Verdana" w:cs="Verdana"/>
                <w:sz w:val="20"/>
                <w:szCs w:val="20"/>
              </w:rPr>
              <w:t>, λόγω της συμμετοχής του στη διαδικασία ανάθεσης της σύμβασης;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416"/>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παράσχει ο οικονομικός φορέας ή επιχείρηση συνδεδεμένη με αυτόν </w:t>
            </w:r>
            <w:r w:rsidRPr="001F6FF9">
              <w:rPr>
                <w:rFonts w:ascii="Verdana" w:hAnsi="Verdana" w:cs="Verdana"/>
                <w:b/>
                <w:bCs/>
                <w:sz w:val="20"/>
                <w:szCs w:val="20"/>
              </w:rPr>
              <w:lastRenderedPageBreak/>
              <w:t>συμβουλές</w:t>
            </w:r>
            <w:r w:rsidRPr="001F6FF9">
              <w:rPr>
                <w:rFonts w:ascii="Verdana" w:hAnsi="Verdana" w:cs="Verdana"/>
                <w:sz w:val="20"/>
                <w:szCs w:val="20"/>
              </w:rPr>
              <w:t xml:space="preserve"> στην αναθέτουσα αρχή ή στον αναθέτοντα φορέα ή έχει με άλλο τρόπο </w:t>
            </w:r>
            <w:r w:rsidRPr="001F6FF9">
              <w:rPr>
                <w:rFonts w:ascii="Verdana" w:hAnsi="Verdana" w:cs="Verdana"/>
                <w:b/>
                <w:bCs/>
                <w:sz w:val="20"/>
                <w:szCs w:val="20"/>
              </w:rPr>
              <w:t>αναμειχθεί στην προετοιμασία</w:t>
            </w:r>
            <w:r w:rsidRPr="001F6FF9">
              <w:rPr>
                <w:rFonts w:ascii="Verdana" w:hAnsi="Verdana" w:cs="Verdana"/>
                <w:sz w:val="20"/>
                <w:szCs w:val="20"/>
              </w:rPr>
              <w:t xml:space="preserve"> της διαδικασίας σύναψης της σύμβασης</w:t>
            </w:r>
            <w:r w:rsidRPr="001F6FF9">
              <w:rPr>
                <w:rFonts w:ascii="Verdana" w:hAnsi="Verdana" w:cs="Verdana"/>
                <w:sz w:val="20"/>
                <w:szCs w:val="20"/>
                <w:vertAlign w:val="superscript"/>
              </w:rPr>
              <w:endnoteReference w:id="30"/>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Έχει επιδείξει ο οικονομικός φορέας σοβαρή ή επαναλαμβανόμενη πλημμέλεια</w:t>
            </w:r>
            <w:r w:rsidRPr="001F6FF9">
              <w:rPr>
                <w:rFonts w:ascii="Verdana" w:hAnsi="Verdana" w:cs="Verdana"/>
                <w:sz w:val="20"/>
                <w:szCs w:val="20"/>
                <w:vertAlign w:val="superscript"/>
              </w:rPr>
              <w:endnoteReference w:id="31"/>
            </w:r>
            <w:r w:rsidRPr="001F6FF9">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931"/>
          <w:jc w:val="center"/>
        </w:trPr>
        <w:tc>
          <w:tcPr>
            <w:tcW w:w="4479" w:type="dxa"/>
            <w:vMerge/>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Μπορεί ο οικονομικός φορέας να επιβεβαιώσει ότι:</w:t>
            </w:r>
          </w:p>
          <w:p w:rsidR="00626D23" w:rsidRPr="001F6FF9" w:rsidRDefault="00626D23" w:rsidP="00FA2D89">
            <w:pPr>
              <w:rPr>
                <w:rFonts w:ascii="Verdana" w:hAnsi="Verdana" w:cs="Verdana"/>
                <w:sz w:val="20"/>
                <w:szCs w:val="20"/>
              </w:rPr>
            </w:pPr>
            <w:r w:rsidRPr="001F6FF9">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δεν έχει αποκρύψει τις πληροφορίες αυτές,</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w:t>
            </w:r>
            <w:r w:rsidRPr="001F6FF9">
              <w:rPr>
                <w:rFonts w:ascii="Verdana" w:hAnsi="Verdana" w:cs="Verdana"/>
                <w:sz w:val="20"/>
                <w:szCs w:val="20"/>
              </w:rPr>
              <w:lastRenderedPageBreak/>
              <w:t xml:space="preserve">αρχή/αναθέτοντα φορέα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164398">
            <w:pPr>
              <w:pStyle w:val="Web"/>
              <w:jc w:val="both"/>
              <w:rPr>
                <w:rFonts w:ascii="Verdana" w:hAnsi="Verdana" w:cs="Verdana"/>
                <w:sz w:val="20"/>
                <w:szCs w:val="20"/>
              </w:rPr>
            </w:pPr>
            <w:r w:rsidRPr="001F6FF9">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u w:val="single"/>
        </w:rPr>
      </w:pPr>
    </w:p>
    <w:p w:rsidR="00626D23" w:rsidRPr="001F6FF9" w:rsidRDefault="00626D23" w:rsidP="0090442E">
      <w:pPr>
        <w:jc w:val="both"/>
        <w:rPr>
          <w:rFonts w:ascii="Verdana" w:hAnsi="Verdana" w:cs="Verdana"/>
          <w:sz w:val="20"/>
          <w:szCs w:val="20"/>
        </w:rPr>
      </w:pPr>
      <w:r w:rsidRPr="001F6FF9">
        <w:rPr>
          <w:rFonts w:ascii="Verdana" w:hAnsi="Verdana" w:cs="Verdana"/>
          <w:b/>
          <w:bCs/>
          <w:sz w:val="20"/>
          <w:szCs w:val="20"/>
          <w:u w:val="single"/>
        </w:rPr>
        <w:t>Μέρος IV: Κριτήρια επιλογής</w:t>
      </w:r>
    </w:p>
    <w:p w:rsidR="00626D23" w:rsidRPr="001F6FF9" w:rsidRDefault="00626D23" w:rsidP="0090442E">
      <w:pPr>
        <w:jc w:val="both"/>
        <w:rPr>
          <w:rFonts w:ascii="Verdana" w:hAnsi="Verdana" w:cs="Verdana"/>
          <w:b/>
          <w:bCs/>
          <w:sz w:val="20"/>
          <w:szCs w:val="20"/>
        </w:rPr>
      </w:pPr>
      <w:r w:rsidRPr="001F6FF9">
        <w:rPr>
          <w:rFonts w:ascii="Verdana" w:hAnsi="Verdana" w:cs="Verdana"/>
          <w:sz w:val="20"/>
          <w:szCs w:val="20"/>
        </w:rPr>
        <w:t xml:space="preserve">Όσον αφορά τα κριτήρια επιλογής (ενότητα </w:t>
      </w:r>
      <w:r w:rsidRPr="001F6FF9">
        <w:rPr>
          <w:rFonts w:ascii="Verdana" w:hAnsi="Verdana" w:cs="Verdana"/>
          <w:sz w:val="20"/>
          <w:szCs w:val="20"/>
        </w:rPr>
        <w:t xml:space="preserve"> ή ενότητες Α έως Δ του παρόντος μέρους), ο οικονομικός φορέας δηλώνει ότι: </w:t>
      </w:r>
    </w:p>
    <w:p w:rsidR="00626D23" w:rsidRPr="001F6FF9" w:rsidRDefault="00626D23" w:rsidP="0090442E">
      <w:pPr>
        <w:jc w:val="both"/>
        <w:rPr>
          <w:rFonts w:ascii="Verdana" w:hAnsi="Verdana" w:cs="Verdana"/>
          <w:b/>
          <w:bCs/>
          <w:i/>
          <w:iCs/>
          <w:sz w:val="20"/>
          <w:szCs w:val="20"/>
        </w:rPr>
      </w:pPr>
      <w:r w:rsidRPr="001F6FF9">
        <w:rPr>
          <w:rFonts w:ascii="Verdana" w:hAnsi="Verdana" w:cs="Verdana"/>
          <w:b/>
          <w:bCs/>
          <w:sz w:val="20"/>
          <w:szCs w:val="20"/>
        </w:rPr>
        <w:t>α: Γενική ένδειξη για όλα τα κριτήρια επιλογής</w:t>
      </w:r>
    </w:p>
    <w:p w:rsidR="00626D23" w:rsidRPr="001F6FF9" w:rsidRDefault="00626D23" w:rsidP="0090442E">
      <w:pPr>
        <w:jc w:val="both"/>
        <w:rPr>
          <w:rFonts w:ascii="Verdana" w:hAnsi="Verdana" w:cs="Verdana"/>
          <w:b/>
          <w:bCs/>
          <w:i/>
          <w:iCs/>
          <w:sz w:val="20"/>
          <w:szCs w:val="20"/>
        </w:rPr>
      </w:pPr>
      <w:r w:rsidRPr="001F6FF9">
        <w:rPr>
          <w:rFonts w:ascii="Verdana" w:hAnsi="Verdana" w:cs="Verdana"/>
          <w:b/>
          <w:bCs/>
          <w:i/>
          <w:iCs/>
          <w:sz w:val="20"/>
          <w:szCs w:val="20"/>
        </w:rPr>
        <w:lastRenderedPageBreak/>
        <w:t xml:space="preserve">Ο οικονομικός φορέας πρέπει να συμπληρώσει αυτό το πεδίο </w:t>
      </w:r>
      <w:r w:rsidRPr="001F6FF9">
        <w:rPr>
          <w:rFonts w:ascii="Verdana" w:hAnsi="Verdana" w:cs="Verdana"/>
          <w:b/>
          <w:bCs/>
          <w:sz w:val="20"/>
          <w:szCs w:val="20"/>
          <w:u w:val="single"/>
        </w:rPr>
        <w:t>μόνο</w:t>
      </w:r>
      <w:r w:rsidRPr="001F6FF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6FF9">
        <w:rPr>
          <w:rFonts w:ascii="Verdana" w:hAnsi="Verdana" w:cs="Verdana"/>
          <w:b/>
          <w:bCs/>
          <w:i/>
          <w:iCs/>
          <w:sz w:val="20"/>
          <w:szCs w:val="20"/>
          <w:lang w:val="en-US"/>
        </w:rPr>
        <w:t>a</w:t>
      </w:r>
      <w:r w:rsidRPr="001F6FF9">
        <w:rPr>
          <w:rFonts w:ascii="Verdana" w:hAnsi="Verdana" w:cs="Verdana"/>
          <w:b/>
          <w:bCs/>
          <w:i/>
          <w:iCs/>
          <w:sz w:val="20"/>
          <w:szCs w:val="20"/>
        </w:rPr>
        <w:t xml:space="preserve">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 xml:space="preserve"> χωρίς να υποχρεούται να συμπληρώσει οποιαδήποτε άλλη ενότητα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ED1F08">
      <w:pPr>
        <w:jc w:val="both"/>
        <w:rPr>
          <w:rFonts w:ascii="Verdana" w:hAnsi="Verdana" w:cs="Verdana"/>
          <w:b/>
          <w:bCs/>
          <w:i/>
          <w:iCs/>
          <w:sz w:val="20"/>
          <w:szCs w:val="20"/>
        </w:rPr>
      </w:pPr>
      <w:r w:rsidRPr="001F6FF9">
        <w:rPr>
          <w:rFonts w:ascii="Verdana" w:hAnsi="Verdana" w:cs="Verdana"/>
          <w:b/>
          <w:bCs/>
          <w:sz w:val="20"/>
          <w:szCs w:val="20"/>
        </w:rPr>
        <w:t>Α: Καταλληλότητα</w:t>
      </w:r>
    </w:p>
    <w:p w:rsidR="00626D23" w:rsidRPr="001F6FF9" w:rsidRDefault="00626D23" w:rsidP="00ED1F08">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i/>
          <w:i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1) Ο οικονομικός φορέας είναι εγγεγραμμένος στα σχετικά επαγγελματικά ή εμπορικά μητρώα</w:t>
            </w:r>
            <w:r w:rsidRPr="001F6FF9">
              <w:rPr>
                <w:rFonts w:ascii="Verdana" w:hAnsi="Verdana" w:cs="Verdana"/>
                <w:sz w:val="20"/>
                <w:szCs w:val="20"/>
              </w:rPr>
              <w:t xml:space="preserve"> που τηρούνται στην Ελλάδα ή στο κράτος μέλος εγκατάστασής</w:t>
            </w:r>
            <w:r w:rsidRPr="001F6FF9">
              <w:rPr>
                <w:rFonts w:ascii="Verdana" w:hAnsi="Verdana" w:cs="Verdana"/>
                <w:sz w:val="20"/>
                <w:szCs w:val="20"/>
                <w:vertAlign w:val="superscript"/>
              </w:rPr>
              <w:endnoteReference w:id="32"/>
            </w:r>
            <w:r w:rsidRPr="001F6FF9">
              <w:rPr>
                <w:rFonts w:ascii="Verdana" w:hAnsi="Verdana" w:cs="Verdana"/>
                <w:sz w:val="20"/>
                <w:szCs w:val="20"/>
              </w:rPr>
              <w:t>; του:</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trHeight w:val="1018"/>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5E60FA">
      <w:pPr>
        <w:jc w:val="both"/>
        <w:rPr>
          <w:rFonts w:ascii="Verdana" w:hAnsi="Verdana" w:cs="Verdana"/>
          <w:b/>
          <w:bCs/>
          <w:i/>
          <w:iCs/>
          <w:sz w:val="20"/>
          <w:szCs w:val="20"/>
        </w:rPr>
      </w:pPr>
      <w:r w:rsidRPr="001F6FF9">
        <w:rPr>
          <w:rFonts w:ascii="Verdana" w:hAnsi="Verdana" w:cs="Verdana"/>
          <w:b/>
          <w:bCs/>
          <w:sz w:val="20"/>
          <w:szCs w:val="20"/>
        </w:rPr>
        <w:t>Β: Οικονομική και χρηματοοικονομική επάρκεια</w:t>
      </w:r>
    </w:p>
    <w:p w:rsidR="00626D23" w:rsidRPr="001F6FF9" w:rsidRDefault="00626D23" w:rsidP="005E60FA">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1F6FF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1α) Ο («γενικός») </w:t>
            </w:r>
            <w:r w:rsidRPr="001F6FF9">
              <w:rPr>
                <w:rFonts w:ascii="Verdana" w:hAnsi="Verdana" w:cs="Verdana"/>
                <w:b/>
                <w:bCs/>
                <w:sz w:val="20"/>
                <w:szCs w:val="20"/>
              </w:rPr>
              <w:t>ετήσιος κύκλος εργασιών</w:t>
            </w:r>
            <w:r w:rsidRPr="001F6FF9">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6FF9">
              <w:rPr>
                <w:rFonts w:ascii="Verdana" w:hAnsi="Verdana" w:cs="Verdana"/>
                <w:b/>
                <w:bCs/>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1β)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6FF9">
              <w:rPr>
                <w:rFonts w:ascii="Verdana" w:hAnsi="Verdana" w:cs="Verdana"/>
                <w:sz w:val="20"/>
                <w:szCs w:val="20"/>
                <w:vertAlign w:val="superscript"/>
              </w:rPr>
              <w:endnoteReference w:id="33"/>
            </w:r>
            <w:r w:rsidRPr="001F6FF9">
              <w:rPr>
                <w:rFonts w:ascii="Verdana" w:hAnsi="Verdana" w:cs="Verdana"/>
                <w:b/>
                <w:bCs/>
                <w:sz w:val="20"/>
                <w:szCs w:val="20"/>
              </w:rPr>
              <w:t>:</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2α) Ο ετήσιος («ειδικός») </w:t>
            </w:r>
            <w:r w:rsidRPr="001F6FF9">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F6FF9">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2β)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6FF9">
              <w:rPr>
                <w:rFonts w:ascii="Verdana" w:hAnsi="Verdana" w:cs="Verdana"/>
                <w:sz w:val="20"/>
                <w:szCs w:val="20"/>
                <w:vertAlign w:val="superscript"/>
              </w:rPr>
              <w:endnoteReference w:id="34"/>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νόμισμα</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4)Όσον αφορά τις χρηματοοικονομικές αναλογίες</w:t>
            </w:r>
            <w:r w:rsidRPr="001F6FF9">
              <w:rPr>
                <w:rFonts w:ascii="Verdana" w:hAnsi="Verdana" w:cs="Verdana"/>
                <w:sz w:val="20"/>
                <w:szCs w:val="20"/>
                <w:vertAlign w:val="superscript"/>
              </w:rPr>
              <w:endnoteReference w:id="35"/>
            </w:r>
            <w:r w:rsidRPr="001F6FF9">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(προσδιορισμός της απαιτούμενης αναλογίας-αναλογία μεταξύ </w:t>
            </w:r>
            <w:r w:rsidRPr="001F6FF9">
              <w:rPr>
                <w:rFonts w:ascii="Verdana" w:hAnsi="Verdana" w:cs="Verdana"/>
                <w:sz w:val="20"/>
                <w:szCs w:val="20"/>
                <w:lang w:val="en-US"/>
              </w:rPr>
              <w:t>x</w:t>
            </w:r>
            <w:r w:rsidRPr="001F6FF9">
              <w:rPr>
                <w:rFonts w:ascii="Verdana" w:hAnsi="Verdana" w:cs="Verdana"/>
                <w:sz w:val="20"/>
                <w:szCs w:val="20"/>
              </w:rPr>
              <w:t xml:space="preserve"> και </w:t>
            </w:r>
            <w:r w:rsidRPr="001F6FF9">
              <w:rPr>
                <w:rFonts w:ascii="Verdana" w:hAnsi="Verdana" w:cs="Verdana"/>
                <w:sz w:val="20"/>
                <w:szCs w:val="20"/>
                <w:lang w:val="en-US"/>
              </w:rPr>
              <w:t>y</w:t>
            </w:r>
            <w:r w:rsidRPr="001F6FF9">
              <w:rPr>
                <w:rFonts w:ascii="Verdana" w:hAnsi="Verdana" w:cs="Verdana"/>
                <w:sz w:val="20"/>
                <w:szCs w:val="20"/>
                <w:vertAlign w:val="superscript"/>
                <w:lang w:val="en-US"/>
              </w:rPr>
              <w:endnoteReference w:id="36"/>
            </w:r>
            <w:r w:rsidRPr="001F6FF9">
              <w:rPr>
                <w:rFonts w:ascii="Verdana" w:hAnsi="Verdana" w:cs="Verdana"/>
                <w:sz w:val="20"/>
                <w:szCs w:val="20"/>
              </w:rPr>
              <w:t xml:space="preserve"> -και η αντίστοιχη αξία)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5) Το ασφαλισμένο ποσό στην </w:t>
            </w:r>
            <w:r w:rsidRPr="001F6FF9">
              <w:rPr>
                <w:rFonts w:ascii="Verdana" w:hAnsi="Verdana" w:cs="Verdana"/>
                <w:b/>
                <w:bCs/>
                <w:sz w:val="20"/>
                <w:szCs w:val="20"/>
              </w:rPr>
              <w:t>ασφαλιστική κάλυψη επαγγελματικών κινδύνων</w:t>
            </w:r>
            <w:r w:rsidRPr="001F6FF9">
              <w:rPr>
                <w:rFonts w:ascii="Verdana" w:hAnsi="Verdana" w:cs="Verdana"/>
                <w:sz w:val="20"/>
                <w:szCs w:val="20"/>
              </w:rPr>
              <w:t xml:space="preserve"> του οικονομικού φορέα είναι το εξής: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6) Όσον αφορά τις </w:t>
            </w:r>
            <w:r w:rsidRPr="001F6FF9">
              <w:rPr>
                <w:rFonts w:ascii="Verdana" w:hAnsi="Verdana" w:cs="Verdana"/>
                <w:b/>
                <w:bCs/>
                <w:sz w:val="20"/>
                <w:szCs w:val="20"/>
              </w:rPr>
              <w:t>λοιπές οικονομικές ή χρηματοοικονομικές απαιτήσεις,</w:t>
            </w:r>
            <w:r w:rsidRPr="001F6FF9">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Εάν η σχετική τεκμηρίωση που </w:t>
            </w:r>
            <w:r w:rsidRPr="001F6FF9">
              <w:rPr>
                <w:rFonts w:ascii="Verdana" w:hAnsi="Verdana" w:cs="Verdana"/>
                <w:b/>
                <w:bCs/>
                <w:i/>
                <w:iCs/>
                <w:sz w:val="20"/>
                <w:szCs w:val="20"/>
              </w:rPr>
              <w:t>ενδέχεται</w:t>
            </w:r>
            <w:r w:rsidRPr="001F6FF9">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lastRenderedPageBreak/>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r w:rsidRPr="001F6FF9">
        <w:rPr>
          <w:rFonts w:ascii="Verdana" w:hAnsi="Verdana" w:cs="Verdana"/>
          <w:b/>
          <w:bCs/>
          <w:sz w:val="20"/>
          <w:szCs w:val="20"/>
        </w:rPr>
        <w:t>Γ: Τεχνική και επαγγελματική ικανότητα</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πρέπει να παράσχε</w:t>
      </w:r>
      <w:r w:rsidRPr="001F6FF9">
        <w:rPr>
          <w:rFonts w:ascii="Verdana" w:hAnsi="Verdana" w:cs="Verdana"/>
          <w:b/>
          <w:bCs/>
          <w:i/>
          <w:iCs/>
          <w:sz w:val="20"/>
          <w:szCs w:val="20"/>
        </w:rPr>
        <w:t>ι</w:t>
      </w:r>
      <w:r w:rsidRPr="001F6FF9">
        <w:rPr>
          <w:rFonts w:ascii="Verdana" w:hAnsi="Verdana" w:cs="Verdana"/>
          <w:b/>
          <w:bCs/>
          <w:sz w:val="20"/>
          <w:szCs w:val="20"/>
        </w:rPr>
        <w:t xml:space="preserve"> πληροφορίες </w:t>
      </w:r>
      <w:r w:rsidRPr="001F6FF9">
        <w:rPr>
          <w:rFonts w:ascii="Verdana" w:hAnsi="Verdana" w:cs="Verdana"/>
          <w:b/>
          <w:bCs/>
          <w:sz w:val="20"/>
          <w:szCs w:val="20"/>
          <w:u w:val="single"/>
        </w:rPr>
        <w:t>μόνον</w:t>
      </w:r>
      <w:r w:rsidRPr="001F6FF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1α) Μόνο για τις </w:t>
            </w:r>
            <w:r w:rsidRPr="001F6FF9">
              <w:rPr>
                <w:rFonts w:ascii="Verdana" w:hAnsi="Verdana" w:cs="Verdana"/>
                <w:b/>
                <w:bCs/>
                <w:i/>
                <w:iCs/>
                <w:sz w:val="20"/>
                <w:szCs w:val="20"/>
              </w:rPr>
              <w:t>δημόσιες συμβάσεις έργων</w:t>
            </w: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7"/>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εκτελέσει τα ακόλουθα έργα του είδους που έχει προσδιοριστεί</w:t>
            </w: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Έργα: [……]</w:t>
            </w: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1β) Μόνο για </w:t>
            </w:r>
            <w:r w:rsidRPr="001F6FF9">
              <w:rPr>
                <w:rFonts w:ascii="Verdana" w:hAnsi="Verdana" w:cs="Verdana"/>
                <w:b/>
                <w:bCs/>
                <w:i/>
                <w:iCs/>
                <w:sz w:val="20"/>
                <w:szCs w:val="20"/>
              </w:rPr>
              <w:t>δημόσιες συμβάσεις προμηθειών και δημόσιες συμβάσεις υπηρεσιών</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8"/>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F6FF9" w:rsidRDefault="00626D23" w:rsidP="00FA2D89">
            <w:pPr>
              <w:rPr>
                <w:rFonts w:ascii="Verdana" w:hAnsi="Verdana" w:cs="Verdana"/>
                <w:sz w:val="20"/>
                <w:szCs w:val="20"/>
              </w:rPr>
            </w:pPr>
            <w:r w:rsidRPr="001F6FF9">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F6FF9">
              <w:rPr>
                <w:rFonts w:ascii="Verdana" w:hAnsi="Verdana" w:cs="Verdana"/>
                <w:sz w:val="20"/>
                <w:szCs w:val="20"/>
                <w:vertAlign w:val="superscript"/>
              </w:rPr>
              <w:endnoteReference w:id="39"/>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F6FF9">
              <w:tc>
                <w:tcPr>
                  <w:tcW w:w="1057"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παραλήπτες</w:t>
                  </w:r>
                </w:p>
              </w:tc>
            </w:tr>
            <w:tr w:rsidR="00626D23" w:rsidRPr="001F6FF9">
              <w:tc>
                <w:tcPr>
                  <w:tcW w:w="1057"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bl>
          <w:p w:rsidR="00626D23" w:rsidRPr="001F6FF9" w:rsidRDefault="00626D23" w:rsidP="00FA2D89">
            <w:pPr>
              <w:rPr>
                <w:rFonts w:ascii="Verdana" w:hAnsi="Verdana" w:cs="Verdana"/>
                <w:sz w:val="20"/>
                <w:szCs w:val="20"/>
              </w:rPr>
            </w:pP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2) Ο οικονομικός φορέας μπορεί να χρησιμοποιήσει το ακόλουθο </w:t>
            </w:r>
            <w:r w:rsidRPr="001F6FF9">
              <w:rPr>
                <w:rFonts w:ascii="Verdana" w:hAnsi="Verdana" w:cs="Verdana"/>
                <w:b/>
                <w:bCs/>
                <w:sz w:val="20"/>
                <w:szCs w:val="20"/>
              </w:rPr>
              <w:t>τεχνικό προσωπικό ή τις ακόλουθες τεχνικές υπηρεσίες</w:t>
            </w:r>
            <w:r w:rsidRPr="001F6FF9">
              <w:rPr>
                <w:rFonts w:ascii="Verdana" w:hAnsi="Verdana" w:cs="Verdana"/>
                <w:sz w:val="20"/>
                <w:szCs w:val="20"/>
                <w:vertAlign w:val="superscript"/>
              </w:rPr>
              <w:endnoteReference w:id="40"/>
            </w:r>
            <w:r w:rsidRPr="001F6FF9">
              <w:rPr>
                <w:rFonts w:ascii="Verdana" w:hAnsi="Verdana" w:cs="Verdana"/>
                <w:sz w:val="20"/>
                <w:szCs w:val="20"/>
              </w:rPr>
              <w:t>, ιδίως τους υπεύθυνους για τον έλεγχο της ποιότητας:</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1F6FF9">
              <w:rPr>
                <w:rFonts w:ascii="Verdana" w:hAnsi="Verdana" w:cs="Verdana"/>
                <w:sz w:val="20"/>
                <w:szCs w:val="20"/>
              </w:rP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3) Ο οικονομικός φορέας χρησιμοποιεί τον ακόλουθο </w:t>
            </w:r>
            <w:r w:rsidRPr="001F6FF9">
              <w:rPr>
                <w:rFonts w:ascii="Verdana" w:hAnsi="Verdana" w:cs="Verdana"/>
                <w:b/>
                <w:bCs/>
                <w:sz w:val="20"/>
                <w:szCs w:val="20"/>
              </w:rPr>
              <w:t>τεχνικό εξοπλισμό και λαμβάνει τα ακόλουθα μέτρα για την διασφάλιση της ποιότητας</w:t>
            </w:r>
            <w:r w:rsidRPr="001F6FF9">
              <w:rPr>
                <w:rFonts w:ascii="Verdana" w:hAnsi="Verdana" w:cs="Verdana"/>
                <w:sz w:val="20"/>
                <w:szCs w:val="20"/>
              </w:rPr>
              <w:t xml:space="preserve"> και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4) Ο οικονομικός φορέας θα μπορεί να εφαρμόσει τα ακόλουθα συστήματα </w:t>
            </w:r>
            <w:r w:rsidRPr="001F6FF9">
              <w:rPr>
                <w:rFonts w:ascii="Verdana" w:hAnsi="Verdana" w:cs="Verdana"/>
                <w:b/>
                <w:bCs/>
                <w:sz w:val="20"/>
                <w:szCs w:val="20"/>
              </w:rPr>
              <w:t>διαχείρισης της αλυσίδας εφοδιασμού</w:t>
            </w:r>
            <w:r w:rsidRPr="001F6FF9">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w:t>
            </w:r>
            <w:r w:rsidRPr="001F6FF9">
              <w:rPr>
                <w:rFonts w:ascii="Verdana" w:hAnsi="Verdana" w:cs="Verdana"/>
                <w:b/>
                <w:bCs/>
                <w:sz w:val="20"/>
                <w:szCs w:val="20"/>
              </w:rPr>
              <w:t>θα</w:t>
            </w:r>
            <w:r w:rsidRPr="001F6FF9">
              <w:rPr>
                <w:rFonts w:ascii="Verdana" w:hAnsi="Verdana" w:cs="Verdana"/>
                <w:sz w:val="20"/>
                <w:szCs w:val="20"/>
              </w:rPr>
              <w:t xml:space="preserve"> επιτρέπει τη διενέργεια </w:t>
            </w:r>
            <w:r w:rsidRPr="001F6FF9">
              <w:rPr>
                <w:rFonts w:ascii="Verdana" w:hAnsi="Verdana" w:cs="Verdana"/>
                <w:b/>
                <w:bCs/>
                <w:sz w:val="20"/>
                <w:szCs w:val="20"/>
              </w:rPr>
              <w:t>ελέγχων</w:t>
            </w:r>
            <w:r w:rsidRPr="001F6FF9">
              <w:rPr>
                <w:rFonts w:ascii="Verdana" w:hAnsi="Verdana" w:cs="Verdana"/>
                <w:sz w:val="20"/>
                <w:szCs w:val="20"/>
                <w:vertAlign w:val="superscript"/>
              </w:rPr>
              <w:endnoteReference w:id="41"/>
            </w:r>
            <w:r w:rsidRPr="001F6FF9">
              <w:rPr>
                <w:rFonts w:ascii="Verdana" w:hAnsi="Verdana" w:cs="Verdana"/>
                <w:sz w:val="20"/>
                <w:szCs w:val="20"/>
              </w:rPr>
              <w:t xml:space="preserve"> όσον αφορά το </w:t>
            </w:r>
            <w:r w:rsidRPr="001F6FF9">
              <w:rPr>
                <w:rFonts w:ascii="Verdana" w:hAnsi="Verdana" w:cs="Verdana"/>
                <w:b/>
                <w:bCs/>
                <w:sz w:val="20"/>
                <w:szCs w:val="20"/>
              </w:rPr>
              <w:t>παραγωγικό δυναμικό</w:t>
            </w:r>
            <w:r w:rsidRPr="001F6FF9">
              <w:rPr>
                <w:rFonts w:ascii="Verdana" w:hAnsi="Verdana" w:cs="Verdana"/>
                <w:sz w:val="20"/>
                <w:szCs w:val="20"/>
              </w:rPr>
              <w:t xml:space="preserve"> ή τις </w:t>
            </w:r>
            <w:r w:rsidRPr="001F6FF9">
              <w:rPr>
                <w:rFonts w:ascii="Verdana" w:hAnsi="Verdana" w:cs="Verdana"/>
                <w:b/>
                <w:bCs/>
                <w:sz w:val="20"/>
                <w:szCs w:val="20"/>
              </w:rPr>
              <w:t>τεχνικές ικανότητες</w:t>
            </w:r>
            <w:r w:rsidRPr="001F6FF9">
              <w:rPr>
                <w:rFonts w:ascii="Verdana" w:hAnsi="Verdana" w:cs="Verdana"/>
                <w:sz w:val="20"/>
                <w:szCs w:val="20"/>
              </w:rPr>
              <w:t xml:space="preserve"> του οικονομικού φορέα και, εφόσον κρίνεται αναγκαίο, όσον αφορά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αυτός διαθέτει καθώς και τα </w:t>
            </w:r>
            <w:r w:rsidRPr="001F6FF9">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6) Οι ακόλουθοι </w:t>
            </w:r>
            <w:r w:rsidRPr="001F6FF9">
              <w:rPr>
                <w:rFonts w:ascii="Verdana" w:hAnsi="Verdana" w:cs="Verdana"/>
                <w:b/>
                <w:bCs/>
                <w:sz w:val="20"/>
                <w:szCs w:val="20"/>
              </w:rPr>
              <w:t>τίτλοι σπουδών και επαγγελματικών προσόντων</w:t>
            </w:r>
            <w:r w:rsidRPr="001F6FF9">
              <w:rPr>
                <w:rFonts w:ascii="Verdana" w:hAnsi="Verdana" w:cs="Verdana"/>
                <w:sz w:val="20"/>
                <w:szCs w:val="20"/>
              </w:rPr>
              <w:t xml:space="preserve"> διατίθενται από:</w:t>
            </w:r>
          </w:p>
          <w:p w:rsidR="00626D23" w:rsidRPr="001F6FF9" w:rsidRDefault="00626D23" w:rsidP="00FA2D89">
            <w:pPr>
              <w:rPr>
                <w:rFonts w:ascii="Verdana" w:hAnsi="Verdana" w:cs="Verdana"/>
                <w:b/>
                <w:bCs/>
                <w:i/>
                <w:iCs/>
                <w:sz w:val="20"/>
                <w:szCs w:val="20"/>
              </w:rPr>
            </w:pPr>
            <w:r w:rsidRPr="001F6FF9">
              <w:rPr>
                <w:rFonts w:ascii="Verdana" w:hAnsi="Verdana" w:cs="Verdana"/>
                <w:sz w:val="20"/>
                <w:szCs w:val="20"/>
              </w:rPr>
              <w:t>α) τον ίδιο τον πάροχο υπηρεσιών ή τον εργολάβο,</w:t>
            </w:r>
          </w:p>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και/ή</w:t>
            </w:r>
            <w:r w:rsidRPr="001F6FF9">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7) Ο οικονομικός φορέας θα μπορεί να εφαρμόζει τα ακόλουθα </w:t>
            </w:r>
            <w:r w:rsidRPr="001F6FF9">
              <w:rPr>
                <w:rFonts w:ascii="Verdana" w:hAnsi="Verdana" w:cs="Verdana"/>
                <w:b/>
                <w:bCs/>
                <w:sz w:val="20"/>
                <w:szCs w:val="20"/>
              </w:rPr>
              <w:t>μέτρα περιβαλλοντικής διαχείρισης</w:t>
            </w:r>
            <w:r w:rsidRPr="001F6FF9">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268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8) Το </w:t>
            </w:r>
            <w:r w:rsidRPr="001F6FF9">
              <w:rPr>
                <w:rFonts w:ascii="Verdana" w:hAnsi="Verdana" w:cs="Verdana"/>
                <w:b/>
                <w:bCs/>
                <w:sz w:val="20"/>
                <w:szCs w:val="20"/>
              </w:rPr>
              <w:t xml:space="preserve">μέσο ετήσιο εργατοϋπαλληλικό δυναμικό </w:t>
            </w:r>
            <w:r w:rsidRPr="001F6FF9">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Έτος, μέσο ετήσιο εργατοϋπαλληλικό προσωπικό: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αριθμός διευθυντικών στελεχών:</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9) Ο οικονομικός φορέας θα έχει στη διάθεσή του τα ακόλουθα </w:t>
            </w:r>
            <w:r w:rsidRPr="001F6FF9">
              <w:rPr>
                <w:rFonts w:ascii="Verdana" w:hAnsi="Verdana" w:cs="Verdana"/>
                <w:b/>
                <w:bCs/>
                <w:sz w:val="20"/>
                <w:szCs w:val="20"/>
              </w:rPr>
              <w:t xml:space="preserve">μηχανήματα, εγκαταστάσεις και τεχνικό εξοπλισμό </w:t>
            </w:r>
            <w:r w:rsidRPr="001F6FF9">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10) Ο οικονομικός φορέας </w:t>
            </w:r>
            <w:r w:rsidRPr="001F6FF9">
              <w:rPr>
                <w:rFonts w:ascii="Verdana" w:hAnsi="Verdana" w:cs="Verdana"/>
                <w:b/>
                <w:bCs/>
                <w:sz w:val="20"/>
                <w:szCs w:val="20"/>
              </w:rPr>
              <w:t>προτίθεται, να αναθέσει σε τρίτους υπό μορφή υπεργολαβίας</w:t>
            </w:r>
            <w:r w:rsidRPr="001F6FF9">
              <w:rPr>
                <w:rFonts w:ascii="Verdana" w:hAnsi="Verdana" w:cs="Verdana"/>
                <w:sz w:val="20"/>
                <w:szCs w:val="20"/>
                <w:vertAlign w:val="superscript"/>
              </w:rPr>
              <w:endnoteReference w:id="42"/>
            </w:r>
            <w:r w:rsidRPr="001F6FF9">
              <w:rPr>
                <w:rFonts w:ascii="Verdana" w:hAnsi="Verdana" w:cs="Verdana"/>
                <w:sz w:val="20"/>
                <w:szCs w:val="20"/>
              </w:rPr>
              <w:t xml:space="preserve"> το ακόλουθο</w:t>
            </w:r>
            <w:r w:rsidRPr="001F6FF9">
              <w:rPr>
                <w:rFonts w:ascii="Verdana" w:hAnsi="Verdana" w:cs="Verdana"/>
                <w:b/>
                <w:bCs/>
                <w:sz w:val="20"/>
                <w:szCs w:val="20"/>
              </w:rPr>
              <w:t xml:space="preserve"> τμήμα (δηλ. ποσοστό)</w:t>
            </w:r>
            <w:r w:rsidRPr="001F6FF9">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11) Για </w:t>
            </w:r>
            <w:r w:rsidRPr="001F6FF9">
              <w:rPr>
                <w:rFonts w:ascii="Verdana" w:hAnsi="Verdana" w:cs="Verdana"/>
                <w:b/>
                <w:bCs/>
                <w:i/>
                <w:iCs/>
                <w:sz w:val="20"/>
                <w:szCs w:val="20"/>
              </w:rPr>
              <w:t xml:space="preserve">δημόσιες συμβάσεις προμηθειών </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12) Για </w:t>
            </w:r>
            <w:r w:rsidRPr="001F6FF9">
              <w:rPr>
                <w:rFonts w:ascii="Verdana" w:hAnsi="Verdana" w:cs="Verdana"/>
                <w:b/>
                <w:bCs/>
                <w:i/>
                <w:iCs/>
                <w:sz w:val="20"/>
                <w:szCs w:val="20"/>
              </w:rPr>
              <w:t>δημόσιες συμβάσεις προμηθειών</w:t>
            </w:r>
            <w:r w:rsidRPr="001F6FF9">
              <w:rPr>
                <w:rFonts w:ascii="Verdana" w:hAnsi="Verdana" w:cs="Verdana"/>
                <w:sz w:val="20"/>
                <w:szCs w:val="20"/>
              </w:rPr>
              <w:t>:</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Μπορεί ο οικονομικός φορέας να προσκομίσει τα απαιτούμενα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επίσημα </w:t>
            </w:r>
            <w:r w:rsidRPr="001F6FF9">
              <w:rPr>
                <w:rFonts w:ascii="Verdana" w:hAnsi="Verdana" w:cs="Verdana"/>
                <w:b/>
                <w:bCs/>
                <w:sz w:val="20"/>
                <w:szCs w:val="20"/>
              </w:rPr>
              <w:t>ινστιτούτα ελέγχου ποιότητας</w:t>
            </w:r>
            <w:r w:rsidRPr="001F6FF9">
              <w:rPr>
                <w:rFonts w:ascii="Verdana" w:hAnsi="Verdana" w:cs="Verdana"/>
                <w:sz w:val="20"/>
                <w:szCs w:val="20"/>
              </w:rPr>
              <w:t xml:space="preserve"> ή υπηρεσίες αναγνωρισμένων ικανοτήτων, με τα οποία βεβαιώνεται η καταλληλότητα </w:t>
            </w:r>
            <w:r w:rsidRPr="001F6FF9">
              <w:rPr>
                <w:rFonts w:ascii="Verdana" w:hAnsi="Verdana" w:cs="Verdana"/>
                <w:sz w:val="20"/>
                <w:szCs w:val="20"/>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Δ: Συστήματα διασφάλισης ποιότητας και πρότυπα περιβαλλοντικής διαχείρισης</w:t>
      </w:r>
    </w:p>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πρότυπα διασφάλισης ποιότητας</w:t>
            </w:r>
            <w:r w:rsidRPr="001F6FF9">
              <w:rPr>
                <w:rFonts w:ascii="Verdana" w:hAnsi="Verdana" w:cs="Verdana"/>
                <w:sz w:val="20"/>
                <w:szCs w:val="20"/>
              </w:rPr>
              <w:t>, συμπεριλαμβανομένης της προσβασιμότητας για άτομα με ειδικές ανάγκες;</w:t>
            </w: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όχι</w:t>
            </w:r>
            <w:r w:rsidRPr="001F6FF9">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Μέρος V: Περιορισμός του αριθμού των πληρούντων τα κριτήρια επιλογής υποψηφίων</w:t>
      </w:r>
    </w:p>
    <w:p w:rsidR="00626D23" w:rsidRPr="001F6FF9" w:rsidRDefault="00626D23" w:rsidP="00FA2D89">
      <w:pPr>
        <w:rPr>
          <w:rFonts w:ascii="Verdana" w:hAnsi="Verdana" w:cs="Verdana"/>
          <w:b/>
          <w:bCs/>
          <w:i/>
          <w:iCs/>
          <w:sz w:val="20"/>
          <w:szCs w:val="20"/>
          <w:u w:val="single"/>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6FF9">
        <w:rPr>
          <w:rFonts w:ascii="Verdana" w:hAnsi="Verdana" w:cs="Verdana"/>
          <w:b/>
          <w:bCs/>
          <w:sz w:val="20"/>
          <w:szCs w:val="20"/>
        </w:rPr>
        <w:t>εφόσον συντρέχει περίπτωση</w:t>
      </w:r>
      <w:r w:rsidRPr="001F6FF9">
        <w:rPr>
          <w:rFonts w:ascii="Verdana" w:hAnsi="Verdana" w:cs="Verdana"/>
          <w:b/>
          <w:bCs/>
          <w:i/>
          <w:iCs/>
          <w:sz w:val="20"/>
          <w:szCs w:val="20"/>
        </w:rPr>
        <w:t>,</w:t>
      </w:r>
      <w:r w:rsidRPr="001F6FF9">
        <w:rPr>
          <w:rFonts w:ascii="Verdana" w:hAnsi="Verdana" w:cs="Verdana"/>
          <w:b/>
          <w:bCs/>
          <w:i/>
          <w:iCs/>
          <w:sz w:val="20"/>
          <w:szCs w:val="20"/>
          <w:u w:val="single"/>
        </w:rPr>
        <w:t xml:space="preserve"> </w:t>
      </w:r>
      <w:r w:rsidRPr="001F6FF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1F6FF9" w:rsidRDefault="00626D23" w:rsidP="00FA2D89">
      <w:pPr>
        <w:rPr>
          <w:rFonts w:ascii="Verdana" w:hAnsi="Verdana" w:cs="Verdana"/>
          <w:b/>
          <w:bCs/>
          <w:sz w:val="20"/>
          <w:szCs w:val="20"/>
        </w:rPr>
      </w:pPr>
      <w:r w:rsidRPr="001F6FF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Πληροί</w:t>
            </w:r>
            <w:r w:rsidRPr="001F6FF9">
              <w:rPr>
                <w:rFonts w:ascii="Verdana" w:hAnsi="Verdana" w:cs="Verdana"/>
                <w:sz w:val="20"/>
                <w:szCs w:val="20"/>
              </w:rPr>
              <w:t xml:space="preserve"> τα αντικειμενικά και χωρίς διακρίσεις κριτήρια ή κανόνες που </w:t>
            </w:r>
            <w:r w:rsidRPr="001F6FF9">
              <w:rPr>
                <w:rFonts w:ascii="Verdana" w:hAnsi="Verdana" w:cs="Verdana"/>
                <w:sz w:val="20"/>
                <w:szCs w:val="20"/>
              </w:rPr>
              <w:lastRenderedPageBreak/>
              <w:t>πρόκειται να εφαρμοστούν για τον περιορισμό του αριθμού των υποψηφίων με τον ακόλουθο τρόπο:</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F6FF9">
              <w:rPr>
                <w:rFonts w:ascii="Verdana" w:hAnsi="Verdana" w:cs="Verdana"/>
                <w:b/>
                <w:bCs/>
                <w:sz w:val="20"/>
                <w:szCs w:val="20"/>
              </w:rPr>
              <w:t>καθένα από αυτά</w:t>
            </w:r>
            <w:r w:rsidRPr="001F6FF9">
              <w:rPr>
                <w:rFonts w:ascii="Verdana" w:hAnsi="Verdana" w:cs="Verdana"/>
                <w:sz w:val="20"/>
                <w:szCs w:val="20"/>
              </w:rPr>
              <w:t xml:space="preserve"> αν ο οικονομικός φορέας διαθέτει τα απαιτούμενα έγγραφα:</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F6FF9">
              <w:rPr>
                <w:rFonts w:ascii="Verdana" w:hAnsi="Verdana" w:cs="Verdana"/>
                <w:i/>
                <w:iCs/>
                <w:sz w:val="20"/>
                <w:szCs w:val="20"/>
              </w:rPr>
              <w:endnoteReference w:id="43"/>
            </w:r>
            <w:r w:rsidRPr="001F6FF9">
              <w:rPr>
                <w:rFonts w:ascii="Verdana" w:hAnsi="Verdana" w:cs="Verdana"/>
                <w:i/>
                <w:iCs/>
                <w:sz w:val="20"/>
                <w:szCs w:val="20"/>
              </w:rPr>
              <w:t xml:space="preserve">, αναφέρετε για το </w:t>
            </w:r>
            <w:r w:rsidRPr="001F6FF9">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r w:rsidRPr="001F6FF9">
              <w:rPr>
                <w:rFonts w:ascii="Verdana" w:hAnsi="Verdana" w:cs="Verdana"/>
                <w:sz w:val="20"/>
                <w:szCs w:val="20"/>
                <w:vertAlign w:val="superscript"/>
              </w:rPr>
              <w:endnoteReference w:id="44"/>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r w:rsidRPr="001F6FF9">
              <w:rPr>
                <w:rFonts w:ascii="Verdana" w:hAnsi="Verdana" w:cs="Verdana"/>
                <w:i/>
                <w:iCs/>
                <w:sz w:val="20"/>
                <w:szCs w:val="20"/>
                <w:vertAlign w:val="superscript"/>
              </w:rPr>
              <w:endnoteReference w:id="45"/>
            </w:r>
          </w:p>
        </w:tc>
      </w:tr>
    </w:tbl>
    <w:p w:rsidR="00626D23" w:rsidRPr="001F6FF9" w:rsidRDefault="00626D23" w:rsidP="00FA2D89">
      <w:pPr>
        <w:rPr>
          <w:rFonts w:ascii="Verdana" w:hAnsi="Verdana" w:cs="Verdana"/>
          <w:b/>
          <w:bCs/>
          <w:sz w:val="20"/>
          <w:szCs w:val="20"/>
        </w:rPr>
      </w:pPr>
    </w:p>
    <w:p w:rsidR="00626D23" w:rsidRPr="001F6FF9" w:rsidRDefault="00626D23" w:rsidP="00287A56">
      <w:pPr>
        <w:jc w:val="both"/>
        <w:rPr>
          <w:rFonts w:ascii="Verdana" w:hAnsi="Verdana" w:cs="Verdana"/>
          <w:b/>
          <w:bCs/>
          <w:i/>
          <w:iCs/>
          <w:sz w:val="20"/>
          <w:szCs w:val="20"/>
        </w:rPr>
      </w:pPr>
      <w:r w:rsidRPr="001F6FF9">
        <w:rPr>
          <w:rFonts w:ascii="Verdana" w:hAnsi="Verdana" w:cs="Verdana"/>
          <w:b/>
          <w:bCs/>
          <w:sz w:val="20"/>
          <w:szCs w:val="20"/>
        </w:rPr>
        <w:br w:type="page"/>
      </w:r>
      <w:r w:rsidRPr="001F6FF9">
        <w:rPr>
          <w:rFonts w:ascii="Verdana" w:hAnsi="Verdana" w:cs="Verdana"/>
          <w:b/>
          <w:bCs/>
          <w:sz w:val="20"/>
          <w:szCs w:val="20"/>
        </w:rPr>
        <w:lastRenderedPageBreak/>
        <w:t>Μέρος VI: Τελικές δηλώσεις</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FF9">
        <w:rPr>
          <w:rFonts w:ascii="Verdana" w:hAnsi="Verdana" w:cs="Verdana"/>
          <w:sz w:val="20"/>
          <w:szCs w:val="20"/>
          <w:vertAlign w:val="superscript"/>
        </w:rPr>
        <w:endnoteReference w:id="46"/>
      </w:r>
      <w:r w:rsidRPr="001F6FF9">
        <w:rPr>
          <w:rFonts w:ascii="Verdana" w:hAnsi="Verdana" w:cs="Verdana"/>
          <w:i/>
          <w:iCs/>
          <w:sz w:val="20"/>
          <w:szCs w:val="20"/>
        </w:rPr>
        <w:t>, εκτός εάν :</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FF9">
        <w:rPr>
          <w:rFonts w:ascii="Verdana" w:hAnsi="Verdana" w:cs="Verdana"/>
          <w:sz w:val="20"/>
          <w:szCs w:val="20"/>
          <w:vertAlign w:val="superscript"/>
        </w:rPr>
        <w:endnoteReference w:id="47"/>
      </w:r>
      <w:r w:rsidRPr="001F6FF9">
        <w:rPr>
          <w:rFonts w:ascii="Verdana" w:hAnsi="Verdana" w:cs="Verdana"/>
          <w:i/>
          <w:iCs/>
          <w:sz w:val="20"/>
          <w:szCs w:val="20"/>
        </w:rPr>
        <w:t>.</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6FF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6FF9">
        <w:rPr>
          <w:rFonts w:ascii="Verdana" w:hAnsi="Verdana" w:cs="Verdana"/>
          <w:i/>
          <w:iCs/>
          <w:sz w:val="20"/>
          <w:szCs w:val="20"/>
        </w:rPr>
        <w:t>.</w:t>
      </w:r>
    </w:p>
    <w:p w:rsidR="00626D23" w:rsidRPr="001F6FF9" w:rsidRDefault="00626D23" w:rsidP="00287A56">
      <w:pPr>
        <w:jc w:val="both"/>
        <w:rPr>
          <w:rFonts w:ascii="Verdana" w:hAnsi="Verdana" w:cs="Verdana"/>
          <w:i/>
          <w:iCs/>
          <w:sz w:val="20"/>
          <w:szCs w:val="20"/>
        </w:rPr>
      </w:pP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Ημερομηνία, τόπος και, όπου ζητείται ή είναι απαραίτητο, υπογραφή(-ές): [……]   </w:t>
      </w:r>
    </w:p>
    <w:p w:rsidR="00626D23" w:rsidRPr="001F6FF9" w:rsidRDefault="00626D23" w:rsidP="00287A56">
      <w:pPr>
        <w:jc w:val="both"/>
        <w:rPr>
          <w:rFonts w:ascii="Verdana" w:hAnsi="Verdana" w:cs="Verdana"/>
          <w:sz w:val="20"/>
          <w:szCs w:val="20"/>
        </w:rPr>
      </w:pPr>
      <w:r w:rsidRPr="001F6FF9">
        <w:rPr>
          <w:rFonts w:ascii="Verdana" w:hAnsi="Verdana" w:cs="Verdana"/>
          <w:i/>
          <w:iCs/>
          <w:sz w:val="20"/>
          <w:szCs w:val="20"/>
        </w:rPr>
        <w:br w:type="page"/>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sectPr w:rsidR="00626D23" w:rsidRPr="001F6FF9" w:rsidSect="008F19EE">
      <w:headerReference w:type="default" r:id="rId12"/>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6C" w:rsidRDefault="00AF596C" w:rsidP="002A4042">
      <w:pPr>
        <w:spacing w:after="0" w:line="240" w:lineRule="auto"/>
      </w:pPr>
      <w:r>
        <w:separator/>
      </w:r>
    </w:p>
  </w:endnote>
  <w:endnote w:type="continuationSeparator" w:id="0">
    <w:p w:rsidR="00AF596C" w:rsidRDefault="00AF596C" w:rsidP="002A4042">
      <w:pPr>
        <w:spacing w:after="0" w:line="240" w:lineRule="auto"/>
      </w:pPr>
      <w:r>
        <w:continuationSeparator/>
      </w:r>
    </w:p>
  </w:endnote>
  <w:endnote w:id="1">
    <w:p w:rsidR="00523FB7" w:rsidRDefault="00EE5AA0"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EE5AA0" w:rsidRPr="00F62DFA" w:rsidRDefault="00EE5AA0"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523FB7" w:rsidRDefault="00EE5AA0"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523FB7" w:rsidRDefault="00EE5AA0"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w:t>
      </w:r>
      <w:r w:rsidRPr="002F6B21">
        <w:t xml:space="preserve">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523FB7"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EE5AA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Pr="001F6FF9" w:rsidRDefault="00EE5AA0" w:rsidP="007178CC">
      <w:pPr>
        <w:pStyle w:val="aa"/>
        <w:tabs>
          <w:tab w:val="left" w:pos="284"/>
        </w:tabs>
        <w:jc w:val="center"/>
        <w:rPr>
          <w:rFonts w:ascii="Verdana" w:hAnsi="Verdana"/>
        </w:rPr>
      </w:pPr>
      <w:r w:rsidRPr="001F6FF9">
        <w:rPr>
          <w:rFonts w:ascii="Verdana" w:hAnsi="Verdana"/>
        </w:rPr>
        <w:t>ΠΑΡΑΡΤΗΜΑ Δ</w:t>
      </w:r>
    </w:p>
    <w:p w:rsidR="00EE5AA0" w:rsidRPr="001F6FF9" w:rsidRDefault="00EE5AA0" w:rsidP="007178CC">
      <w:pPr>
        <w:pStyle w:val="aa"/>
        <w:tabs>
          <w:tab w:val="left" w:pos="284"/>
        </w:tabs>
        <w:jc w:val="center"/>
        <w:rPr>
          <w:rFonts w:ascii="Verdana" w:hAnsi="Verdana"/>
        </w:rPr>
      </w:pPr>
    </w:p>
    <w:p w:rsidR="00EE5AA0" w:rsidRPr="001F6FF9" w:rsidRDefault="00EE5AA0" w:rsidP="007178CC">
      <w:pPr>
        <w:jc w:val="center"/>
        <w:rPr>
          <w:rFonts w:ascii="Verdana" w:hAnsi="Verdana"/>
          <w:b/>
          <w:sz w:val="20"/>
          <w:szCs w:val="20"/>
        </w:rPr>
      </w:pPr>
      <w:r w:rsidRPr="001F6FF9">
        <w:rPr>
          <w:rFonts w:ascii="Verdana" w:hAnsi="Verdana"/>
          <w:b/>
          <w:sz w:val="20"/>
          <w:szCs w:val="20"/>
        </w:rPr>
        <w:t>ΣΥΓΓΡΑΦΗ ΥΠΟΧΡΕΩΣΕΩΝ</w:t>
      </w:r>
    </w:p>
    <w:p w:rsidR="00EE5AA0" w:rsidRPr="001F6FF9" w:rsidRDefault="00EE5AA0" w:rsidP="007178CC">
      <w:pPr>
        <w:autoSpaceDE w:val="0"/>
        <w:autoSpaceDN w:val="0"/>
        <w:adjustRightInd w:val="0"/>
        <w:spacing w:after="0" w:line="240" w:lineRule="auto"/>
        <w:rPr>
          <w:rFonts w:ascii="Verdana" w:hAnsi="Verdana"/>
          <w:sz w:val="20"/>
          <w:szCs w:val="20"/>
          <w:lang w:eastAsia="el-GR"/>
        </w:rPr>
      </w:pPr>
    </w:p>
    <w:p w:rsidR="00CB6836" w:rsidRDefault="00CB6836" w:rsidP="00CB6836">
      <w:r>
        <w:rPr>
          <w:rFonts w:ascii="Verdana" w:hAnsi="Verdana" w:cs="Verdana"/>
        </w:rPr>
        <w:t xml:space="preserve">                    </w:t>
      </w:r>
    </w:p>
    <w:p w:rsidR="00D055B4" w:rsidRPr="00A30B4B" w:rsidRDefault="00D055B4" w:rsidP="00D055B4">
      <w:pPr>
        <w:pStyle w:val="2"/>
        <w:rPr>
          <w:rFonts w:ascii="Verdana" w:hAnsi="Verdana" w:cs="Arial"/>
          <w:b/>
          <w:sz w:val="20"/>
        </w:rPr>
      </w:pPr>
      <w:r w:rsidRPr="00A30B4B">
        <w:rPr>
          <w:rFonts w:ascii="Verdana" w:hAnsi="Verdana" w:cs="Arial"/>
          <w:b/>
          <w:sz w:val="20"/>
        </w:rPr>
        <w:t>ΓΕΝΙΚΗ  ΚΑΙ  ΕΙΔΙΚΗ   ΣΥΓΓΡΑΦΗ ΥΠΟΧΡΕΩΣΕΩΝ</w:t>
      </w:r>
    </w:p>
    <w:p w:rsidR="00D055B4" w:rsidRPr="00A30B4B" w:rsidRDefault="00D055B4" w:rsidP="00D055B4">
      <w:pPr>
        <w:rPr>
          <w:rFonts w:ascii="Verdana" w:hAnsi="Verdana"/>
          <w:sz w:val="20"/>
          <w:szCs w:val="20"/>
        </w:rPr>
      </w:pPr>
    </w:p>
    <w:p w:rsidR="00D055B4" w:rsidRPr="00A30B4B" w:rsidRDefault="00D055B4" w:rsidP="00D055B4">
      <w:pPr>
        <w:jc w:val="both"/>
        <w:rPr>
          <w:rFonts w:ascii="Verdana" w:hAnsi="Verdana" w:cs="Arial"/>
          <w:b/>
          <w:bCs/>
          <w:sz w:val="20"/>
          <w:szCs w:val="20"/>
        </w:rPr>
      </w:pPr>
      <w:r w:rsidRPr="00A30B4B">
        <w:rPr>
          <w:rFonts w:ascii="Verdana" w:hAnsi="Verdana"/>
          <w:b/>
          <w:bCs/>
          <w:sz w:val="20"/>
          <w:szCs w:val="20"/>
        </w:rPr>
        <w:t>Άρθρο 1</w:t>
      </w:r>
      <w:r w:rsidRPr="00A30B4B">
        <w:rPr>
          <w:rFonts w:ascii="Verdana" w:hAnsi="Verdana"/>
          <w:b/>
          <w:bCs/>
          <w:sz w:val="20"/>
          <w:szCs w:val="20"/>
          <w:vertAlign w:val="superscript"/>
        </w:rPr>
        <w:t>ο</w:t>
      </w:r>
      <w:r w:rsidRPr="00A30B4B">
        <w:rPr>
          <w:rFonts w:ascii="Verdana" w:hAnsi="Verdana"/>
          <w:b/>
          <w:bCs/>
          <w:sz w:val="20"/>
          <w:szCs w:val="20"/>
        </w:rPr>
        <w:t xml:space="preserve"> – Αντικείμενο της παρούσης</w:t>
      </w:r>
      <w:r w:rsidRPr="00A30B4B">
        <w:rPr>
          <w:rFonts w:ascii="Verdana" w:hAnsi="Verdana" w:cs="Arial"/>
          <w:b/>
          <w:bCs/>
          <w:sz w:val="20"/>
          <w:szCs w:val="20"/>
        </w:rPr>
        <w:t xml:space="preserve"> </w:t>
      </w:r>
    </w:p>
    <w:p w:rsidR="00D055B4" w:rsidRPr="00A30B4B" w:rsidRDefault="00D055B4" w:rsidP="00D055B4">
      <w:pPr>
        <w:jc w:val="both"/>
        <w:rPr>
          <w:rFonts w:ascii="Verdana" w:hAnsi="Verdana"/>
          <w:sz w:val="20"/>
          <w:szCs w:val="20"/>
        </w:rPr>
      </w:pPr>
      <w:r w:rsidRPr="00A30B4B">
        <w:rPr>
          <w:rFonts w:ascii="Verdana" w:hAnsi="Verdana"/>
          <w:sz w:val="20"/>
          <w:szCs w:val="20"/>
        </w:rPr>
        <w:t xml:space="preserve">Αντικείμενο της παρούσας μελέτης είναι η προμήθεια </w:t>
      </w:r>
      <w:r w:rsidRPr="00A30B4B">
        <w:rPr>
          <w:rFonts w:ascii="Verdana" w:hAnsi="Verdana"/>
          <w:i/>
          <w:sz w:val="20"/>
          <w:szCs w:val="20"/>
        </w:rPr>
        <w:t>«ζωοτροφών, έτους 20</w:t>
      </w:r>
      <w:r>
        <w:rPr>
          <w:rFonts w:ascii="Verdana" w:hAnsi="Verdana"/>
          <w:i/>
          <w:sz w:val="20"/>
          <w:szCs w:val="20"/>
        </w:rPr>
        <w:t>21</w:t>
      </w:r>
      <w:r w:rsidRPr="00A30B4B">
        <w:rPr>
          <w:rFonts w:ascii="Verdana" w:hAnsi="Verdana"/>
          <w:i/>
          <w:sz w:val="20"/>
          <w:szCs w:val="20"/>
        </w:rPr>
        <w:t xml:space="preserve"> (κωδ.</w:t>
      </w:r>
      <w:r>
        <w:rPr>
          <w:rFonts w:ascii="Verdana" w:hAnsi="Verdana"/>
          <w:i/>
          <w:sz w:val="20"/>
          <w:szCs w:val="20"/>
        </w:rPr>
        <w:t xml:space="preserve">       </w:t>
      </w:r>
      <w:r w:rsidRPr="00A30B4B">
        <w:rPr>
          <w:rFonts w:ascii="Verdana" w:hAnsi="Verdana"/>
          <w:i/>
          <w:sz w:val="20"/>
          <w:szCs w:val="20"/>
        </w:rPr>
        <w:t>)</w:t>
      </w:r>
      <w:r w:rsidRPr="00A30B4B">
        <w:rPr>
          <w:rFonts w:ascii="Verdana" w:hAnsi="Verdana" w:cs="Arial"/>
          <w:sz w:val="20"/>
          <w:szCs w:val="20"/>
        </w:rPr>
        <w:t xml:space="preserve">  για την σίτιση των ελαφιών του Δήμου στο Ροδίνι</w:t>
      </w:r>
      <w:r>
        <w:rPr>
          <w:rFonts w:ascii="Verdana" w:hAnsi="Verdana"/>
          <w:iCs/>
          <w:sz w:val="20"/>
          <w:szCs w:val="20"/>
        </w:rPr>
        <w:t>,</w:t>
      </w:r>
      <w:r w:rsidRPr="00A30B4B">
        <w:rPr>
          <w:rFonts w:ascii="Verdana" w:hAnsi="Verdana"/>
          <w:iCs/>
          <w:sz w:val="20"/>
          <w:szCs w:val="20"/>
        </w:rPr>
        <w:t xml:space="preserve"> για το πρόγραμμα παρακολούθησης των ανεπιτήρητων παραγωγικών ζώων</w:t>
      </w:r>
      <w:r w:rsidRPr="00A30B4B">
        <w:rPr>
          <w:rFonts w:ascii="Verdana" w:hAnsi="Verdana" w:cs="Arial"/>
          <w:sz w:val="20"/>
          <w:szCs w:val="20"/>
        </w:rPr>
        <w:t xml:space="preserve"> </w:t>
      </w:r>
      <w:r>
        <w:rPr>
          <w:rFonts w:ascii="Verdana" w:hAnsi="Verdana" w:cs="Arial"/>
          <w:sz w:val="20"/>
          <w:szCs w:val="20"/>
        </w:rPr>
        <w:t>και για την σίτιση αδέσποτων γάτων και σκύλων</w:t>
      </w:r>
      <w:r w:rsidRPr="00A30B4B">
        <w:rPr>
          <w:rFonts w:ascii="Verdana" w:hAnsi="Verdana" w:cs="Arial"/>
          <w:sz w:val="20"/>
          <w:szCs w:val="20"/>
        </w:rPr>
        <w:t>.</w:t>
      </w:r>
    </w:p>
    <w:p w:rsidR="00D055B4" w:rsidRPr="00A30B4B" w:rsidRDefault="00D055B4" w:rsidP="00D055B4">
      <w:pPr>
        <w:jc w:val="both"/>
        <w:rPr>
          <w:rFonts w:ascii="Verdana" w:hAnsi="Verdana"/>
          <w:sz w:val="20"/>
          <w:szCs w:val="20"/>
        </w:rPr>
      </w:pPr>
      <w:r w:rsidRPr="00A30B4B">
        <w:rPr>
          <w:rFonts w:ascii="Verdana" w:hAnsi="Verdana"/>
          <w:b/>
          <w:bCs/>
          <w:sz w:val="20"/>
          <w:szCs w:val="20"/>
        </w:rPr>
        <w:t>Άρθρο 2</w:t>
      </w:r>
      <w:r w:rsidRPr="00A30B4B">
        <w:rPr>
          <w:rFonts w:ascii="Verdana" w:hAnsi="Verdana"/>
          <w:b/>
          <w:bCs/>
          <w:sz w:val="20"/>
          <w:szCs w:val="20"/>
          <w:vertAlign w:val="superscript"/>
        </w:rPr>
        <w:t>ο</w:t>
      </w:r>
      <w:r w:rsidRPr="00A30B4B">
        <w:rPr>
          <w:rFonts w:ascii="Verdana" w:hAnsi="Verdana"/>
          <w:b/>
          <w:bCs/>
          <w:sz w:val="20"/>
          <w:szCs w:val="20"/>
        </w:rPr>
        <w:t xml:space="preserve"> – Ισχύουσες διατάξεις</w:t>
      </w:r>
      <w:r w:rsidRPr="00A30B4B">
        <w:rPr>
          <w:rFonts w:ascii="Verdana" w:hAnsi="Verdana"/>
          <w:sz w:val="20"/>
          <w:szCs w:val="20"/>
        </w:rPr>
        <w:t xml:space="preserve"> </w:t>
      </w:r>
    </w:p>
    <w:p w:rsidR="00D055B4" w:rsidRPr="00A30B4B" w:rsidRDefault="00D055B4" w:rsidP="00D055B4">
      <w:pPr>
        <w:jc w:val="both"/>
        <w:rPr>
          <w:rFonts w:ascii="Verdana" w:hAnsi="Verdana"/>
          <w:sz w:val="20"/>
          <w:szCs w:val="20"/>
        </w:rPr>
      </w:pPr>
      <w:r w:rsidRPr="00A30B4B">
        <w:rPr>
          <w:rFonts w:ascii="Verdana" w:hAnsi="Verdana"/>
          <w:sz w:val="20"/>
          <w:szCs w:val="20"/>
        </w:rPr>
        <w:t>Η διενέργεια του διαγωνισμού και η εκτέλεση της προμήθειας διέπονται από τις διατάξεις   :</w:t>
      </w:r>
    </w:p>
    <w:p w:rsidR="00D055B4" w:rsidRPr="00A30B4B" w:rsidRDefault="00D055B4" w:rsidP="00D055B4">
      <w:pPr>
        <w:jc w:val="both"/>
        <w:rPr>
          <w:rFonts w:ascii="Verdana" w:hAnsi="Verdana"/>
          <w:sz w:val="20"/>
          <w:szCs w:val="20"/>
        </w:rPr>
      </w:pPr>
      <w:r w:rsidRPr="00A30B4B">
        <w:rPr>
          <w:rFonts w:ascii="Verdana" w:hAnsi="Verdana"/>
          <w:sz w:val="20"/>
          <w:szCs w:val="20"/>
        </w:rPr>
        <w:t>α) του νέου Ν. 3463/2006(Περί Κυρώσεως  Δημοτικού και Κοινοτικού Κώδικα άρθρο 209)</w:t>
      </w:r>
    </w:p>
    <w:p w:rsidR="00D055B4" w:rsidRPr="00A30B4B" w:rsidRDefault="00D055B4" w:rsidP="00D055B4">
      <w:pPr>
        <w:jc w:val="both"/>
        <w:rPr>
          <w:rFonts w:ascii="Verdana" w:hAnsi="Verdana"/>
          <w:sz w:val="20"/>
          <w:szCs w:val="20"/>
        </w:rPr>
      </w:pPr>
      <w:r w:rsidRPr="00A30B4B">
        <w:rPr>
          <w:rFonts w:ascii="Verdana" w:hAnsi="Verdana"/>
          <w:sz w:val="20"/>
          <w:szCs w:val="20"/>
        </w:rPr>
        <w:t>β) Ο Ν. 3852/2010 (Νόμος Καλλικράτη)</w:t>
      </w:r>
    </w:p>
    <w:p w:rsidR="00D055B4" w:rsidRPr="00A30B4B" w:rsidRDefault="00D055B4" w:rsidP="00D055B4">
      <w:pPr>
        <w:jc w:val="both"/>
        <w:rPr>
          <w:rFonts w:ascii="Verdana" w:hAnsi="Verdana"/>
          <w:sz w:val="20"/>
          <w:szCs w:val="20"/>
        </w:rPr>
      </w:pPr>
      <w:r w:rsidRPr="00A30B4B">
        <w:rPr>
          <w:rFonts w:ascii="Verdana" w:hAnsi="Verdana"/>
          <w:sz w:val="20"/>
          <w:szCs w:val="20"/>
        </w:rPr>
        <w:t>γ) Ο Ν. 4412/2016.</w:t>
      </w:r>
    </w:p>
    <w:p w:rsidR="00D055B4" w:rsidRPr="00A30B4B" w:rsidRDefault="00D055B4" w:rsidP="00D055B4">
      <w:pPr>
        <w:jc w:val="both"/>
        <w:rPr>
          <w:rFonts w:ascii="Verdana" w:hAnsi="Verdana"/>
          <w:sz w:val="20"/>
          <w:szCs w:val="20"/>
        </w:rPr>
      </w:pPr>
    </w:p>
    <w:p w:rsidR="00D055B4" w:rsidRPr="00A30B4B" w:rsidRDefault="00D055B4" w:rsidP="00D055B4">
      <w:pPr>
        <w:pStyle w:val="6"/>
        <w:spacing w:line="240" w:lineRule="auto"/>
        <w:rPr>
          <w:rFonts w:ascii="Verdana" w:hAnsi="Verdana"/>
          <w:sz w:val="20"/>
          <w:szCs w:val="20"/>
        </w:rPr>
      </w:pPr>
      <w:r w:rsidRPr="00A30B4B">
        <w:rPr>
          <w:rFonts w:ascii="Verdana" w:hAnsi="Verdana"/>
          <w:sz w:val="20"/>
          <w:szCs w:val="20"/>
        </w:rPr>
        <w:t>Άρθρο 3</w:t>
      </w:r>
      <w:r w:rsidRPr="00A30B4B">
        <w:rPr>
          <w:rFonts w:ascii="Verdana" w:hAnsi="Verdana"/>
          <w:sz w:val="20"/>
          <w:szCs w:val="20"/>
          <w:vertAlign w:val="superscript"/>
        </w:rPr>
        <w:t>ο</w:t>
      </w:r>
      <w:r w:rsidRPr="00A30B4B">
        <w:rPr>
          <w:rFonts w:ascii="Verdana" w:hAnsi="Verdana"/>
          <w:sz w:val="20"/>
          <w:szCs w:val="20"/>
        </w:rPr>
        <w:t xml:space="preserve"> – Τρόπος εκτέλεσης της προμήθειας</w:t>
      </w:r>
    </w:p>
    <w:p w:rsidR="00D055B4" w:rsidRPr="00A30B4B" w:rsidRDefault="00D055B4" w:rsidP="00D055B4">
      <w:pPr>
        <w:jc w:val="both"/>
        <w:rPr>
          <w:rFonts w:ascii="Verdana" w:hAnsi="Verdana"/>
          <w:sz w:val="20"/>
          <w:szCs w:val="20"/>
        </w:rPr>
      </w:pPr>
      <w:r w:rsidRPr="00A30B4B">
        <w:rPr>
          <w:rFonts w:ascii="Verdana" w:hAnsi="Verdana"/>
          <w:sz w:val="20"/>
          <w:szCs w:val="20"/>
        </w:rPr>
        <w:t>Η εκτέλεση της προμήθειας αυτής θα πραγματοποιηθεί με συνοπτικό δημόσιο  διαγωνισμό με τους όρους που καθορίζει η Οικονομική Επιτροπή.</w:t>
      </w:r>
    </w:p>
    <w:p w:rsidR="00D055B4" w:rsidRPr="00A30B4B" w:rsidRDefault="00D055B4" w:rsidP="00D055B4">
      <w:pPr>
        <w:jc w:val="both"/>
        <w:rPr>
          <w:rFonts w:ascii="Verdana" w:hAnsi="Verdana"/>
          <w:sz w:val="20"/>
          <w:szCs w:val="20"/>
          <w:u w:val="single"/>
        </w:rPr>
      </w:pPr>
    </w:p>
    <w:p w:rsidR="00D055B4" w:rsidRPr="00A30B4B" w:rsidRDefault="00D055B4" w:rsidP="00D055B4">
      <w:pPr>
        <w:pStyle w:val="6"/>
        <w:spacing w:line="240" w:lineRule="auto"/>
        <w:rPr>
          <w:rFonts w:ascii="Verdana" w:hAnsi="Verdana"/>
          <w:b w:val="0"/>
          <w:bCs w:val="0"/>
          <w:sz w:val="20"/>
          <w:szCs w:val="20"/>
        </w:rPr>
      </w:pPr>
      <w:r w:rsidRPr="00A30B4B">
        <w:rPr>
          <w:rFonts w:ascii="Verdana" w:hAnsi="Verdana"/>
          <w:sz w:val="20"/>
          <w:szCs w:val="20"/>
        </w:rPr>
        <w:t>Άρθρο 4</w:t>
      </w:r>
      <w:r w:rsidRPr="00A30B4B">
        <w:rPr>
          <w:rFonts w:ascii="Verdana" w:hAnsi="Verdana"/>
          <w:sz w:val="20"/>
          <w:szCs w:val="20"/>
          <w:vertAlign w:val="superscript"/>
        </w:rPr>
        <w:t>ο</w:t>
      </w:r>
      <w:r w:rsidRPr="00A30B4B">
        <w:rPr>
          <w:rFonts w:ascii="Verdana" w:hAnsi="Verdana"/>
          <w:sz w:val="20"/>
          <w:szCs w:val="20"/>
        </w:rPr>
        <w:t xml:space="preserve"> – Ανακοίνωση αποτελέσματος</w:t>
      </w:r>
    </w:p>
    <w:p w:rsidR="00D055B4" w:rsidRPr="00A30B4B" w:rsidRDefault="00D055B4" w:rsidP="00D055B4">
      <w:pPr>
        <w:jc w:val="both"/>
        <w:rPr>
          <w:rFonts w:ascii="Verdana" w:hAnsi="Verdana" w:cs="Verdana"/>
          <w:sz w:val="20"/>
          <w:szCs w:val="20"/>
        </w:rPr>
      </w:pPr>
      <w:r w:rsidRPr="00A30B4B">
        <w:rPr>
          <w:rFonts w:ascii="Verdana" w:hAnsi="Verdana"/>
          <w:sz w:val="20"/>
          <w:szCs w:val="20"/>
        </w:rPr>
        <w:t xml:space="preserve">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w:t>
      </w:r>
      <w:r w:rsidRPr="00A30B4B">
        <w:rPr>
          <w:rFonts w:ascii="Verdana" w:hAnsi="Verdana" w:cs="Verdana"/>
          <w:sz w:val="20"/>
          <w:szCs w:val="20"/>
        </w:rPr>
        <w:t xml:space="preserve">εντός </w:t>
      </w:r>
      <w:r w:rsidRPr="00A30B4B">
        <w:rPr>
          <w:rFonts w:ascii="Verdana" w:hAnsi="Verdana" w:cs="Verdana"/>
          <w:b/>
          <w:sz w:val="20"/>
          <w:szCs w:val="20"/>
        </w:rPr>
        <w:t>είκοσι (20)</w:t>
      </w:r>
      <w:r w:rsidRPr="00A30B4B">
        <w:rPr>
          <w:rFonts w:ascii="Verdana" w:hAnsi="Verdana" w:cs="Verdana"/>
          <w:sz w:val="20"/>
          <w:szCs w:val="20"/>
        </w:rPr>
        <w:t xml:space="preserve"> ημερών από την κοινοποίηση σχετικής έγγραφης ειδικής πρόσκλησης, προσκομίζοντας την προβλεπόμενη εγγύηση καλής εκτέλεσης.</w:t>
      </w:r>
    </w:p>
    <w:p w:rsidR="00D055B4" w:rsidRPr="00A30B4B" w:rsidRDefault="00D055B4" w:rsidP="00D055B4">
      <w:pPr>
        <w:jc w:val="both"/>
        <w:rPr>
          <w:rFonts w:ascii="Verdana" w:hAnsi="Verdana"/>
          <w:sz w:val="20"/>
          <w:szCs w:val="20"/>
        </w:rPr>
      </w:pPr>
    </w:p>
    <w:p w:rsidR="00D055B4" w:rsidRPr="00A30B4B" w:rsidRDefault="00D055B4" w:rsidP="00D055B4">
      <w:pPr>
        <w:jc w:val="both"/>
        <w:rPr>
          <w:rFonts w:ascii="Verdana" w:hAnsi="Verdana"/>
          <w:sz w:val="20"/>
          <w:szCs w:val="20"/>
        </w:rPr>
      </w:pPr>
      <w:r w:rsidRPr="00A30B4B">
        <w:rPr>
          <w:rFonts w:ascii="Verdana" w:hAnsi="Verdana"/>
          <w:b/>
          <w:bCs/>
          <w:sz w:val="20"/>
          <w:szCs w:val="20"/>
        </w:rPr>
        <w:t>Άρθρο 5</w:t>
      </w:r>
      <w:r w:rsidRPr="00A30B4B">
        <w:rPr>
          <w:rFonts w:ascii="Verdana" w:hAnsi="Verdana"/>
          <w:b/>
          <w:bCs/>
          <w:sz w:val="20"/>
          <w:szCs w:val="20"/>
          <w:vertAlign w:val="superscript"/>
        </w:rPr>
        <w:t>ο</w:t>
      </w:r>
      <w:r w:rsidRPr="00A30B4B">
        <w:rPr>
          <w:rFonts w:ascii="Verdana" w:hAnsi="Verdana"/>
          <w:b/>
          <w:bCs/>
          <w:sz w:val="20"/>
          <w:szCs w:val="20"/>
        </w:rPr>
        <w:t xml:space="preserve"> – Σύμβαση</w:t>
      </w:r>
      <w:r w:rsidRPr="00A30B4B">
        <w:rPr>
          <w:rFonts w:ascii="Verdana" w:hAnsi="Verdana"/>
          <w:sz w:val="20"/>
          <w:szCs w:val="20"/>
        </w:rPr>
        <w:t xml:space="preserve"> </w:t>
      </w:r>
    </w:p>
    <w:p w:rsidR="00D055B4" w:rsidRPr="00A30B4B" w:rsidRDefault="00D055B4" w:rsidP="00D055B4">
      <w:pPr>
        <w:jc w:val="both"/>
        <w:rPr>
          <w:rFonts w:ascii="Verdana" w:hAnsi="Verdana"/>
          <w:sz w:val="20"/>
          <w:szCs w:val="20"/>
        </w:rPr>
      </w:pPr>
      <w:r w:rsidRPr="00A30B4B">
        <w:rPr>
          <w:rFonts w:ascii="Verdana" w:hAnsi="Verdana"/>
          <w:sz w:val="20"/>
          <w:szCs w:val="20"/>
        </w:rPr>
        <w:t xml:space="preserve">Η σύμβαση συντάσσεται από τον αρμόδιο υπάλληλο και περιλαμβάνει όλα τα απαραίτητα και ουσιώδες στοιχεία. Ο χρόνος της σύμβασης μπορεί, με τη σύμφωνη γνώμη και των δύο πλευρών, να ανανεωθεί μέσα στο επόμενο έτος και για </w:t>
      </w:r>
      <w:r w:rsidRPr="00A30B4B">
        <w:rPr>
          <w:rFonts w:ascii="Verdana" w:hAnsi="Verdana"/>
          <w:sz w:val="20"/>
          <w:szCs w:val="20"/>
          <w:lang w:val="en-US"/>
        </w:rPr>
        <w:t>maximum</w:t>
      </w:r>
      <w:r w:rsidRPr="00A30B4B">
        <w:rPr>
          <w:rFonts w:ascii="Verdana" w:hAnsi="Verdana"/>
          <w:sz w:val="20"/>
          <w:szCs w:val="20"/>
        </w:rPr>
        <w:t xml:space="preserve"> 4 μήνες, ώστε να καλυφθούν οι ανάγκες της επόμενης χρονιάς για αυτό το διάστημα μέχρι να γίνουν οι διαδικασίες διαγωνισμών.</w:t>
      </w:r>
    </w:p>
    <w:p w:rsidR="00D055B4" w:rsidRPr="00A30B4B" w:rsidRDefault="00D055B4" w:rsidP="00D055B4">
      <w:pPr>
        <w:jc w:val="both"/>
        <w:rPr>
          <w:rFonts w:ascii="Verdana" w:hAnsi="Verdana"/>
          <w:sz w:val="20"/>
          <w:szCs w:val="20"/>
        </w:rPr>
      </w:pPr>
    </w:p>
    <w:p w:rsidR="00D055B4" w:rsidRPr="00A30B4B" w:rsidRDefault="00D055B4" w:rsidP="00D055B4">
      <w:pPr>
        <w:pStyle w:val="6"/>
        <w:spacing w:line="240" w:lineRule="auto"/>
        <w:rPr>
          <w:rFonts w:ascii="Verdana" w:hAnsi="Verdana"/>
          <w:sz w:val="20"/>
          <w:szCs w:val="20"/>
        </w:rPr>
      </w:pPr>
      <w:r w:rsidRPr="00A30B4B">
        <w:rPr>
          <w:rFonts w:ascii="Verdana" w:hAnsi="Verdana"/>
          <w:sz w:val="20"/>
          <w:szCs w:val="20"/>
        </w:rPr>
        <w:t>Άρθρο 6</w:t>
      </w:r>
      <w:r w:rsidRPr="00A30B4B">
        <w:rPr>
          <w:rFonts w:ascii="Verdana" w:hAnsi="Verdana"/>
          <w:sz w:val="20"/>
          <w:szCs w:val="20"/>
          <w:vertAlign w:val="superscript"/>
        </w:rPr>
        <w:t>ο</w:t>
      </w:r>
      <w:r w:rsidRPr="00A30B4B">
        <w:rPr>
          <w:rFonts w:ascii="Verdana" w:hAnsi="Verdana"/>
          <w:sz w:val="20"/>
          <w:szCs w:val="20"/>
        </w:rPr>
        <w:t xml:space="preserve"> – Εγγυήσεις καλής εκτελέσεως  </w:t>
      </w:r>
    </w:p>
    <w:p w:rsidR="00D055B4" w:rsidRPr="00A30B4B" w:rsidRDefault="00D055B4" w:rsidP="00D055B4">
      <w:pPr>
        <w:pStyle w:val="af2"/>
        <w:spacing w:line="240" w:lineRule="auto"/>
        <w:rPr>
          <w:rFonts w:ascii="Verdana" w:hAnsi="Verdana"/>
          <w:sz w:val="20"/>
          <w:szCs w:val="20"/>
        </w:rPr>
      </w:pPr>
      <w:r w:rsidRPr="00A30B4B">
        <w:rPr>
          <w:rFonts w:ascii="Verdana" w:hAnsi="Verdana"/>
          <w:sz w:val="20"/>
          <w:szCs w:val="20"/>
        </w:rPr>
        <w:t xml:space="preserve"> 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και θα έχει λήξη την 31/01/20</w:t>
      </w:r>
      <w:r>
        <w:rPr>
          <w:rFonts w:ascii="Verdana" w:hAnsi="Verdana"/>
          <w:sz w:val="20"/>
          <w:szCs w:val="20"/>
        </w:rPr>
        <w:t>21</w:t>
      </w:r>
      <w:r w:rsidRPr="00A30B4B">
        <w:rPr>
          <w:rFonts w:ascii="Verdana" w:hAnsi="Verdana"/>
          <w:sz w:val="20"/>
          <w:szCs w:val="20"/>
        </w:rPr>
        <w:t xml:space="preserve">. </w:t>
      </w:r>
    </w:p>
    <w:p w:rsidR="00D055B4" w:rsidRPr="00A30B4B" w:rsidRDefault="00D055B4" w:rsidP="00D055B4">
      <w:pPr>
        <w:rPr>
          <w:rFonts w:ascii="Verdana" w:hAnsi="Verdana"/>
          <w:sz w:val="20"/>
          <w:szCs w:val="20"/>
        </w:rPr>
      </w:pPr>
    </w:p>
    <w:p w:rsidR="00D055B4" w:rsidRPr="00A30B4B" w:rsidRDefault="00D055B4" w:rsidP="00D055B4">
      <w:pPr>
        <w:pStyle w:val="6"/>
        <w:spacing w:line="240" w:lineRule="auto"/>
        <w:rPr>
          <w:rFonts w:ascii="Verdana" w:hAnsi="Verdana"/>
          <w:sz w:val="20"/>
          <w:szCs w:val="20"/>
        </w:rPr>
      </w:pPr>
      <w:r w:rsidRPr="00A30B4B">
        <w:rPr>
          <w:rFonts w:ascii="Verdana" w:hAnsi="Verdana"/>
          <w:sz w:val="20"/>
          <w:szCs w:val="20"/>
        </w:rPr>
        <w:t>Άρθρο 7</w:t>
      </w:r>
      <w:r w:rsidRPr="00A30B4B">
        <w:rPr>
          <w:rFonts w:ascii="Verdana" w:hAnsi="Verdana"/>
          <w:sz w:val="20"/>
          <w:szCs w:val="20"/>
          <w:vertAlign w:val="superscript"/>
        </w:rPr>
        <w:t>ο</w:t>
      </w:r>
      <w:r w:rsidRPr="00A30B4B">
        <w:rPr>
          <w:rFonts w:ascii="Verdana" w:hAnsi="Verdana"/>
          <w:sz w:val="20"/>
          <w:szCs w:val="20"/>
        </w:rPr>
        <w:t xml:space="preserve"> – Ποινικές ρήτρες – έκπτωση αναδόχου</w:t>
      </w:r>
    </w:p>
    <w:p w:rsidR="00D055B4" w:rsidRPr="00A30B4B" w:rsidRDefault="00D055B4" w:rsidP="00D055B4">
      <w:pPr>
        <w:jc w:val="both"/>
        <w:rPr>
          <w:rFonts w:ascii="Verdana" w:hAnsi="Verdana"/>
          <w:sz w:val="20"/>
          <w:szCs w:val="20"/>
        </w:rPr>
      </w:pPr>
      <w:r w:rsidRPr="00A30B4B">
        <w:rPr>
          <w:rFonts w:ascii="Verdana" w:hAnsi="Verdana"/>
          <w:sz w:val="20"/>
          <w:szCs w:val="20"/>
        </w:rPr>
        <w:t xml:space="preserve">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D055B4" w:rsidRPr="00A30B4B" w:rsidRDefault="00D055B4" w:rsidP="00D055B4">
      <w:pPr>
        <w:jc w:val="both"/>
        <w:rPr>
          <w:rFonts w:ascii="Verdana" w:hAnsi="Verdana"/>
          <w:sz w:val="20"/>
          <w:szCs w:val="20"/>
        </w:rPr>
      </w:pPr>
      <w:r w:rsidRPr="00A30B4B">
        <w:rPr>
          <w:rFonts w:ascii="Verdana" w:hAnsi="Verdana"/>
          <w:sz w:val="20"/>
          <w:szCs w:val="20"/>
        </w:rPr>
        <w:t>α) στην περίπτωση της παραγράφου 5 του άρθρου 105 του ν.4412/16,</w:t>
      </w:r>
    </w:p>
    <w:p w:rsidR="00D055B4" w:rsidRPr="00A30B4B" w:rsidRDefault="00D055B4" w:rsidP="00D055B4">
      <w:pPr>
        <w:jc w:val="both"/>
        <w:rPr>
          <w:rFonts w:ascii="Verdana" w:hAnsi="Verdana"/>
          <w:sz w:val="20"/>
          <w:szCs w:val="20"/>
        </w:rPr>
      </w:pPr>
      <w:r w:rsidRPr="00A30B4B">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D055B4" w:rsidRPr="00A30B4B" w:rsidRDefault="00D055B4" w:rsidP="00D055B4">
      <w:pPr>
        <w:jc w:val="both"/>
        <w:rPr>
          <w:rFonts w:ascii="Verdana" w:hAnsi="Verdana"/>
          <w:sz w:val="20"/>
          <w:szCs w:val="20"/>
          <w:u w:val="single"/>
        </w:rPr>
      </w:pPr>
    </w:p>
    <w:p w:rsidR="00D055B4" w:rsidRPr="004E604A" w:rsidRDefault="00D055B4" w:rsidP="00D055B4">
      <w:pPr>
        <w:pStyle w:val="6"/>
        <w:spacing w:line="240" w:lineRule="auto"/>
        <w:rPr>
          <w:rFonts w:ascii="Verdana" w:hAnsi="Verdana"/>
          <w:sz w:val="20"/>
          <w:szCs w:val="20"/>
        </w:rPr>
      </w:pPr>
      <w:r w:rsidRPr="00A30B4B">
        <w:rPr>
          <w:rFonts w:ascii="Verdana" w:hAnsi="Verdana"/>
          <w:sz w:val="20"/>
          <w:szCs w:val="20"/>
        </w:rPr>
        <w:t>Άρθρο  8</w:t>
      </w:r>
      <w:r w:rsidRPr="00A30B4B">
        <w:rPr>
          <w:rFonts w:ascii="Verdana" w:hAnsi="Verdana"/>
          <w:sz w:val="20"/>
          <w:szCs w:val="20"/>
          <w:vertAlign w:val="superscript"/>
        </w:rPr>
        <w:t>ο</w:t>
      </w:r>
      <w:r w:rsidRPr="00A30B4B">
        <w:rPr>
          <w:rFonts w:ascii="Verdana" w:hAnsi="Verdana"/>
          <w:sz w:val="20"/>
          <w:szCs w:val="20"/>
        </w:rPr>
        <w:t xml:space="preserve"> – </w:t>
      </w:r>
      <w:r>
        <w:rPr>
          <w:rFonts w:ascii="Verdana" w:hAnsi="Verdana"/>
          <w:sz w:val="20"/>
          <w:szCs w:val="20"/>
        </w:rPr>
        <w:t>Αλλοιωμένα-Κακή ποιότητα</w:t>
      </w:r>
    </w:p>
    <w:p w:rsidR="00D055B4" w:rsidRPr="00A30B4B" w:rsidRDefault="00D055B4" w:rsidP="00D055B4">
      <w:pPr>
        <w:tabs>
          <w:tab w:val="left" w:pos="1139"/>
        </w:tabs>
        <w:jc w:val="both"/>
        <w:rPr>
          <w:rFonts w:ascii="Verdana" w:hAnsi="Verdana"/>
          <w:sz w:val="20"/>
          <w:szCs w:val="20"/>
        </w:rPr>
      </w:pPr>
      <w:r>
        <w:rPr>
          <w:rFonts w:ascii="Verdana" w:hAnsi="Verdana"/>
          <w:sz w:val="20"/>
          <w:szCs w:val="20"/>
        </w:rPr>
        <w:t>Οι ζωοτροφές</w:t>
      </w:r>
      <w:r w:rsidRPr="00A30B4B">
        <w:rPr>
          <w:rFonts w:ascii="Verdana" w:hAnsi="Verdana"/>
          <w:sz w:val="20"/>
          <w:szCs w:val="20"/>
        </w:rPr>
        <w:t xml:space="preserve"> που θα βρεθούν κατά τον έλεγχο παραλαβής και μετά, κατά την περίοδο της χρησιμοποίησής τους, ακατ</w:t>
      </w:r>
      <w:r>
        <w:rPr>
          <w:rFonts w:ascii="Verdana" w:hAnsi="Verdana"/>
          <w:sz w:val="20"/>
          <w:szCs w:val="20"/>
        </w:rPr>
        <w:t>άλληλες</w:t>
      </w:r>
      <w:r w:rsidRPr="00A30B4B">
        <w:rPr>
          <w:rFonts w:ascii="Verdana" w:hAnsi="Verdana"/>
          <w:sz w:val="20"/>
          <w:szCs w:val="20"/>
        </w:rPr>
        <w:t xml:space="preserve"> θα επιστραφούν στον προμηθευτή, ο οποίος έχει υποχρέωση να τα αντικαταστήσει εντός εύλογου διαστήματος.</w:t>
      </w:r>
    </w:p>
    <w:p w:rsidR="00D055B4" w:rsidRPr="00A30B4B" w:rsidRDefault="00D055B4" w:rsidP="00D055B4">
      <w:pPr>
        <w:jc w:val="both"/>
        <w:rPr>
          <w:rFonts w:ascii="Verdana" w:hAnsi="Verdana"/>
          <w:sz w:val="20"/>
          <w:szCs w:val="20"/>
          <w:u w:val="single"/>
        </w:rPr>
      </w:pPr>
    </w:p>
    <w:p w:rsidR="00D055B4" w:rsidRPr="00A30B4B" w:rsidRDefault="00D055B4" w:rsidP="00D055B4">
      <w:pPr>
        <w:pStyle w:val="6"/>
        <w:spacing w:line="240" w:lineRule="auto"/>
        <w:rPr>
          <w:rFonts w:ascii="Verdana" w:hAnsi="Verdana"/>
          <w:sz w:val="20"/>
          <w:szCs w:val="20"/>
        </w:rPr>
      </w:pPr>
      <w:r w:rsidRPr="00A30B4B">
        <w:rPr>
          <w:rFonts w:ascii="Verdana" w:hAnsi="Verdana"/>
          <w:sz w:val="20"/>
          <w:szCs w:val="20"/>
        </w:rPr>
        <w:t>Άρθρο 9</w:t>
      </w:r>
      <w:r w:rsidRPr="00A30B4B">
        <w:rPr>
          <w:rFonts w:ascii="Verdana" w:hAnsi="Verdana"/>
          <w:sz w:val="20"/>
          <w:szCs w:val="20"/>
          <w:vertAlign w:val="superscript"/>
        </w:rPr>
        <w:t>ο</w:t>
      </w:r>
      <w:r w:rsidRPr="00A30B4B">
        <w:rPr>
          <w:rFonts w:ascii="Verdana" w:hAnsi="Verdana"/>
          <w:sz w:val="20"/>
          <w:szCs w:val="20"/>
        </w:rPr>
        <w:t xml:space="preserve"> – Φόροι, τέλη, κρατήσεις</w:t>
      </w:r>
    </w:p>
    <w:p w:rsidR="00D055B4" w:rsidRPr="00A30B4B" w:rsidRDefault="00D055B4" w:rsidP="00D055B4">
      <w:pPr>
        <w:tabs>
          <w:tab w:val="left" w:pos="1139"/>
        </w:tabs>
        <w:jc w:val="both"/>
        <w:rPr>
          <w:rFonts w:ascii="Verdana" w:hAnsi="Verdana"/>
          <w:sz w:val="20"/>
          <w:szCs w:val="20"/>
        </w:rPr>
      </w:pPr>
      <w:r w:rsidRPr="00A30B4B">
        <w:rPr>
          <w:rFonts w:ascii="Verdana" w:hAnsi="Verdana"/>
          <w:sz w:val="20"/>
          <w:szCs w:val="20"/>
        </w:rPr>
        <w:t>Η αμοιβή του Αναδόχου επιβαρύνεται με τον προβλεπόμενο φόρο εισοδήματος .</w:t>
      </w:r>
    </w:p>
    <w:p w:rsidR="00D055B4" w:rsidRPr="00A30B4B" w:rsidRDefault="00D055B4" w:rsidP="00D055B4">
      <w:pPr>
        <w:jc w:val="both"/>
        <w:rPr>
          <w:rFonts w:ascii="Verdana" w:hAnsi="Verdana" w:cs="Verdana"/>
          <w:sz w:val="20"/>
          <w:szCs w:val="20"/>
        </w:rPr>
      </w:pPr>
      <w:r w:rsidRPr="00A30B4B">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κράτηση τέλους χαρτοσήμου 3%, πλέον εισφοράς 20% υπέρ Ο.Γ.Α. Επίσης επιβαρύνεται με κράτηση ύψους 0,06% υπέρ ΑΕΠ, η οποία υπολογίζεται επί της καθαρής αξίας εκτός Φ.Π.Α. Επί του ποσού της κράτησης 0,06% υπέρ ΑΕΠ διενεργείται κράτηση τέλους χαρτοσήμου 3%, πλέον εισφοράς 20% υπέρ Ο.Γ.Α.</w:t>
      </w:r>
      <w:r w:rsidRPr="00A30B4B">
        <w:rPr>
          <w:rFonts w:ascii="Verdana" w:hAnsi="Verdana"/>
          <w:sz w:val="20"/>
          <w:szCs w:val="20"/>
        </w:rPr>
        <w:t>.</w:t>
      </w:r>
    </w:p>
    <w:p w:rsidR="00D055B4" w:rsidRPr="00A30B4B" w:rsidRDefault="00D055B4" w:rsidP="00D055B4">
      <w:pPr>
        <w:jc w:val="both"/>
        <w:rPr>
          <w:rFonts w:ascii="Verdana" w:hAnsi="Verdana" w:cs="Verdana"/>
          <w:sz w:val="20"/>
          <w:szCs w:val="20"/>
        </w:rPr>
      </w:pPr>
      <w:r w:rsidRPr="00A30B4B">
        <w:rPr>
          <w:rFonts w:ascii="Verdana" w:hAnsi="Verdana" w:cs="Verdana"/>
          <w:sz w:val="20"/>
          <w:szCs w:val="20"/>
        </w:rPr>
        <w:t>Ο Φ.Π.Α. βαρύνει το Δημόσιο και αποδίδεται από τον Προμηθευτή.</w:t>
      </w:r>
    </w:p>
    <w:p w:rsidR="00D055B4" w:rsidRPr="00A30B4B" w:rsidRDefault="00D055B4" w:rsidP="00D055B4">
      <w:pPr>
        <w:jc w:val="both"/>
        <w:rPr>
          <w:rFonts w:ascii="Verdana" w:hAnsi="Verdana"/>
          <w:sz w:val="20"/>
          <w:szCs w:val="20"/>
          <w:u w:val="single"/>
        </w:rPr>
      </w:pPr>
    </w:p>
    <w:p w:rsidR="00D055B4" w:rsidRPr="00A30B4B" w:rsidRDefault="00D055B4" w:rsidP="00D055B4">
      <w:pPr>
        <w:pStyle w:val="6"/>
        <w:spacing w:line="240" w:lineRule="auto"/>
        <w:rPr>
          <w:rFonts w:ascii="Verdana" w:hAnsi="Verdana"/>
          <w:sz w:val="20"/>
          <w:szCs w:val="20"/>
        </w:rPr>
      </w:pPr>
      <w:r w:rsidRPr="00A30B4B">
        <w:rPr>
          <w:rFonts w:ascii="Verdana" w:hAnsi="Verdana"/>
          <w:sz w:val="20"/>
          <w:szCs w:val="20"/>
        </w:rPr>
        <w:t>Άρθρο 10</w:t>
      </w:r>
      <w:r w:rsidRPr="00A30B4B">
        <w:rPr>
          <w:rFonts w:ascii="Verdana" w:hAnsi="Verdana"/>
          <w:sz w:val="20"/>
          <w:szCs w:val="20"/>
          <w:vertAlign w:val="superscript"/>
        </w:rPr>
        <w:t>ο</w:t>
      </w:r>
      <w:r w:rsidRPr="00A30B4B">
        <w:rPr>
          <w:rFonts w:ascii="Verdana" w:hAnsi="Verdana"/>
          <w:sz w:val="20"/>
          <w:szCs w:val="20"/>
        </w:rPr>
        <w:t xml:space="preserve"> – Παραλαβή ειδών-Πληρωμή</w:t>
      </w:r>
    </w:p>
    <w:p w:rsidR="00D055B4" w:rsidRPr="00A30B4B" w:rsidRDefault="00D055B4" w:rsidP="00D055B4">
      <w:pPr>
        <w:tabs>
          <w:tab w:val="left" w:pos="1139"/>
        </w:tabs>
        <w:spacing w:line="360" w:lineRule="auto"/>
        <w:jc w:val="both"/>
        <w:rPr>
          <w:rFonts w:ascii="Verdana" w:hAnsi="Verdana"/>
          <w:sz w:val="20"/>
          <w:szCs w:val="20"/>
        </w:rPr>
      </w:pPr>
      <w:r w:rsidRPr="00A30B4B">
        <w:rPr>
          <w:rFonts w:ascii="Verdana" w:hAnsi="Verdana"/>
          <w:sz w:val="20"/>
          <w:szCs w:val="20"/>
        </w:rPr>
        <w:t>Η παραλαβή των υλικών γίνεται από αρμόδια Επιτροπή Παραλαβής.</w:t>
      </w:r>
    </w:p>
    <w:p w:rsidR="00D055B4" w:rsidRPr="00A30B4B" w:rsidRDefault="00D055B4" w:rsidP="00D055B4">
      <w:pPr>
        <w:jc w:val="both"/>
        <w:rPr>
          <w:rFonts w:ascii="Verdana" w:hAnsi="Verdana"/>
          <w:b/>
          <w:bCs/>
          <w:sz w:val="20"/>
          <w:szCs w:val="20"/>
          <w:u w:val="single"/>
        </w:rPr>
      </w:pPr>
      <w:r w:rsidRPr="00A30B4B">
        <w:rPr>
          <w:rFonts w:ascii="Verdana" w:hAnsi="Verdana"/>
          <w:sz w:val="20"/>
          <w:szCs w:val="20"/>
        </w:rPr>
        <w:t xml:space="preserve">Κατά τη διαδικασία παραλαβής των υλικών διενεργείται ποιοτικός και ποσοτικός έλεγχος και καλείται να παραστεί, εφόσον το επιθυμεί, ο προμηθευτής. </w:t>
      </w:r>
    </w:p>
    <w:p w:rsidR="00D055B4" w:rsidRPr="00A30B4B" w:rsidRDefault="00D055B4" w:rsidP="00D055B4">
      <w:pPr>
        <w:jc w:val="both"/>
        <w:rPr>
          <w:rFonts w:ascii="Verdana" w:hAnsi="Verdana"/>
          <w:b/>
          <w:bCs/>
          <w:sz w:val="20"/>
          <w:szCs w:val="20"/>
        </w:rPr>
      </w:pPr>
    </w:p>
    <w:p w:rsidR="00D055B4" w:rsidRPr="00A30B4B" w:rsidRDefault="00D055B4" w:rsidP="00D055B4">
      <w:pPr>
        <w:jc w:val="both"/>
        <w:rPr>
          <w:rFonts w:ascii="Verdana" w:hAnsi="Verdana"/>
          <w:sz w:val="20"/>
          <w:szCs w:val="20"/>
        </w:rPr>
      </w:pPr>
      <w:r w:rsidRPr="00A30B4B">
        <w:rPr>
          <w:rFonts w:ascii="Verdana" w:hAnsi="Verdana"/>
          <w:b/>
          <w:bCs/>
          <w:sz w:val="20"/>
          <w:szCs w:val="20"/>
        </w:rPr>
        <w:t>Άρθρο 11</w:t>
      </w:r>
      <w:r w:rsidRPr="00A30B4B">
        <w:rPr>
          <w:rFonts w:ascii="Verdana" w:hAnsi="Verdana"/>
          <w:b/>
          <w:bCs/>
          <w:sz w:val="20"/>
          <w:szCs w:val="20"/>
          <w:vertAlign w:val="superscript"/>
        </w:rPr>
        <w:t>ο</w:t>
      </w:r>
      <w:r w:rsidRPr="00A30B4B">
        <w:rPr>
          <w:rFonts w:ascii="Verdana" w:hAnsi="Verdana"/>
          <w:b/>
          <w:bCs/>
          <w:sz w:val="20"/>
          <w:szCs w:val="20"/>
        </w:rPr>
        <w:t xml:space="preserve"> – Συμφωνία με τεχνικές προδιαγραφές-Τεχνικά στοιχεία προσφοράς.</w:t>
      </w:r>
    </w:p>
    <w:p w:rsidR="00D055B4" w:rsidRPr="00A30B4B" w:rsidRDefault="00D055B4" w:rsidP="00D055B4">
      <w:pPr>
        <w:jc w:val="both"/>
        <w:rPr>
          <w:rFonts w:ascii="Verdana" w:hAnsi="Verdana"/>
          <w:sz w:val="20"/>
          <w:szCs w:val="20"/>
        </w:rPr>
      </w:pPr>
      <w:r w:rsidRPr="00A30B4B">
        <w:rPr>
          <w:rFonts w:ascii="Verdana" w:hAnsi="Verdana"/>
          <w:sz w:val="20"/>
          <w:szCs w:val="20"/>
        </w:rPr>
        <w:t>Η κάθε προσφορά θα συνοδεύεται από τεχνική περιγραφή, προσπέκτ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w:t>
      </w:r>
    </w:p>
    <w:p w:rsidR="00D055B4" w:rsidRPr="00A30B4B" w:rsidRDefault="00D055B4" w:rsidP="00D055B4">
      <w:pPr>
        <w:jc w:val="both"/>
        <w:rPr>
          <w:rFonts w:ascii="Verdana" w:eastAsia="Batang" w:hAnsi="Verdana" w:cs="Arial"/>
          <w:b/>
          <w:bCs/>
          <w:sz w:val="20"/>
          <w:szCs w:val="20"/>
          <w:u w:val="single"/>
        </w:rPr>
      </w:pPr>
    </w:p>
    <w:p w:rsidR="00D055B4" w:rsidRDefault="00D055B4" w:rsidP="00D055B4">
      <w:pPr>
        <w:jc w:val="both"/>
        <w:rPr>
          <w:rFonts w:ascii="Verdana" w:eastAsia="Batang" w:hAnsi="Verdana" w:cs="Arial"/>
          <w:sz w:val="20"/>
          <w:szCs w:val="20"/>
        </w:rPr>
      </w:pPr>
      <w:r w:rsidRPr="00A30B4B">
        <w:rPr>
          <w:rFonts w:ascii="Verdana" w:eastAsia="Batang" w:hAnsi="Verdana" w:cs="Arial"/>
          <w:b/>
          <w:bCs/>
          <w:sz w:val="20"/>
          <w:szCs w:val="20"/>
          <w:u w:val="single"/>
        </w:rPr>
        <w:t>Άρθρο 12</w:t>
      </w:r>
      <w:r w:rsidRPr="00A30B4B">
        <w:rPr>
          <w:rFonts w:ascii="Verdana" w:eastAsia="Batang" w:hAnsi="Verdana" w:cs="Arial"/>
          <w:b/>
          <w:bCs/>
          <w:sz w:val="20"/>
          <w:szCs w:val="20"/>
          <w:u w:val="single"/>
          <w:vertAlign w:val="superscript"/>
        </w:rPr>
        <w:t>ο</w:t>
      </w:r>
      <w:r w:rsidRPr="00A30B4B">
        <w:rPr>
          <w:rFonts w:ascii="Verdana" w:eastAsia="Batang" w:hAnsi="Verdana" w:cs="Arial"/>
          <w:b/>
          <w:bCs/>
          <w:sz w:val="20"/>
          <w:szCs w:val="20"/>
          <w:u w:val="single"/>
        </w:rPr>
        <w:t xml:space="preserve"> : Λοιπές διατάξεις</w:t>
      </w:r>
      <w:r w:rsidRPr="00A30B4B">
        <w:rPr>
          <w:rFonts w:ascii="Verdana" w:eastAsia="Batang" w:hAnsi="Verdana" w:cs="Arial"/>
          <w:sz w:val="20"/>
          <w:szCs w:val="20"/>
        </w:rPr>
        <w:t xml:space="preserve">  Κατά  τα λοιπά  ισχύουν  οι διατάξεις του  Ν. 4412/2016.</w:t>
      </w:r>
    </w:p>
    <w:p w:rsidR="00D055B4" w:rsidRDefault="00D055B4" w:rsidP="00D055B4">
      <w:pPr>
        <w:jc w:val="both"/>
        <w:rPr>
          <w:rFonts w:ascii="Verdana" w:eastAsia="Batang" w:hAnsi="Verdana" w:cs="Arial"/>
          <w:sz w:val="20"/>
          <w:szCs w:val="20"/>
        </w:rPr>
      </w:pPr>
    </w:p>
    <w:p w:rsidR="00D055B4" w:rsidRDefault="00D055B4" w:rsidP="00D055B4">
      <w:pPr>
        <w:jc w:val="both"/>
        <w:rPr>
          <w:rFonts w:ascii="Verdana" w:eastAsia="Batang" w:hAnsi="Verdana" w:cs="Arial"/>
          <w:sz w:val="20"/>
          <w:szCs w:val="20"/>
        </w:rPr>
      </w:pPr>
    </w:p>
    <w:p w:rsidR="00D055B4" w:rsidRPr="00A30B4B" w:rsidRDefault="00D055B4" w:rsidP="00D055B4">
      <w:pPr>
        <w:jc w:val="both"/>
        <w:rPr>
          <w:rFonts w:ascii="Verdana" w:eastAsia="Batang" w:hAnsi="Verdana" w:cs="Arial"/>
          <w:sz w:val="20"/>
          <w:szCs w:val="20"/>
        </w:rPr>
      </w:pPr>
    </w:p>
    <w:p w:rsidR="00D055B4" w:rsidRDefault="00D055B4" w:rsidP="00D055B4">
      <w:pPr>
        <w:tabs>
          <w:tab w:val="left" w:pos="5865"/>
        </w:tabs>
        <w:spacing w:line="360" w:lineRule="auto"/>
        <w:rPr>
          <w:rFonts w:ascii="Verdana" w:hAnsi="Verdana"/>
          <w:sz w:val="20"/>
          <w:szCs w:val="20"/>
        </w:rPr>
      </w:pPr>
      <w:r w:rsidRPr="00A30B4B">
        <w:rPr>
          <w:rFonts w:ascii="Verdana" w:hAnsi="Verdana"/>
          <w:sz w:val="20"/>
          <w:szCs w:val="20"/>
        </w:rPr>
        <w:t xml:space="preserve">                                                                                    </w:t>
      </w:r>
    </w:p>
    <w:p w:rsidR="00D055B4" w:rsidRDefault="00D055B4" w:rsidP="00D055B4">
      <w:pPr>
        <w:tabs>
          <w:tab w:val="left" w:pos="5865"/>
        </w:tabs>
        <w:spacing w:line="360" w:lineRule="auto"/>
        <w:rPr>
          <w:rFonts w:ascii="Verdana" w:hAnsi="Verdana"/>
          <w:b/>
          <w:sz w:val="20"/>
          <w:szCs w:val="20"/>
        </w:rPr>
      </w:pPr>
      <w:r>
        <w:rPr>
          <w:rFonts w:ascii="Verdana" w:hAnsi="Verdana"/>
          <w:sz w:val="20"/>
          <w:szCs w:val="20"/>
        </w:rPr>
        <w:t xml:space="preserve">                                                                     </w:t>
      </w:r>
      <w:r w:rsidRPr="00BB1A6D">
        <w:rPr>
          <w:rFonts w:ascii="Verdana" w:hAnsi="Verdana"/>
          <w:b/>
          <w:sz w:val="20"/>
          <w:szCs w:val="20"/>
        </w:rPr>
        <w:t>Ο ΠΡΟΪΣΤΑΜΕΝΟΣ</w:t>
      </w:r>
    </w:p>
    <w:p w:rsidR="00D055B4" w:rsidRPr="00BB1A6D" w:rsidRDefault="00D055B4" w:rsidP="00D055B4">
      <w:pPr>
        <w:tabs>
          <w:tab w:val="left" w:pos="5865"/>
        </w:tabs>
        <w:spacing w:line="360" w:lineRule="auto"/>
        <w:rPr>
          <w:rFonts w:ascii="Verdana" w:hAnsi="Verdana"/>
          <w:b/>
          <w:sz w:val="20"/>
          <w:szCs w:val="20"/>
        </w:rPr>
      </w:pPr>
    </w:p>
    <w:p w:rsidR="00D055B4" w:rsidRPr="00BB1A6D" w:rsidRDefault="00D055B4" w:rsidP="00D055B4">
      <w:pPr>
        <w:spacing w:line="360" w:lineRule="auto"/>
        <w:rPr>
          <w:rFonts w:ascii="Verdana" w:hAnsi="Verdana"/>
          <w:b/>
          <w:sz w:val="20"/>
          <w:szCs w:val="20"/>
        </w:rPr>
      </w:pPr>
    </w:p>
    <w:p w:rsidR="00D055B4" w:rsidRPr="002C0971" w:rsidRDefault="00D055B4" w:rsidP="00D055B4">
      <w:pPr>
        <w:tabs>
          <w:tab w:val="left" w:pos="5505"/>
        </w:tabs>
        <w:spacing w:line="360" w:lineRule="auto"/>
        <w:rPr>
          <w:rFonts w:ascii="Verdana" w:hAnsi="Verdana"/>
          <w:b/>
        </w:rPr>
      </w:pPr>
      <w:r>
        <w:rPr>
          <w:rFonts w:ascii="Verdana" w:hAnsi="Verdana"/>
          <w:b/>
        </w:rPr>
        <w:t xml:space="preserve">                                                      </w:t>
      </w:r>
      <w:r w:rsidRPr="002C0971">
        <w:rPr>
          <w:rFonts w:ascii="Verdana" w:hAnsi="Verdana"/>
          <w:b/>
        </w:rPr>
        <w:t xml:space="preserve">Ιωσήφ Μανιαδάκης-Γεωπόνος                                                                    </w:t>
      </w:r>
    </w:p>
    <w:p w:rsidR="00523FB7" w:rsidRDefault="00523FB7" w:rsidP="00D055B4">
      <w:pPr>
        <w:tabs>
          <w:tab w:val="left" w:pos="5505"/>
        </w:tabs>
        <w:spacing w:line="36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6C" w:rsidRDefault="00AF596C" w:rsidP="002A4042">
      <w:pPr>
        <w:spacing w:after="0" w:line="240" w:lineRule="auto"/>
      </w:pPr>
      <w:r>
        <w:separator/>
      </w:r>
    </w:p>
  </w:footnote>
  <w:footnote w:type="continuationSeparator" w:id="0">
    <w:p w:rsidR="00AF596C" w:rsidRDefault="00AF596C" w:rsidP="002A4042">
      <w:pPr>
        <w:spacing w:after="0" w:line="240" w:lineRule="auto"/>
      </w:pPr>
      <w:r>
        <w:continuationSeparator/>
      </w:r>
    </w:p>
  </w:footnote>
  <w:footnote w:id="1">
    <w:p w:rsidR="00523FB7" w:rsidRDefault="00EE5AA0" w:rsidP="00C027F6">
      <w:pPr>
        <w:pStyle w:val="a8"/>
        <w:jc w:val="both"/>
      </w:pPr>
      <w:r>
        <w:rPr>
          <w:rStyle w:val="a9"/>
          <w:rFonts w:cs="Calibri"/>
        </w:rPr>
        <w:footnoteRef/>
      </w:r>
      <w:r>
        <w:t xml:space="preserve"> παρ 3 άρθρου 53 Ν.4412/16 </w:t>
      </w:r>
    </w:p>
  </w:footnote>
  <w:footnote w:id="2">
    <w:p w:rsidR="00523FB7" w:rsidRDefault="00EE5AA0" w:rsidP="00C027F6">
      <w:pPr>
        <w:pStyle w:val="a8"/>
        <w:jc w:val="both"/>
      </w:pPr>
      <w:r>
        <w:rPr>
          <w:rStyle w:val="a9"/>
          <w:rFonts w:cs="Calibri"/>
        </w:rPr>
        <w:footnoteRef/>
      </w:r>
      <w:r>
        <w:t xml:space="preserve">παρ 10 άρθρου 80 και παρ 4 άρθρου 92 Ν.4412/16 </w:t>
      </w:r>
    </w:p>
  </w:footnote>
  <w:footnote w:id="3">
    <w:p w:rsidR="00523FB7" w:rsidRDefault="00EE5AA0" w:rsidP="00C027F6">
      <w:pPr>
        <w:pStyle w:val="a8"/>
        <w:jc w:val="both"/>
      </w:pPr>
      <w:r>
        <w:rPr>
          <w:rStyle w:val="a9"/>
          <w:rFonts w:cs="Calibri"/>
        </w:rPr>
        <w:footnoteRef/>
      </w:r>
      <w:r>
        <w:t xml:space="preserve"> </w:t>
      </w:r>
      <w:r>
        <w:t>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523FB7" w:rsidRDefault="00EE5AA0" w:rsidP="00F93BE1">
      <w:pPr>
        <w:pStyle w:val="a8"/>
        <w:jc w:val="both"/>
      </w:pPr>
      <w:r>
        <w:rPr>
          <w:rStyle w:val="a9"/>
          <w:rFonts w:cs="Calibri"/>
        </w:rPr>
        <w:footnoteRef/>
      </w:r>
      <w:r>
        <w:t xml:space="preserve"> </w:t>
      </w:r>
      <w:r>
        <w:t xml:space="preserve">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523FB7" w:rsidRDefault="00EE5AA0"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523FB7" w:rsidRDefault="00EE5AA0" w:rsidP="00F93BE1">
      <w:pPr>
        <w:pStyle w:val="a8"/>
      </w:pPr>
      <w:r>
        <w:rPr>
          <w:rStyle w:val="a9"/>
          <w:rFonts w:cs="Calibri"/>
        </w:rPr>
        <w:footnoteRef/>
      </w:r>
      <w:r>
        <w:t xml:space="preserve"> </w:t>
      </w:r>
      <w:r>
        <w:t xml:space="preserve">Πληροφορίες σχετικές με υπεργολάβους </w:t>
      </w:r>
    </w:p>
  </w:footnote>
  <w:footnote w:id="7">
    <w:p w:rsidR="00523FB7" w:rsidRDefault="00EE5AA0"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EE5AA0" w:rsidRPr="00F173AD" w:rsidRDefault="00EE5AA0"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EE5AA0" w:rsidRPr="00F173AD" w:rsidRDefault="00EE5AA0"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EE5AA0" w:rsidRPr="00F173AD" w:rsidRDefault="00EE5AA0"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EE5AA0" w:rsidRPr="00F173AD" w:rsidRDefault="00EE5AA0"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EE5AA0" w:rsidRPr="00F173AD" w:rsidRDefault="00EE5AA0"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EE5AA0" w:rsidRPr="00F173AD" w:rsidRDefault="00EE5AA0"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EE5AA0" w:rsidRPr="00F173AD" w:rsidRDefault="00EE5AA0" w:rsidP="00C26AB5">
      <w:pPr>
        <w:pStyle w:val="a8"/>
        <w:jc w:val="both"/>
      </w:pPr>
      <w:r w:rsidRPr="00F173AD">
        <w:t xml:space="preserve"> </w:t>
      </w:r>
    </w:p>
    <w:p w:rsidR="00523FB7" w:rsidRDefault="00523FB7" w:rsidP="00C26AB5">
      <w:pPr>
        <w:pStyle w:val="a8"/>
        <w:jc w:val="both"/>
      </w:pPr>
    </w:p>
  </w:footnote>
  <w:footnote w:id="9">
    <w:p w:rsidR="00523FB7" w:rsidRDefault="00EE5AA0">
      <w:pPr>
        <w:pStyle w:val="a8"/>
      </w:pPr>
      <w:r>
        <w:rPr>
          <w:rStyle w:val="a9"/>
          <w:rFonts w:cs="Calibri"/>
        </w:rPr>
        <w:footnoteRef/>
      </w:r>
      <w:r>
        <w:t xml:space="preserve"> </w:t>
      </w:r>
      <w:r>
        <w:t xml:space="preserve">Άρθρο 79Α όπως προστέθηκε στον Ν.4412/16 με την παρ 13 του άρθρου 107 Ν.4497/17   </w:t>
      </w:r>
    </w:p>
  </w:footnote>
  <w:footnote w:id="10">
    <w:p w:rsidR="00523FB7" w:rsidRDefault="00EE5AA0">
      <w:pPr>
        <w:pStyle w:val="a8"/>
      </w:pPr>
      <w:r>
        <w:rPr>
          <w:rStyle w:val="a9"/>
          <w:rFonts w:cs="Calibri"/>
        </w:rPr>
        <w:footnoteRef/>
      </w:r>
      <w:r>
        <w:t xml:space="preserve"> </w:t>
      </w:r>
      <w:r>
        <w:t>Το  Διοικητικό Συμβούλιο του Νομικού Προσώπου</w:t>
      </w:r>
    </w:p>
  </w:footnote>
  <w:footnote w:id="11">
    <w:p w:rsidR="00523FB7" w:rsidRDefault="00EE5AA0" w:rsidP="007B01A9">
      <w:pPr>
        <w:pStyle w:val="a8"/>
        <w:jc w:val="both"/>
      </w:pPr>
      <w:r>
        <w:rPr>
          <w:rStyle w:val="a9"/>
          <w:rFonts w:cs="Calibri"/>
        </w:rPr>
        <w:footnoteRef/>
      </w:r>
      <w:r>
        <w:t xml:space="preserve"> </w:t>
      </w:r>
      <w:r>
        <w:t>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523FB7" w:rsidRDefault="00EE5AA0">
      <w:pPr>
        <w:pStyle w:val="a8"/>
      </w:pPr>
      <w:r w:rsidRPr="001F3D7D">
        <w:rPr>
          <w:rStyle w:val="a9"/>
          <w:rFonts w:cs="Calibri"/>
        </w:rPr>
        <w:footnoteRef/>
      </w:r>
      <w:r w:rsidRPr="001F3D7D">
        <w:t xml:space="preserve"> </w:t>
      </w:r>
      <w:r w:rsidRPr="001F3D7D">
        <w:t>Πρωτότυπα η αντίγραφα που εκδίδονται σύμφωνα με τις διατάξεις του άρθρου 1 Ν.4250/14</w:t>
      </w:r>
    </w:p>
  </w:footnote>
  <w:footnote w:id="13">
    <w:p w:rsidR="00523FB7" w:rsidRDefault="00EE5AA0"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523FB7" w:rsidRDefault="00EE5AA0"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523FB7" w:rsidRDefault="00EE5AA0">
      <w:pPr>
        <w:pStyle w:val="a8"/>
      </w:pPr>
      <w:r>
        <w:rPr>
          <w:rStyle w:val="a9"/>
          <w:rFonts w:cs="Calibri"/>
        </w:rPr>
        <w:footnoteRef/>
      </w:r>
      <w:r>
        <w:t xml:space="preserve"> </w:t>
      </w:r>
      <w:r>
        <w:t>Το Διοικητικό Συμβούλιο του Ν.Π</w:t>
      </w:r>
    </w:p>
  </w:footnote>
  <w:footnote w:id="16">
    <w:p w:rsidR="00523FB7" w:rsidRDefault="00EE5AA0">
      <w:pPr>
        <w:pStyle w:val="a8"/>
      </w:pPr>
      <w:r>
        <w:rPr>
          <w:rStyle w:val="a9"/>
          <w:rFonts w:cs="Calibri"/>
        </w:rPr>
        <w:footnoteRef/>
      </w:r>
      <w:r>
        <w:t xml:space="preserve"> </w:t>
      </w:r>
      <w:r>
        <w:t>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A0" w:rsidRDefault="00EE5AA0">
    <w:pPr>
      <w:pStyle w:val="a4"/>
    </w:pPr>
  </w:p>
  <w:p w:rsidR="00EE5AA0" w:rsidRDefault="00EE5AA0">
    <w:pPr>
      <w:pStyle w:val="a4"/>
    </w:pPr>
  </w:p>
  <w:p w:rsidR="00EE5AA0" w:rsidRDefault="00EE5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35D6C0E"/>
    <w:multiLevelType w:val="hybridMultilevel"/>
    <w:tmpl w:val="46FCC3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8">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2">
    <w:nsid w:val="696B013D"/>
    <w:multiLevelType w:val="hybridMultilevel"/>
    <w:tmpl w:val="72522444"/>
    <w:lvl w:ilvl="0" w:tplc="0408000B">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3">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4"/>
  </w:num>
  <w:num w:numId="2">
    <w:abstractNumId w:val="29"/>
  </w:num>
  <w:num w:numId="3">
    <w:abstractNumId w:val="13"/>
  </w:num>
  <w:num w:numId="4">
    <w:abstractNumId w:val="18"/>
  </w:num>
  <w:num w:numId="5">
    <w:abstractNumId w:val="34"/>
  </w:num>
  <w:num w:numId="6">
    <w:abstractNumId w:val="14"/>
  </w:num>
  <w:num w:numId="7">
    <w:abstractNumId w:val="25"/>
  </w:num>
  <w:num w:numId="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num>
  <w:num w:numId="11">
    <w:abstractNumId w:val="36"/>
  </w:num>
  <w:num w:numId="12">
    <w:abstractNumId w:val="8"/>
  </w:num>
  <w:num w:numId="13">
    <w:abstractNumId w:val="7"/>
  </w:num>
  <w:num w:numId="14">
    <w:abstractNumId w:val="9"/>
  </w:num>
  <w:num w:numId="15">
    <w:abstractNumId w:val="19"/>
  </w:num>
  <w:num w:numId="16">
    <w:abstractNumId w:val="21"/>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0"/>
  </w:num>
  <w:num w:numId="26">
    <w:abstractNumId w:val="39"/>
  </w:num>
  <w:num w:numId="27">
    <w:abstractNumId w:val="33"/>
  </w:num>
  <w:num w:numId="28">
    <w:abstractNumId w:val="11"/>
  </w:num>
  <w:num w:numId="29">
    <w:abstractNumId w:val="37"/>
  </w:num>
  <w:num w:numId="30">
    <w:abstractNumId w:val="15"/>
  </w:num>
  <w:num w:numId="31">
    <w:abstractNumId w:val="10"/>
  </w:num>
  <w:num w:numId="32">
    <w:abstractNumId w:val="22"/>
  </w:num>
  <w:num w:numId="33">
    <w:abstractNumId w:val="28"/>
  </w:num>
  <w:num w:numId="34">
    <w:abstractNumId w:val="38"/>
  </w:num>
  <w:num w:numId="35">
    <w:abstractNumId w:val="35"/>
  </w:num>
  <w:num w:numId="36">
    <w:abstractNumId w:val="23"/>
  </w:num>
  <w:num w:numId="37">
    <w:abstractNumId w:val="16"/>
  </w:num>
  <w:num w:numId="38">
    <w:abstractNumId w:val="20"/>
  </w:num>
  <w:num w:numId="39">
    <w:abstractNumId w:val="27"/>
  </w:num>
  <w:num w:numId="40">
    <w:abstractNumId w:val="32"/>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3FCF"/>
    <w:rsid w:val="00014AA1"/>
    <w:rsid w:val="000179E2"/>
    <w:rsid w:val="00017ED5"/>
    <w:rsid w:val="000232A0"/>
    <w:rsid w:val="00023838"/>
    <w:rsid w:val="000241E4"/>
    <w:rsid w:val="00037FE2"/>
    <w:rsid w:val="00044019"/>
    <w:rsid w:val="00057AE5"/>
    <w:rsid w:val="000605BE"/>
    <w:rsid w:val="000607E7"/>
    <w:rsid w:val="00061F4D"/>
    <w:rsid w:val="00061FA1"/>
    <w:rsid w:val="00066D9D"/>
    <w:rsid w:val="00073C8C"/>
    <w:rsid w:val="0007403C"/>
    <w:rsid w:val="000741C4"/>
    <w:rsid w:val="000743F8"/>
    <w:rsid w:val="00075E24"/>
    <w:rsid w:val="000767F5"/>
    <w:rsid w:val="00077FBD"/>
    <w:rsid w:val="00083860"/>
    <w:rsid w:val="000849C8"/>
    <w:rsid w:val="00085057"/>
    <w:rsid w:val="00085093"/>
    <w:rsid w:val="00086F48"/>
    <w:rsid w:val="0008739E"/>
    <w:rsid w:val="00090433"/>
    <w:rsid w:val="000948D5"/>
    <w:rsid w:val="00095EC5"/>
    <w:rsid w:val="000A4752"/>
    <w:rsid w:val="000A4D44"/>
    <w:rsid w:val="000A5D29"/>
    <w:rsid w:val="000B0F06"/>
    <w:rsid w:val="000B3E21"/>
    <w:rsid w:val="000B5792"/>
    <w:rsid w:val="000B5A80"/>
    <w:rsid w:val="000C1905"/>
    <w:rsid w:val="000C55E7"/>
    <w:rsid w:val="000D2D9A"/>
    <w:rsid w:val="000D5B39"/>
    <w:rsid w:val="000D5BB7"/>
    <w:rsid w:val="000E64F6"/>
    <w:rsid w:val="000E7D7B"/>
    <w:rsid w:val="000F0D71"/>
    <w:rsid w:val="001015FC"/>
    <w:rsid w:val="00113421"/>
    <w:rsid w:val="0011480C"/>
    <w:rsid w:val="0011522B"/>
    <w:rsid w:val="00121116"/>
    <w:rsid w:val="001225A8"/>
    <w:rsid w:val="00122723"/>
    <w:rsid w:val="00123832"/>
    <w:rsid w:val="001240A9"/>
    <w:rsid w:val="00133606"/>
    <w:rsid w:val="00134DE5"/>
    <w:rsid w:val="00134DE9"/>
    <w:rsid w:val="001413FE"/>
    <w:rsid w:val="00141DB1"/>
    <w:rsid w:val="00144474"/>
    <w:rsid w:val="00145A58"/>
    <w:rsid w:val="00145C80"/>
    <w:rsid w:val="001509F3"/>
    <w:rsid w:val="00151C91"/>
    <w:rsid w:val="001531C9"/>
    <w:rsid w:val="00162700"/>
    <w:rsid w:val="00164398"/>
    <w:rsid w:val="00172E32"/>
    <w:rsid w:val="0017583A"/>
    <w:rsid w:val="00182D3E"/>
    <w:rsid w:val="00183834"/>
    <w:rsid w:val="00186E95"/>
    <w:rsid w:val="00193C35"/>
    <w:rsid w:val="001952C7"/>
    <w:rsid w:val="00196B7F"/>
    <w:rsid w:val="001A2CC5"/>
    <w:rsid w:val="001A6439"/>
    <w:rsid w:val="001A7119"/>
    <w:rsid w:val="001B0075"/>
    <w:rsid w:val="001B32ED"/>
    <w:rsid w:val="001C3036"/>
    <w:rsid w:val="001C5BB3"/>
    <w:rsid w:val="001C63E1"/>
    <w:rsid w:val="001D0A57"/>
    <w:rsid w:val="001D6216"/>
    <w:rsid w:val="001D6FFA"/>
    <w:rsid w:val="001E128F"/>
    <w:rsid w:val="001E2C7B"/>
    <w:rsid w:val="001F380D"/>
    <w:rsid w:val="001F3D7D"/>
    <w:rsid w:val="001F6FF9"/>
    <w:rsid w:val="001F70EF"/>
    <w:rsid w:val="00200879"/>
    <w:rsid w:val="00210361"/>
    <w:rsid w:val="002106F5"/>
    <w:rsid w:val="00212B6C"/>
    <w:rsid w:val="00214CD8"/>
    <w:rsid w:val="00215CC0"/>
    <w:rsid w:val="0021600E"/>
    <w:rsid w:val="00220231"/>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388F"/>
    <w:rsid w:val="0029539F"/>
    <w:rsid w:val="002978E9"/>
    <w:rsid w:val="002A2F94"/>
    <w:rsid w:val="002A3F66"/>
    <w:rsid w:val="002A4042"/>
    <w:rsid w:val="002A49F4"/>
    <w:rsid w:val="002B2B9A"/>
    <w:rsid w:val="002B6665"/>
    <w:rsid w:val="002B6AB0"/>
    <w:rsid w:val="002C036C"/>
    <w:rsid w:val="002C0971"/>
    <w:rsid w:val="002C19E1"/>
    <w:rsid w:val="002C6E36"/>
    <w:rsid w:val="002D095E"/>
    <w:rsid w:val="002D2F63"/>
    <w:rsid w:val="002D37AE"/>
    <w:rsid w:val="002D40CC"/>
    <w:rsid w:val="002D53A0"/>
    <w:rsid w:val="002D5685"/>
    <w:rsid w:val="002E1887"/>
    <w:rsid w:val="002E3BED"/>
    <w:rsid w:val="002E5CD9"/>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2140"/>
    <w:rsid w:val="0032529D"/>
    <w:rsid w:val="003334A7"/>
    <w:rsid w:val="0033590B"/>
    <w:rsid w:val="00337106"/>
    <w:rsid w:val="0034446E"/>
    <w:rsid w:val="00350CC3"/>
    <w:rsid w:val="00351AF5"/>
    <w:rsid w:val="003532C9"/>
    <w:rsid w:val="003532D1"/>
    <w:rsid w:val="003606CD"/>
    <w:rsid w:val="00362367"/>
    <w:rsid w:val="00362CFC"/>
    <w:rsid w:val="00365A87"/>
    <w:rsid w:val="003722A1"/>
    <w:rsid w:val="003724DA"/>
    <w:rsid w:val="00374F43"/>
    <w:rsid w:val="0038758E"/>
    <w:rsid w:val="00391546"/>
    <w:rsid w:val="003946EB"/>
    <w:rsid w:val="003A0B54"/>
    <w:rsid w:val="003A4DA6"/>
    <w:rsid w:val="003B16DD"/>
    <w:rsid w:val="003B1D53"/>
    <w:rsid w:val="003B20DD"/>
    <w:rsid w:val="003B5002"/>
    <w:rsid w:val="003B6035"/>
    <w:rsid w:val="003C574F"/>
    <w:rsid w:val="003C6473"/>
    <w:rsid w:val="003D082F"/>
    <w:rsid w:val="003D5E17"/>
    <w:rsid w:val="003E0596"/>
    <w:rsid w:val="003E2666"/>
    <w:rsid w:val="003E3582"/>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128A"/>
    <w:rsid w:val="00422A51"/>
    <w:rsid w:val="00424926"/>
    <w:rsid w:val="00424F15"/>
    <w:rsid w:val="0042623B"/>
    <w:rsid w:val="00426FFF"/>
    <w:rsid w:val="00427326"/>
    <w:rsid w:val="004338C4"/>
    <w:rsid w:val="00436996"/>
    <w:rsid w:val="00443D8D"/>
    <w:rsid w:val="0045142B"/>
    <w:rsid w:val="0046434F"/>
    <w:rsid w:val="00466651"/>
    <w:rsid w:val="004752BD"/>
    <w:rsid w:val="00476475"/>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04A"/>
    <w:rsid w:val="004E6C70"/>
    <w:rsid w:val="004F154D"/>
    <w:rsid w:val="004F1800"/>
    <w:rsid w:val="004F379B"/>
    <w:rsid w:val="004F4C31"/>
    <w:rsid w:val="00500E04"/>
    <w:rsid w:val="00502075"/>
    <w:rsid w:val="00502781"/>
    <w:rsid w:val="00505072"/>
    <w:rsid w:val="005066F9"/>
    <w:rsid w:val="005236B1"/>
    <w:rsid w:val="00523FB7"/>
    <w:rsid w:val="0052494D"/>
    <w:rsid w:val="00526C67"/>
    <w:rsid w:val="00530874"/>
    <w:rsid w:val="005315DA"/>
    <w:rsid w:val="00534603"/>
    <w:rsid w:val="00534BE6"/>
    <w:rsid w:val="00541C47"/>
    <w:rsid w:val="00553FC2"/>
    <w:rsid w:val="005554C4"/>
    <w:rsid w:val="00556631"/>
    <w:rsid w:val="0056184B"/>
    <w:rsid w:val="00562609"/>
    <w:rsid w:val="00587CF4"/>
    <w:rsid w:val="00590D9C"/>
    <w:rsid w:val="00593E54"/>
    <w:rsid w:val="005A609D"/>
    <w:rsid w:val="005A61BC"/>
    <w:rsid w:val="005A6D7F"/>
    <w:rsid w:val="005A7EB8"/>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011F3"/>
    <w:rsid w:val="0060566B"/>
    <w:rsid w:val="00612DCF"/>
    <w:rsid w:val="00613569"/>
    <w:rsid w:val="00614632"/>
    <w:rsid w:val="00615282"/>
    <w:rsid w:val="0062188C"/>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049"/>
    <w:rsid w:val="006976F6"/>
    <w:rsid w:val="006A4634"/>
    <w:rsid w:val="006A7233"/>
    <w:rsid w:val="006B395A"/>
    <w:rsid w:val="006B55A5"/>
    <w:rsid w:val="006C5990"/>
    <w:rsid w:val="006C693B"/>
    <w:rsid w:val="006D2F3F"/>
    <w:rsid w:val="006D457D"/>
    <w:rsid w:val="006D4971"/>
    <w:rsid w:val="006E0920"/>
    <w:rsid w:val="006E2270"/>
    <w:rsid w:val="006E42A0"/>
    <w:rsid w:val="006E548D"/>
    <w:rsid w:val="006E5B58"/>
    <w:rsid w:val="006E5D69"/>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56E40"/>
    <w:rsid w:val="00760233"/>
    <w:rsid w:val="00761EEB"/>
    <w:rsid w:val="00762B46"/>
    <w:rsid w:val="00771626"/>
    <w:rsid w:val="00777EF3"/>
    <w:rsid w:val="007839DE"/>
    <w:rsid w:val="0078444E"/>
    <w:rsid w:val="00796B20"/>
    <w:rsid w:val="007A1447"/>
    <w:rsid w:val="007A27D8"/>
    <w:rsid w:val="007A28D4"/>
    <w:rsid w:val="007B01A9"/>
    <w:rsid w:val="007B1079"/>
    <w:rsid w:val="007B10CB"/>
    <w:rsid w:val="007B3B1F"/>
    <w:rsid w:val="007B4ED0"/>
    <w:rsid w:val="007C0B20"/>
    <w:rsid w:val="007C155D"/>
    <w:rsid w:val="007C4767"/>
    <w:rsid w:val="007C61F9"/>
    <w:rsid w:val="007D3A90"/>
    <w:rsid w:val="007D7D68"/>
    <w:rsid w:val="007E2EE8"/>
    <w:rsid w:val="007E6C71"/>
    <w:rsid w:val="007E7EE0"/>
    <w:rsid w:val="007F045C"/>
    <w:rsid w:val="007F1851"/>
    <w:rsid w:val="007F6E1B"/>
    <w:rsid w:val="00801487"/>
    <w:rsid w:val="00802267"/>
    <w:rsid w:val="0080327D"/>
    <w:rsid w:val="008039F5"/>
    <w:rsid w:val="00803C9D"/>
    <w:rsid w:val="008045A2"/>
    <w:rsid w:val="00807204"/>
    <w:rsid w:val="008101AD"/>
    <w:rsid w:val="008106D4"/>
    <w:rsid w:val="00810E08"/>
    <w:rsid w:val="00811600"/>
    <w:rsid w:val="00812FBF"/>
    <w:rsid w:val="00814805"/>
    <w:rsid w:val="008235AC"/>
    <w:rsid w:val="0082381A"/>
    <w:rsid w:val="00825277"/>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02B8"/>
    <w:rsid w:val="008927BC"/>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077B1"/>
    <w:rsid w:val="0091063D"/>
    <w:rsid w:val="00911810"/>
    <w:rsid w:val="00912708"/>
    <w:rsid w:val="00912784"/>
    <w:rsid w:val="00916050"/>
    <w:rsid w:val="009230FA"/>
    <w:rsid w:val="00926EAD"/>
    <w:rsid w:val="009305B4"/>
    <w:rsid w:val="009313B0"/>
    <w:rsid w:val="009341B0"/>
    <w:rsid w:val="00934D37"/>
    <w:rsid w:val="00935875"/>
    <w:rsid w:val="00937667"/>
    <w:rsid w:val="00942D5B"/>
    <w:rsid w:val="00943902"/>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9CA"/>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748"/>
    <w:rsid w:val="00A03998"/>
    <w:rsid w:val="00A0501D"/>
    <w:rsid w:val="00A11250"/>
    <w:rsid w:val="00A14F75"/>
    <w:rsid w:val="00A20E7C"/>
    <w:rsid w:val="00A21589"/>
    <w:rsid w:val="00A225ED"/>
    <w:rsid w:val="00A22DD3"/>
    <w:rsid w:val="00A268F3"/>
    <w:rsid w:val="00A30B4B"/>
    <w:rsid w:val="00A329CF"/>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B62"/>
    <w:rsid w:val="00A8709E"/>
    <w:rsid w:val="00A96B33"/>
    <w:rsid w:val="00AA106B"/>
    <w:rsid w:val="00AA3FA3"/>
    <w:rsid w:val="00AA5379"/>
    <w:rsid w:val="00AA7E9D"/>
    <w:rsid w:val="00AB0F4A"/>
    <w:rsid w:val="00AB27E6"/>
    <w:rsid w:val="00AB30D8"/>
    <w:rsid w:val="00AB6FF7"/>
    <w:rsid w:val="00AC0781"/>
    <w:rsid w:val="00AC14C8"/>
    <w:rsid w:val="00AD0042"/>
    <w:rsid w:val="00AD5C61"/>
    <w:rsid w:val="00AD6798"/>
    <w:rsid w:val="00AE1E1E"/>
    <w:rsid w:val="00AE5464"/>
    <w:rsid w:val="00AE729A"/>
    <w:rsid w:val="00AE7C36"/>
    <w:rsid w:val="00AF088A"/>
    <w:rsid w:val="00AF22C6"/>
    <w:rsid w:val="00AF4483"/>
    <w:rsid w:val="00AF497D"/>
    <w:rsid w:val="00AF4C90"/>
    <w:rsid w:val="00AF596C"/>
    <w:rsid w:val="00AF7DE4"/>
    <w:rsid w:val="00B01170"/>
    <w:rsid w:val="00B118AE"/>
    <w:rsid w:val="00B1518F"/>
    <w:rsid w:val="00B16EC6"/>
    <w:rsid w:val="00B177E9"/>
    <w:rsid w:val="00B25870"/>
    <w:rsid w:val="00B3111E"/>
    <w:rsid w:val="00B314C4"/>
    <w:rsid w:val="00B35518"/>
    <w:rsid w:val="00B421CD"/>
    <w:rsid w:val="00B4582F"/>
    <w:rsid w:val="00B45A7C"/>
    <w:rsid w:val="00B46317"/>
    <w:rsid w:val="00B47F42"/>
    <w:rsid w:val="00B51A1F"/>
    <w:rsid w:val="00B54DB2"/>
    <w:rsid w:val="00B61820"/>
    <w:rsid w:val="00B72AF5"/>
    <w:rsid w:val="00B769B6"/>
    <w:rsid w:val="00B83612"/>
    <w:rsid w:val="00B85D81"/>
    <w:rsid w:val="00B87867"/>
    <w:rsid w:val="00B90EA7"/>
    <w:rsid w:val="00B93696"/>
    <w:rsid w:val="00B94131"/>
    <w:rsid w:val="00B95AB6"/>
    <w:rsid w:val="00B972EE"/>
    <w:rsid w:val="00BA239D"/>
    <w:rsid w:val="00BA37E7"/>
    <w:rsid w:val="00BA57C0"/>
    <w:rsid w:val="00BB1A6D"/>
    <w:rsid w:val="00BB4038"/>
    <w:rsid w:val="00BD12BF"/>
    <w:rsid w:val="00BD1D6E"/>
    <w:rsid w:val="00BD2205"/>
    <w:rsid w:val="00BD3BD2"/>
    <w:rsid w:val="00BD5B1A"/>
    <w:rsid w:val="00BD62CC"/>
    <w:rsid w:val="00BD7CD6"/>
    <w:rsid w:val="00BD7F08"/>
    <w:rsid w:val="00BE0F34"/>
    <w:rsid w:val="00BE4CF4"/>
    <w:rsid w:val="00BE5233"/>
    <w:rsid w:val="00BF035D"/>
    <w:rsid w:val="00BF28DF"/>
    <w:rsid w:val="00BF7E12"/>
    <w:rsid w:val="00C027F6"/>
    <w:rsid w:val="00C02D2D"/>
    <w:rsid w:val="00C05684"/>
    <w:rsid w:val="00C076A8"/>
    <w:rsid w:val="00C07EF5"/>
    <w:rsid w:val="00C1058A"/>
    <w:rsid w:val="00C114B5"/>
    <w:rsid w:val="00C23996"/>
    <w:rsid w:val="00C26AB5"/>
    <w:rsid w:val="00C30293"/>
    <w:rsid w:val="00C31CB6"/>
    <w:rsid w:val="00C32F45"/>
    <w:rsid w:val="00C3363B"/>
    <w:rsid w:val="00C33EAC"/>
    <w:rsid w:val="00C35958"/>
    <w:rsid w:val="00C367B7"/>
    <w:rsid w:val="00C36EDD"/>
    <w:rsid w:val="00C3749E"/>
    <w:rsid w:val="00C414B0"/>
    <w:rsid w:val="00C43047"/>
    <w:rsid w:val="00C43903"/>
    <w:rsid w:val="00C46510"/>
    <w:rsid w:val="00C46B80"/>
    <w:rsid w:val="00C54DAA"/>
    <w:rsid w:val="00C5640D"/>
    <w:rsid w:val="00C62336"/>
    <w:rsid w:val="00C71E2D"/>
    <w:rsid w:val="00C71F3D"/>
    <w:rsid w:val="00C72F87"/>
    <w:rsid w:val="00C80FD6"/>
    <w:rsid w:val="00C866BB"/>
    <w:rsid w:val="00C871AF"/>
    <w:rsid w:val="00C878B9"/>
    <w:rsid w:val="00C87C03"/>
    <w:rsid w:val="00C946C0"/>
    <w:rsid w:val="00CA2F53"/>
    <w:rsid w:val="00CA42A2"/>
    <w:rsid w:val="00CA5DE9"/>
    <w:rsid w:val="00CB0640"/>
    <w:rsid w:val="00CB2B76"/>
    <w:rsid w:val="00CB3B1A"/>
    <w:rsid w:val="00CB4EA7"/>
    <w:rsid w:val="00CB597F"/>
    <w:rsid w:val="00CB6836"/>
    <w:rsid w:val="00CC12AA"/>
    <w:rsid w:val="00CC26FE"/>
    <w:rsid w:val="00CC4345"/>
    <w:rsid w:val="00CC5697"/>
    <w:rsid w:val="00CD0F4E"/>
    <w:rsid w:val="00CD1E95"/>
    <w:rsid w:val="00CD7A08"/>
    <w:rsid w:val="00CE1478"/>
    <w:rsid w:val="00CE3FE6"/>
    <w:rsid w:val="00CF156D"/>
    <w:rsid w:val="00D03F05"/>
    <w:rsid w:val="00D04149"/>
    <w:rsid w:val="00D055B4"/>
    <w:rsid w:val="00D11F02"/>
    <w:rsid w:val="00D129E0"/>
    <w:rsid w:val="00D144CE"/>
    <w:rsid w:val="00D14908"/>
    <w:rsid w:val="00D14911"/>
    <w:rsid w:val="00D15332"/>
    <w:rsid w:val="00D26D11"/>
    <w:rsid w:val="00D33F9C"/>
    <w:rsid w:val="00D3512F"/>
    <w:rsid w:val="00D35997"/>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5FF0"/>
    <w:rsid w:val="00D86DBF"/>
    <w:rsid w:val="00D87FAB"/>
    <w:rsid w:val="00D92568"/>
    <w:rsid w:val="00D94FCB"/>
    <w:rsid w:val="00D95DCD"/>
    <w:rsid w:val="00D971FD"/>
    <w:rsid w:val="00DA04AB"/>
    <w:rsid w:val="00DA0E2D"/>
    <w:rsid w:val="00DA5380"/>
    <w:rsid w:val="00DB0E60"/>
    <w:rsid w:val="00DB4246"/>
    <w:rsid w:val="00DB438B"/>
    <w:rsid w:val="00DB702F"/>
    <w:rsid w:val="00DC0148"/>
    <w:rsid w:val="00DC0302"/>
    <w:rsid w:val="00DD1E03"/>
    <w:rsid w:val="00DD33C0"/>
    <w:rsid w:val="00DD6D1C"/>
    <w:rsid w:val="00DE4B4A"/>
    <w:rsid w:val="00DE71DE"/>
    <w:rsid w:val="00DE7EF4"/>
    <w:rsid w:val="00DF0D89"/>
    <w:rsid w:val="00DF100C"/>
    <w:rsid w:val="00DF1B61"/>
    <w:rsid w:val="00DF1CF6"/>
    <w:rsid w:val="00DF315B"/>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926B7"/>
    <w:rsid w:val="00E944F6"/>
    <w:rsid w:val="00EA03DC"/>
    <w:rsid w:val="00EA0AD3"/>
    <w:rsid w:val="00EA205D"/>
    <w:rsid w:val="00EA295C"/>
    <w:rsid w:val="00EA33A0"/>
    <w:rsid w:val="00EC055C"/>
    <w:rsid w:val="00EC56B6"/>
    <w:rsid w:val="00EC5A86"/>
    <w:rsid w:val="00EC6A00"/>
    <w:rsid w:val="00EC7052"/>
    <w:rsid w:val="00EC751B"/>
    <w:rsid w:val="00ED1F08"/>
    <w:rsid w:val="00ED2213"/>
    <w:rsid w:val="00ED22CF"/>
    <w:rsid w:val="00EE49E7"/>
    <w:rsid w:val="00EE4ACF"/>
    <w:rsid w:val="00EE5AA0"/>
    <w:rsid w:val="00EE6918"/>
    <w:rsid w:val="00EF1190"/>
    <w:rsid w:val="00EF32EE"/>
    <w:rsid w:val="00EF36BE"/>
    <w:rsid w:val="00EF4EEB"/>
    <w:rsid w:val="00EF67B3"/>
    <w:rsid w:val="00EF7783"/>
    <w:rsid w:val="00EF7BCB"/>
    <w:rsid w:val="00F00DA2"/>
    <w:rsid w:val="00F02939"/>
    <w:rsid w:val="00F05660"/>
    <w:rsid w:val="00F0648D"/>
    <w:rsid w:val="00F10734"/>
    <w:rsid w:val="00F15012"/>
    <w:rsid w:val="00F173AD"/>
    <w:rsid w:val="00F21F1D"/>
    <w:rsid w:val="00F22D03"/>
    <w:rsid w:val="00F24556"/>
    <w:rsid w:val="00F25C8D"/>
    <w:rsid w:val="00F349E6"/>
    <w:rsid w:val="00F409AC"/>
    <w:rsid w:val="00F44BD8"/>
    <w:rsid w:val="00F47591"/>
    <w:rsid w:val="00F4781B"/>
    <w:rsid w:val="00F5192D"/>
    <w:rsid w:val="00F555E4"/>
    <w:rsid w:val="00F5768B"/>
    <w:rsid w:val="00F62DFA"/>
    <w:rsid w:val="00F63D93"/>
    <w:rsid w:val="00F6487B"/>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 w:val="00FF6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sz w:val="22"/>
      <w:szCs w:val="22"/>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paragraph" w:styleId="6">
    <w:name w:val="heading 6"/>
    <w:basedOn w:val="a"/>
    <w:next w:val="a"/>
    <w:link w:val="6Char"/>
    <w:uiPriority w:val="9"/>
    <w:semiHidden/>
    <w:unhideWhenUsed/>
    <w:qFormat/>
    <w:locked/>
    <w:rsid w:val="00D055B4"/>
    <w:pPr>
      <w:spacing w:before="240" w:after="60"/>
      <w:outlineLvl w:val="5"/>
    </w:pPr>
    <w:rPr>
      <w:rFonts w:cs="Times New Roman"/>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character" w:customStyle="1" w:styleId="6Char">
    <w:name w:val="Επικεφαλίδα 6 Char"/>
    <w:basedOn w:val="a0"/>
    <w:link w:val="6"/>
    <w:uiPriority w:val="9"/>
    <w:semiHidden/>
    <w:locked/>
    <w:rsid w:val="00D055B4"/>
    <w:rPr>
      <w:rFonts w:ascii="Calibri" w:eastAsia="Times New Roman" w:hAnsi="Calibri" w:cs="Times New Roman"/>
      <w:b/>
      <w:bCs/>
      <w:lang w:eastAsia="en-US"/>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3">
    <w:name w:val="No Spacing"/>
    <w:uiPriority w:val="1"/>
    <w:qFormat/>
    <w:rsid w:val="001952C7"/>
    <w:rPr>
      <w:sz w:val="22"/>
      <w:szCs w:val="22"/>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59"/>
    <w:rsid w:val="009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qFormat/>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rsid w:val="00FA2D89"/>
    <w:pPr>
      <w:widowControl w:val="0"/>
      <w:suppressAutoHyphens/>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11"/>
    <w:qFormat/>
    <w:rsid w:val="00FA2D89"/>
  </w:style>
  <w:style w:type="character" w:customStyle="1" w:styleId="Char6">
    <w:name w:val="Υπότιτλος Char"/>
    <w:basedOn w:val="a0"/>
    <w:link w:val="afa"/>
    <w:uiPriority w:val="11"/>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 w:type="paragraph" w:styleId="aff0">
    <w:name w:val="Body Text Indent"/>
    <w:basedOn w:val="a"/>
    <w:link w:val="Char7"/>
    <w:uiPriority w:val="99"/>
    <w:locked/>
    <w:rsid w:val="003E3582"/>
    <w:pPr>
      <w:overflowPunct w:val="0"/>
      <w:autoSpaceDE w:val="0"/>
      <w:autoSpaceDN w:val="0"/>
      <w:adjustRightInd w:val="0"/>
      <w:spacing w:after="0" w:line="240" w:lineRule="auto"/>
      <w:ind w:left="1474" w:hanging="1474"/>
      <w:textAlignment w:val="baseline"/>
    </w:pPr>
    <w:rPr>
      <w:rFonts w:ascii="Times New Roman" w:hAnsi="Times New Roman" w:cs="Times New Roman"/>
      <w:sz w:val="24"/>
      <w:szCs w:val="20"/>
      <w:lang w:eastAsia="el-GR"/>
    </w:rPr>
  </w:style>
  <w:style w:type="character" w:customStyle="1" w:styleId="Char7">
    <w:name w:val="Σώμα κείμενου με εσοχή Char"/>
    <w:basedOn w:val="a0"/>
    <w:link w:val="aff0"/>
    <w:uiPriority w:val="99"/>
    <w:locked/>
    <w:rsid w:val="003E358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65679550">
      <w:marLeft w:val="0"/>
      <w:marRight w:val="0"/>
      <w:marTop w:val="0"/>
      <w:marBottom w:val="0"/>
      <w:divBdr>
        <w:top w:val="none" w:sz="0" w:space="0" w:color="auto"/>
        <w:left w:val="none" w:sz="0" w:space="0" w:color="auto"/>
        <w:bottom w:val="none" w:sz="0" w:space="0" w:color="auto"/>
        <w:right w:val="none" w:sz="0" w:space="0" w:color="auto"/>
      </w:divBdr>
    </w:div>
    <w:div w:id="1565679551">
      <w:marLeft w:val="0"/>
      <w:marRight w:val="0"/>
      <w:marTop w:val="0"/>
      <w:marBottom w:val="0"/>
      <w:divBdr>
        <w:top w:val="none" w:sz="0" w:space="0" w:color="auto"/>
        <w:left w:val="none" w:sz="0" w:space="0" w:color="auto"/>
        <w:bottom w:val="none" w:sz="0" w:space="0" w:color="auto"/>
        <w:right w:val="none" w:sz="0" w:space="0" w:color="auto"/>
      </w:divBdr>
    </w:div>
    <w:div w:id="1565679552">
      <w:marLeft w:val="0"/>
      <w:marRight w:val="0"/>
      <w:marTop w:val="0"/>
      <w:marBottom w:val="0"/>
      <w:divBdr>
        <w:top w:val="none" w:sz="0" w:space="0" w:color="auto"/>
        <w:left w:val="none" w:sz="0" w:space="0" w:color="auto"/>
        <w:bottom w:val="none" w:sz="0" w:space="0" w:color="auto"/>
        <w:right w:val="none" w:sz="0" w:space="0" w:color="auto"/>
      </w:divBdr>
    </w:div>
    <w:div w:id="1565679553">
      <w:marLeft w:val="0"/>
      <w:marRight w:val="0"/>
      <w:marTop w:val="0"/>
      <w:marBottom w:val="0"/>
      <w:divBdr>
        <w:top w:val="none" w:sz="0" w:space="0" w:color="auto"/>
        <w:left w:val="none" w:sz="0" w:space="0" w:color="auto"/>
        <w:bottom w:val="none" w:sz="0" w:space="0" w:color="auto"/>
        <w:right w:val="none" w:sz="0" w:space="0" w:color="auto"/>
      </w:divBdr>
    </w:div>
    <w:div w:id="1565679554">
      <w:marLeft w:val="0"/>
      <w:marRight w:val="0"/>
      <w:marTop w:val="0"/>
      <w:marBottom w:val="0"/>
      <w:divBdr>
        <w:top w:val="none" w:sz="0" w:space="0" w:color="auto"/>
        <w:left w:val="none" w:sz="0" w:space="0" w:color="auto"/>
        <w:bottom w:val="none" w:sz="0" w:space="0" w:color="auto"/>
        <w:right w:val="none" w:sz="0" w:space="0" w:color="auto"/>
      </w:divBdr>
    </w:div>
    <w:div w:id="1565679555">
      <w:marLeft w:val="0"/>
      <w:marRight w:val="0"/>
      <w:marTop w:val="0"/>
      <w:marBottom w:val="0"/>
      <w:divBdr>
        <w:top w:val="none" w:sz="0" w:space="0" w:color="auto"/>
        <w:left w:val="none" w:sz="0" w:space="0" w:color="auto"/>
        <w:bottom w:val="none" w:sz="0" w:space="0" w:color="auto"/>
        <w:right w:val="none" w:sz="0" w:space="0" w:color="auto"/>
      </w:divBdr>
    </w:div>
    <w:div w:id="1565679556">
      <w:marLeft w:val="0"/>
      <w:marRight w:val="0"/>
      <w:marTop w:val="0"/>
      <w:marBottom w:val="0"/>
      <w:divBdr>
        <w:top w:val="none" w:sz="0" w:space="0" w:color="auto"/>
        <w:left w:val="none" w:sz="0" w:space="0" w:color="auto"/>
        <w:bottom w:val="none" w:sz="0" w:space="0" w:color="auto"/>
        <w:right w:val="none" w:sz="0" w:space="0" w:color="auto"/>
      </w:divBdr>
    </w:div>
    <w:div w:id="1565679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59364-93BD-405E-B07E-C81AB5A7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14880</Words>
  <Characters>80353</Characters>
  <Application>Microsoft Office Word</Application>
  <DocSecurity>0</DocSecurity>
  <Lines>669</Lines>
  <Paragraphs>190</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95043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2019-12-18T06:47:00Z</cp:lastPrinted>
  <dcterms:created xsi:type="dcterms:W3CDTF">2021-06-02T06:03:00Z</dcterms:created>
  <dcterms:modified xsi:type="dcterms:W3CDTF">2021-06-02T06:03:00Z</dcterms:modified>
</cp:coreProperties>
</file>