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8675DC"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 o:ole="">
            <v:imagedata r:id="rId8" o:title=""/>
          </v:shape>
          <o:OLEObject Type="Embed" ProgID="Word.Picture.8" ShapeID="_x0000_i1025" DrawAspect="Content" ObjectID="_1652173055" r:id="rId9"/>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sidR="0024475B">
        <w:rPr>
          <w:rFonts w:ascii="Verdana" w:hAnsi="Verdana" w:cs="Verdana"/>
          <w:sz w:val="20"/>
          <w:szCs w:val="20"/>
        </w:rPr>
        <w:t xml:space="preserve">                                         Ρόδος, </w:t>
      </w:r>
      <w:r w:rsidR="0099653B">
        <w:rPr>
          <w:rFonts w:ascii="Verdana" w:hAnsi="Verdana" w:cs="Verdana"/>
          <w:sz w:val="20"/>
          <w:szCs w:val="20"/>
        </w:rPr>
        <w:t>27</w:t>
      </w:r>
      <w:r w:rsidR="0024475B">
        <w:rPr>
          <w:rFonts w:ascii="Verdana" w:hAnsi="Verdana" w:cs="Verdana"/>
          <w:sz w:val="20"/>
          <w:szCs w:val="20"/>
        </w:rPr>
        <w:t>/05/2020</w:t>
      </w:r>
      <w:r w:rsidRPr="00B16EC6">
        <w:rPr>
          <w:rFonts w:ascii="Verdana" w:hAnsi="Verdana" w:cs="Verdana"/>
          <w:sz w:val="20"/>
          <w:szCs w:val="20"/>
        </w:rPr>
        <w:t xml:space="preserve">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99653B"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r w:rsidR="0024475B">
        <w:rPr>
          <w:rFonts w:ascii="Verdana" w:hAnsi="Verdana" w:cs="Verdana"/>
          <w:b/>
          <w:sz w:val="20"/>
          <w:szCs w:val="20"/>
        </w:rPr>
        <w:t xml:space="preserve">                                      Αρ. Πρωτ:</w:t>
      </w:r>
      <w:r w:rsidR="0099653B">
        <w:rPr>
          <w:rFonts w:ascii="Verdana" w:hAnsi="Verdana" w:cs="Verdana"/>
          <w:b/>
          <w:sz w:val="20"/>
          <w:szCs w:val="20"/>
        </w:rPr>
        <w:t xml:space="preserve"> 2/22403</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9E25F2" w:rsidRDefault="00212B6C" w:rsidP="00212B6C">
      <w:pPr>
        <w:pStyle w:val="Default"/>
        <w:rPr>
          <w:rFonts w:ascii="Verdana" w:hAnsi="Verdana" w:cs="Verdana"/>
          <w:sz w:val="20"/>
          <w:szCs w:val="20"/>
          <w:lang w:val="en-US"/>
        </w:rPr>
      </w:pPr>
      <w:r w:rsidRPr="00B16EC6">
        <w:rPr>
          <w:rFonts w:ascii="Verdana" w:hAnsi="Verdana" w:cs="Verdana"/>
          <w:sz w:val="20"/>
          <w:szCs w:val="20"/>
        </w:rPr>
        <w:t>ΤΗΛΕΦΩΝΟ</w:t>
      </w:r>
      <w:r w:rsidRPr="009E25F2">
        <w:rPr>
          <w:rFonts w:ascii="Verdana" w:hAnsi="Verdana" w:cs="Verdana"/>
          <w:sz w:val="20"/>
          <w:szCs w:val="20"/>
          <w:lang w:val="en-US"/>
        </w:rPr>
        <w:t>:</w:t>
      </w:r>
      <w:r w:rsidR="000B0F06" w:rsidRPr="009E25F2">
        <w:rPr>
          <w:rFonts w:ascii="Verdana" w:hAnsi="Verdana" w:cs="Verdana"/>
          <w:sz w:val="20"/>
          <w:szCs w:val="20"/>
          <w:lang w:val="en-US"/>
        </w:rPr>
        <w:t>22410-35445</w:t>
      </w:r>
      <w:r w:rsidRPr="009E25F2">
        <w:rPr>
          <w:rFonts w:ascii="Verdana" w:hAnsi="Verdana" w:cs="Verdana"/>
          <w:sz w:val="20"/>
          <w:szCs w:val="20"/>
          <w:lang w:val="en-US"/>
        </w:rPr>
        <w:t xml:space="preserve"> </w:t>
      </w:r>
    </w:p>
    <w:p w:rsidR="00212B6C" w:rsidRPr="009E25F2" w:rsidRDefault="00212B6C" w:rsidP="00212B6C">
      <w:pPr>
        <w:pStyle w:val="Default"/>
        <w:rPr>
          <w:rFonts w:ascii="Verdana" w:hAnsi="Verdana" w:cs="Verdana"/>
          <w:sz w:val="20"/>
          <w:szCs w:val="20"/>
          <w:lang w:val="en-US"/>
        </w:rPr>
      </w:pPr>
      <w:r w:rsidRPr="00732634">
        <w:rPr>
          <w:rFonts w:ascii="Verdana" w:hAnsi="Verdana" w:cs="Verdana"/>
          <w:sz w:val="20"/>
          <w:szCs w:val="20"/>
          <w:lang w:val="en-US"/>
        </w:rPr>
        <w:t>Fax</w:t>
      </w:r>
      <w:r w:rsidRPr="009E25F2">
        <w:rPr>
          <w:rFonts w:ascii="Verdana" w:hAnsi="Verdana" w:cs="Verdana"/>
          <w:sz w:val="20"/>
          <w:szCs w:val="20"/>
          <w:lang w:val="en-US"/>
        </w:rPr>
        <w:t>: 22410-39780</w:t>
      </w:r>
    </w:p>
    <w:p w:rsidR="00212B6C" w:rsidRPr="009E25F2" w:rsidRDefault="00212B6C" w:rsidP="00212B6C">
      <w:pPr>
        <w:rPr>
          <w:rFonts w:ascii="Verdana" w:hAnsi="Verdana" w:cs="Verdana"/>
          <w:sz w:val="16"/>
          <w:szCs w:val="20"/>
          <w:lang w:val="en-US"/>
        </w:rPr>
      </w:pPr>
      <w:r w:rsidRPr="00732634">
        <w:rPr>
          <w:rFonts w:ascii="Verdana" w:hAnsi="Verdana" w:cs="Verdana"/>
          <w:sz w:val="16"/>
          <w:szCs w:val="20"/>
          <w:lang w:val="en-US"/>
        </w:rPr>
        <w:t>Email</w:t>
      </w:r>
      <w:r w:rsidRPr="009E25F2">
        <w:rPr>
          <w:rFonts w:ascii="Verdana" w:hAnsi="Verdana" w:cs="Verdana"/>
          <w:sz w:val="16"/>
          <w:szCs w:val="20"/>
          <w:lang w:val="en-US"/>
        </w:rPr>
        <w:t>:</w:t>
      </w:r>
      <w:r w:rsidR="000B0F06" w:rsidRPr="009E25F2">
        <w:rPr>
          <w:rFonts w:ascii="Verdana" w:hAnsi="Verdana" w:cs="Verdana"/>
          <w:sz w:val="16"/>
          <w:szCs w:val="20"/>
          <w:lang w:val="en-US"/>
        </w:rPr>
        <w:t xml:space="preserve"> </w:t>
      </w:r>
      <w:r w:rsidR="000B0F06" w:rsidRPr="000B0F06">
        <w:rPr>
          <w:rFonts w:ascii="Verdana" w:hAnsi="Verdana" w:cs="Verdana"/>
          <w:sz w:val="16"/>
          <w:szCs w:val="20"/>
          <w:lang w:val="en-US"/>
        </w:rPr>
        <w:t>gantonatos</w:t>
      </w:r>
      <w:r w:rsidR="000B0F06" w:rsidRPr="009E25F2">
        <w:rPr>
          <w:rFonts w:ascii="Verdana" w:hAnsi="Verdana" w:cs="Verdana"/>
          <w:sz w:val="16"/>
          <w:szCs w:val="20"/>
          <w:lang w:val="en-US"/>
        </w:rPr>
        <w:t>19@</w:t>
      </w:r>
      <w:r w:rsidR="000B0F06" w:rsidRPr="000B0F06">
        <w:rPr>
          <w:rFonts w:ascii="Verdana" w:hAnsi="Verdana" w:cs="Verdana"/>
          <w:sz w:val="16"/>
          <w:szCs w:val="20"/>
          <w:lang w:val="en-US"/>
        </w:rPr>
        <w:t>gmail</w:t>
      </w:r>
      <w:r w:rsidR="000B0F06" w:rsidRPr="009E25F2">
        <w:rPr>
          <w:rFonts w:ascii="Verdana" w:hAnsi="Verdana" w:cs="Verdana"/>
          <w:sz w:val="16"/>
          <w:szCs w:val="20"/>
          <w:lang w:val="en-US"/>
        </w:rPr>
        <w:t>.</w:t>
      </w:r>
      <w:r w:rsidR="000B0F06" w:rsidRPr="000B0F06">
        <w:rPr>
          <w:rFonts w:ascii="Verdana" w:hAnsi="Verdana" w:cs="Verdana"/>
          <w:sz w:val="16"/>
          <w:szCs w:val="20"/>
          <w:lang w:val="en-US"/>
        </w:rPr>
        <w:t>com</w:t>
      </w:r>
    </w:p>
    <w:p w:rsidR="00212B6C" w:rsidRPr="009E25F2" w:rsidRDefault="00212B6C" w:rsidP="00212B6C">
      <w:pPr>
        <w:pStyle w:val="Default"/>
        <w:rPr>
          <w:rFonts w:ascii="Verdana" w:hAnsi="Verdana" w:cs="Verdana"/>
          <w:b/>
          <w:bCs/>
          <w:sz w:val="20"/>
          <w:szCs w:val="20"/>
          <w:lang w:val="en-US"/>
        </w:rPr>
      </w:pPr>
      <w:r w:rsidRPr="009E25F2">
        <w:rPr>
          <w:rFonts w:ascii="Verdana" w:hAnsi="Verdana" w:cs="Verdana"/>
          <w:b/>
          <w:bCs/>
          <w:sz w:val="20"/>
          <w:szCs w:val="20"/>
          <w:lang w:val="en-US"/>
        </w:rPr>
        <w:t xml:space="preserve">                                              </w:t>
      </w:r>
    </w:p>
    <w:p w:rsidR="00626D23" w:rsidRDefault="0024475B" w:rsidP="0024475B">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99653B">
        <w:rPr>
          <w:rFonts w:ascii="Verdana" w:hAnsi="Verdana" w:cs="Verdana"/>
          <w:b/>
          <w:bCs/>
          <w:sz w:val="20"/>
          <w:szCs w:val="20"/>
        </w:rPr>
        <w:t>1258</w:t>
      </w:r>
      <w:r>
        <w:rPr>
          <w:rFonts w:ascii="Verdana" w:hAnsi="Verdana" w:cs="Verdana"/>
          <w:b/>
          <w:bCs/>
          <w:sz w:val="20"/>
          <w:szCs w:val="20"/>
        </w:rPr>
        <w:t>/2020</w:t>
      </w:r>
    </w:p>
    <w:p w:rsidR="0024475B" w:rsidRPr="0024475B" w:rsidRDefault="0024475B" w:rsidP="00134DE9">
      <w:pPr>
        <w:pStyle w:val="Default"/>
        <w:rPr>
          <w:rFonts w:ascii="Verdana" w:hAnsi="Verdana" w:cs="Verdana"/>
          <w:b/>
          <w:bCs/>
          <w:sz w:val="20"/>
          <w:szCs w:val="20"/>
        </w:rPr>
      </w:pPr>
    </w:p>
    <w:p w:rsidR="00626D23" w:rsidRPr="00B16EC6" w:rsidRDefault="00626D23" w:rsidP="009E49DC">
      <w:pPr>
        <w:pStyle w:val="Default"/>
        <w:spacing w:line="276" w:lineRule="auto"/>
        <w:jc w:val="center"/>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24475B">
        <w:rPr>
          <w:rFonts w:ascii="Verdana" w:hAnsi="Verdana" w:cs="Verdana"/>
          <w:b/>
          <w:bCs/>
          <w:sz w:val="20"/>
          <w:szCs w:val="20"/>
        </w:rPr>
        <w:t>ΠΡΟΚΗΡΥΞΗ</w:t>
      </w:r>
      <w:r w:rsidR="00E325F7">
        <w:rPr>
          <w:rFonts w:ascii="Verdana" w:hAnsi="Verdana" w:cs="Verdana"/>
          <w:b/>
          <w:bCs/>
          <w:sz w:val="20"/>
          <w:szCs w:val="20"/>
        </w:rPr>
        <w:t xml:space="preserve"> </w:t>
      </w:r>
      <w:r w:rsidRPr="00B16EC6">
        <w:rPr>
          <w:rFonts w:ascii="Verdana" w:hAnsi="Verdana" w:cs="Verdana"/>
          <w:b/>
          <w:bCs/>
          <w:sz w:val="20"/>
          <w:szCs w:val="20"/>
        </w:rPr>
        <w:t>συνοπτικού</w:t>
      </w:r>
      <w:r w:rsidR="008704BC" w:rsidRPr="008704BC">
        <w:rPr>
          <w:rFonts w:ascii="Verdana" w:hAnsi="Verdana" w:cs="Verdana"/>
          <w:b/>
          <w:bCs/>
          <w:sz w:val="20"/>
          <w:szCs w:val="20"/>
        </w:rPr>
        <w:t xml:space="preserve"> </w:t>
      </w:r>
      <w:r w:rsidR="008704BC">
        <w:rPr>
          <w:rFonts w:ascii="Verdana" w:hAnsi="Verdana" w:cs="Verdana"/>
          <w:b/>
          <w:bCs/>
          <w:sz w:val="20"/>
          <w:szCs w:val="20"/>
        </w:rPr>
        <w:t>πρόχειρου</w:t>
      </w:r>
      <w:r w:rsidRPr="00B16EC6">
        <w:rPr>
          <w:rFonts w:ascii="Verdana" w:hAnsi="Verdana" w:cs="Verdana"/>
          <w:b/>
          <w:bCs/>
          <w:sz w:val="20"/>
          <w:szCs w:val="20"/>
        </w:rPr>
        <w:t xml:space="preserve"> διαγωνισμού με κριτήριο κατακύρωσης την πλέον συμφέρουσα από οικονομικής άποψης προσφορά</w:t>
      </w:r>
      <w:r w:rsidR="000B0F06" w:rsidRPr="000B0F06">
        <w:rPr>
          <w:rFonts w:ascii="Verdana" w:hAnsi="Verdana" w:cs="Verdana"/>
          <w:b/>
          <w:bCs/>
          <w:sz w:val="20"/>
          <w:szCs w:val="20"/>
        </w:rPr>
        <w:t>,</w:t>
      </w:r>
      <w:r w:rsidRPr="00B16EC6">
        <w:rPr>
          <w:rFonts w:ascii="Verdana" w:hAnsi="Verdana" w:cs="Verdana"/>
          <w:b/>
          <w:bCs/>
          <w:sz w:val="20"/>
          <w:szCs w:val="20"/>
        </w:rPr>
        <w:t xml:space="preserve"> βάσει τιμής</w:t>
      </w:r>
      <w:r w:rsidR="004941F1">
        <w:rPr>
          <w:rFonts w:ascii="Verdana" w:hAnsi="Verdana" w:cs="Verdana"/>
          <w:b/>
          <w:bCs/>
          <w:sz w:val="20"/>
          <w:szCs w:val="20"/>
        </w:rPr>
        <w:t xml:space="preserve"> (χαμηλότερη τιμή)</w:t>
      </w:r>
      <w:r w:rsidR="000B0F06" w:rsidRPr="000B0F06">
        <w:rPr>
          <w:rFonts w:ascii="Verdana" w:hAnsi="Verdana" w:cs="Verdana"/>
          <w:b/>
          <w:bCs/>
          <w:sz w:val="20"/>
          <w:szCs w:val="20"/>
        </w:rPr>
        <w:t>,</w:t>
      </w:r>
      <w:r w:rsidRPr="00B16EC6">
        <w:rPr>
          <w:rFonts w:ascii="Verdana" w:hAnsi="Verdana" w:cs="Verdana"/>
          <w:b/>
          <w:bCs/>
          <w:sz w:val="20"/>
          <w:szCs w:val="20"/>
        </w:rPr>
        <w:t xml:space="preserve"> για την προμήθεια</w:t>
      </w:r>
      <w:r w:rsidR="000B0F06" w:rsidRPr="000B0F06">
        <w:rPr>
          <w:rFonts w:ascii="Verdana" w:hAnsi="Verdana" w:cs="Verdana"/>
          <w:b/>
          <w:bCs/>
          <w:sz w:val="20"/>
          <w:szCs w:val="20"/>
        </w:rPr>
        <w:t xml:space="preserve"> </w:t>
      </w:r>
      <w:r w:rsidR="00DA43B5">
        <w:rPr>
          <w:rFonts w:ascii="Verdana" w:hAnsi="Verdana" w:cs="Verdana"/>
          <w:b/>
          <w:bCs/>
          <w:sz w:val="20"/>
          <w:szCs w:val="20"/>
        </w:rPr>
        <w:t>ΜΕΤΑΛΛΙΚΗΣ ΚΑΤΑΣΚΕΥΗΣ ΠΕΖΟΓΕΦΥΡΑΣ ΓΙΑ ΤΗ ΔΕ ΑΦΑΝΤΟΥ</w:t>
      </w:r>
      <w:r w:rsidR="00E00587">
        <w:rPr>
          <w:rFonts w:ascii="Verdana" w:hAnsi="Verdana" w:cs="Verdana"/>
          <w:b/>
          <w:bCs/>
          <w:sz w:val="20"/>
          <w:szCs w:val="20"/>
        </w:rPr>
        <w:t xml:space="preserve"> ΔΗΜΟΥ ΡΟΔΟΥ</w:t>
      </w:r>
      <w:r w:rsidRPr="00B16EC6">
        <w:rPr>
          <w:rFonts w:ascii="Verdana" w:hAnsi="Verdana" w:cs="Verdana"/>
          <w:b/>
          <w:bCs/>
          <w:sz w:val="20"/>
          <w:szCs w:val="20"/>
        </w:rPr>
        <w:t xml:space="preserve">, </w:t>
      </w:r>
      <w:r w:rsidR="009E49DC">
        <w:rPr>
          <w:rFonts w:ascii="Verdana" w:hAnsi="Verdana" w:cs="Verdana"/>
          <w:b/>
          <w:bCs/>
          <w:sz w:val="20"/>
          <w:szCs w:val="20"/>
        </w:rPr>
        <w:t xml:space="preserve">κωδικού </w:t>
      </w:r>
      <w:r w:rsidR="00DA43B5">
        <w:rPr>
          <w:rFonts w:ascii="Verdana" w:hAnsi="Verdana" w:cs="Verdana"/>
          <w:b/>
          <w:bCs/>
          <w:sz w:val="20"/>
          <w:szCs w:val="20"/>
        </w:rPr>
        <w:t>30/7135.00</w:t>
      </w:r>
      <w:r w:rsidR="00B366BD">
        <w:rPr>
          <w:rFonts w:ascii="Verdana" w:hAnsi="Verdana" w:cs="Verdana"/>
          <w:b/>
          <w:bCs/>
          <w:sz w:val="20"/>
          <w:szCs w:val="20"/>
        </w:rPr>
        <w:t>0</w:t>
      </w:r>
      <w:r w:rsidR="00DA43B5">
        <w:rPr>
          <w:rFonts w:ascii="Verdana" w:hAnsi="Verdana" w:cs="Verdana"/>
          <w:b/>
          <w:bCs/>
          <w:sz w:val="20"/>
          <w:szCs w:val="20"/>
        </w:rPr>
        <w:t>1</w:t>
      </w:r>
      <w:r w:rsidR="009E49DC">
        <w:rPr>
          <w:rFonts w:ascii="Verdana" w:hAnsi="Verdana" w:cs="Verdana"/>
          <w:b/>
          <w:bCs/>
          <w:sz w:val="20"/>
          <w:szCs w:val="20"/>
        </w:rPr>
        <w:t xml:space="preserve"> </w:t>
      </w:r>
      <w:r w:rsidR="00AA7E9D">
        <w:rPr>
          <w:rFonts w:ascii="Verdana" w:hAnsi="Verdana" w:cs="Verdana"/>
          <w:b/>
          <w:bCs/>
          <w:sz w:val="20"/>
          <w:szCs w:val="20"/>
        </w:rPr>
        <w:t xml:space="preserve">συνολικού </w:t>
      </w:r>
      <w:r w:rsidRPr="00B16EC6">
        <w:rPr>
          <w:rFonts w:ascii="Verdana" w:hAnsi="Verdana" w:cs="Verdana"/>
          <w:b/>
          <w:bCs/>
          <w:sz w:val="20"/>
          <w:szCs w:val="20"/>
        </w:rPr>
        <w:t>προϋπολογισμού</w:t>
      </w:r>
      <w:r w:rsidR="00807204">
        <w:rPr>
          <w:rFonts w:ascii="Verdana" w:hAnsi="Verdana" w:cs="Verdana"/>
          <w:b/>
          <w:bCs/>
          <w:sz w:val="20"/>
          <w:szCs w:val="20"/>
        </w:rPr>
        <w:t xml:space="preserve"> </w:t>
      </w:r>
      <w:r w:rsidR="00DA43B5">
        <w:rPr>
          <w:rFonts w:ascii="Verdana" w:hAnsi="Verdana" w:cs="Verdana"/>
          <w:b/>
          <w:bCs/>
          <w:sz w:val="20"/>
          <w:szCs w:val="20"/>
        </w:rPr>
        <w:t>66.960</w:t>
      </w:r>
      <w:r w:rsidR="00DB4612">
        <w:rPr>
          <w:rFonts w:ascii="Verdana" w:hAnsi="Verdana" w:cs="Verdana"/>
          <w:b/>
          <w:bCs/>
          <w:sz w:val="20"/>
          <w:szCs w:val="20"/>
        </w:rPr>
        <w:t xml:space="preserve"> ευρώ</w:t>
      </w:r>
      <w:r w:rsidR="00807204">
        <w:rPr>
          <w:rFonts w:ascii="Verdana" w:hAnsi="Verdana" w:cs="Verdana"/>
          <w:b/>
          <w:bCs/>
          <w:sz w:val="20"/>
          <w:szCs w:val="20"/>
        </w:rPr>
        <w:t xml:space="preserve"> </w:t>
      </w:r>
      <w:r w:rsidRPr="00B16EC6">
        <w:rPr>
          <w:rFonts w:ascii="Verdana" w:hAnsi="Verdana" w:cs="Verdana"/>
          <w:b/>
          <w:bCs/>
          <w:sz w:val="20"/>
          <w:szCs w:val="20"/>
        </w:rPr>
        <w:t>συμπεριλαμβανομένου του ΦΠΑ</w:t>
      </w:r>
      <w:r w:rsidR="009A3C37">
        <w:rPr>
          <w:rFonts w:ascii="Verdana" w:hAnsi="Verdana" w:cs="Verdana"/>
          <w:b/>
          <w:bCs/>
          <w:sz w:val="20"/>
          <w:szCs w:val="20"/>
        </w:rPr>
        <w:t xml:space="preserve"> για τ</w:t>
      </w:r>
      <w:r w:rsidR="00EF67B3">
        <w:rPr>
          <w:rFonts w:ascii="Verdana" w:hAnsi="Verdana" w:cs="Verdana"/>
          <w:b/>
          <w:bCs/>
          <w:sz w:val="20"/>
          <w:szCs w:val="20"/>
        </w:rPr>
        <w:t>ο έτος</w:t>
      </w:r>
      <w:r w:rsidR="009A3C37">
        <w:rPr>
          <w:rFonts w:ascii="Verdana" w:hAnsi="Verdana" w:cs="Verdana"/>
          <w:b/>
          <w:bCs/>
          <w:sz w:val="20"/>
          <w:szCs w:val="20"/>
        </w:rPr>
        <w:t xml:space="preserve"> 2020</w:t>
      </w:r>
      <w:r w:rsidRPr="00B16EC6">
        <w:rPr>
          <w:rFonts w:ascii="Verdana" w:hAnsi="Verdana" w:cs="Verdana"/>
          <w:b/>
          <w:bCs/>
          <w:sz w:val="20"/>
          <w:szCs w:val="20"/>
        </w:rPr>
        <w:t>»</w:t>
      </w:r>
    </w:p>
    <w:p w:rsidR="00626D23" w:rsidRPr="00B16EC6" w:rsidRDefault="00626D23" w:rsidP="00134DE9">
      <w:pPr>
        <w:jc w:val="center"/>
        <w:rPr>
          <w:rFonts w:ascii="Verdana" w:hAnsi="Verdana" w:cs="Verdana"/>
          <w:b/>
          <w:bCs/>
          <w:sz w:val="20"/>
          <w:szCs w:val="20"/>
        </w:rPr>
      </w:pPr>
    </w:p>
    <w:p w:rsidR="00626D23" w:rsidRPr="002862C2" w:rsidRDefault="00626D23" w:rsidP="00134DE9">
      <w:pPr>
        <w:jc w:val="center"/>
        <w:rPr>
          <w:rFonts w:ascii="Verdana" w:hAnsi="Verdana" w:cs="Verdana"/>
          <w:b/>
          <w:bCs/>
          <w:szCs w:val="20"/>
        </w:rPr>
      </w:pPr>
      <w:r w:rsidRPr="002862C2">
        <w:rPr>
          <w:rFonts w:ascii="Verdana" w:hAnsi="Verdana" w:cs="Verdana"/>
          <w:b/>
          <w:bCs/>
          <w:szCs w:val="20"/>
        </w:rPr>
        <w:t xml:space="preserve">Ο </w:t>
      </w:r>
      <w:r w:rsidR="00057AE5" w:rsidRPr="002862C2">
        <w:rPr>
          <w:rFonts w:ascii="Verdana" w:hAnsi="Verdana" w:cs="Verdana"/>
          <w:b/>
          <w:bCs/>
          <w:szCs w:val="20"/>
        </w:rPr>
        <w:t>ΑΝΤΙ</w:t>
      </w:r>
      <w:r w:rsidRPr="002862C2">
        <w:rPr>
          <w:rFonts w:ascii="Verdana" w:hAnsi="Verdana" w:cs="Verdana"/>
          <w:b/>
          <w:bCs/>
          <w:szCs w:val="20"/>
        </w:rPr>
        <w:t>ΔΗΜΑΡΧΟΣ</w:t>
      </w:r>
      <w:r w:rsidR="00057AE5" w:rsidRPr="002862C2">
        <w:rPr>
          <w:rFonts w:ascii="Verdana" w:hAnsi="Verdana" w:cs="Verdana"/>
          <w:b/>
          <w:bCs/>
          <w:szCs w:val="20"/>
        </w:rPr>
        <w:t xml:space="preserve"> ΟΙΚΟΝΟΜΙΚΩΝ</w:t>
      </w:r>
      <w:r w:rsidRPr="002862C2">
        <w:rPr>
          <w:rFonts w:ascii="Verdana" w:hAnsi="Verdana" w:cs="Verdana"/>
          <w:b/>
          <w:bCs/>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057AE5" w:rsidRDefault="00626D23" w:rsidP="00134DE9">
      <w:pPr>
        <w:jc w:val="both"/>
        <w:rPr>
          <w:rFonts w:ascii="Verdana" w:hAnsi="Verdana" w:cs="Verdana"/>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057AE5">
        <w:rPr>
          <w:rFonts w:ascii="Verdana" w:hAnsi="Verdana" w:cs="Verdana"/>
          <w:i/>
          <w:sz w:val="20"/>
          <w:szCs w:val="20"/>
        </w:rPr>
        <w:t>όπως τροποποιήθηκε και ισχύει.</w:t>
      </w:r>
      <w:r w:rsidRPr="00057AE5">
        <w:rPr>
          <w:rFonts w:ascii="Verdana" w:hAnsi="Verdana" w:cs="Verdana"/>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rPr>
          <w:rFonts w:ascii="Verdana" w:hAnsi="Verdana" w:cs="Verdana"/>
          <w:i/>
          <w:sz w:val="20"/>
          <w:szCs w:val="20"/>
        </w:rPr>
      </w:pP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14.Την αριθμ. 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15.</w:t>
      </w:r>
      <w:r w:rsidRPr="00057AE5">
        <w:rPr>
          <w:rFonts w:ascii="Arial" w:hAnsi="Arial" w:cs="Arial"/>
          <w:i/>
          <w:color w:val="2B2B2B"/>
          <w:sz w:val="22"/>
          <w:szCs w:val="22"/>
          <w:shd w:val="clear" w:color="auto" w:fill="FFFFFF"/>
        </w:rPr>
        <w:t xml:space="preserve"> Την </w:t>
      </w:r>
      <w:r w:rsidRPr="00057AE5">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626D23" w:rsidRPr="00E00587" w:rsidRDefault="00626D23" w:rsidP="00A51196">
      <w:pPr>
        <w:pStyle w:val="Default"/>
        <w:spacing w:line="360" w:lineRule="auto"/>
        <w:jc w:val="both"/>
        <w:rPr>
          <w:rFonts w:ascii="Verdana" w:hAnsi="Verdana" w:cs="Verdana"/>
          <w:i/>
          <w:color w:val="auto"/>
          <w:sz w:val="20"/>
          <w:szCs w:val="20"/>
        </w:rPr>
      </w:pPr>
      <w:r w:rsidRPr="00E00587">
        <w:rPr>
          <w:rFonts w:ascii="Verdana" w:hAnsi="Verdana" w:cs="Verdana"/>
          <w:i/>
          <w:color w:val="auto"/>
          <w:sz w:val="20"/>
          <w:szCs w:val="20"/>
        </w:rPr>
        <w:t>1</w:t>
      </w:r>
      <w:r w:rsidR="00057AE5" w:rsidRPr="00E00587">
        <w:rPr>
          <w:rFonts w:ascii="Verdana" w:hAnsi="Verdana" w:cs="Verdana"/>
          <w:i/>
          <w:color w:val="auto"/>
          <w:sz w:val="20"/>
          <w:szCs w:val="20"/>
        </w:rPr>
        <w:t>6</w:t>
      </w:r>
      <w:r w:rsidRPr="00E00587">
        <w:rPr>
          <w:rFonts w:ascii="Verdana" w:hAnsi="Verdana" w:cs="Verdana"/>
          <w:i/>
          <w:color w:val="auto"/>
          <w:sz w:val="20"/>
          <w:szCs w:val="20"/>
        </w:rPr>
        <w:t>.</w:t>
      </w:r>
      <w:r w:rsidRPr="00E00587">
        <w:rPr>
          <w:rFonts w:ascii="Verdana" w:hAnsi="Verdana" w:cs="Verdana"/>
          <w:i/>
          <w:color w:val="auto"/>
          <w:sz w:val="20"/>
          <w:szCs w:val="20"/>
        </w:rPr>
        <w:tab/>
        <w:t xml:space="preserve">Το ΠΡΩΤΟΓΕΝΕΣ ΑΙΤΗΜΑ που καταχωρήθηκε στο ΚΗΜΔΗΣ με ΑΔΑΜ  </w:t>
      </w:r>
      <w:r w:rsidR="008839AA">
        <w:rPr>
          <w:rFonts w:ascii="Verdana" w:hAnsi="Verdana" w:cs="Verdana"/>
          <w:i/>
          <w:color w:val="auto"/>
          <w:sz w:val="20"/>
          <w:szCs w:val="20"/>
        </w:rPr>
        <w:t>20</w:t>
      </w:r>
      <w:r w:rsidR="00057AE5" w:rsidRPr="00E00587">
        <w:rPr>
          <w:rFonts w:ascii="Verdana" w:hAnsi="Verdana" w:cs="Verdana"/>
          <w:i/>
          <w:color w:val="auto"/>
          <w:sz w:val="20"/>
          <w:szCs w:val="20"/>
          <w:lang w:val="en-US"/>
        </w:rPr>
        <w:t>REQ</w:t>
      </w:r>
      <w:r w:rsidR="00DA43B5">
        <w:rPr>
          <w:rFonts w:ascii="Verdana" w:hAnsi="Verdana" w:cs="Verdana"/>
          <w:i/>
          <w:color w:val="auto"/>
          <w:sz w:val="20"/>
          <w:szCs w:val="20"/>
        </w:rPr>
        <w:t>006705648</w:t>
      </w:r>
      <w:r w:rsidR="002F3030" w:rsidRPr="00E00587">
        <w:rPr>
          <w:rFonts w:ascii="Verdana" w:hAnsi="Verdana" w:cs="Verdana"/>
          <w:i/>
          <w:color w:val="auto"/>
          <w:sz w:val="20"/>
          <w:szCs w:val="20"/>
        </w:rPr>
        <w:t>.</w:t>
      </w:r>
    </w:p>
    <w:p w:rsidR="00626D23" w:rsidRDefault="00057AE5" w:rsidP="00CF156D">
      <w:pPr>
        <w:pStyle w:val="Default"/>
        <w:jc w:val="both"/>
        <w:rPr>
          <w:rFonts w:ascii="Verdana" w:hAnsi="Verdana" w:cs="Verdana"/>
          <w:i/>
          <w:sz w:val="20"/>
          <w:szCs w:val="20"/>
        </w:rPr>
      </w:pPr>
      <w:r w:rsidRPr="00057AE5">
        <w:rPr>
          <w:rFonts w:ascii="Verdana" w:hAnsi="Verdana" w:cs="Verdana"/>
          <w:i/>
          <w:sz w:val="20"/>
          <w:szCs w:val="20"/>
        </w:rPr>
        <w:t>17</w:t>
      </w:r>
      <w:r w:rsidR="00626D23" w:rsidRPr="00057AE5">
        <w:rPr>
          <w:rFonts w:ascii="Verdana" w:hAnsi="Verdana" w:cs="Verdana"/>
          <w:i/>
          <w:sz w:val="20"/>
          <w:szCs w:val="20"/>
        </w:rPr>
        <w:t>.</w:t>
      </w:r>
      <w:r w:rsidRPr="00057AE5">
        <w:rPr>
          <w:rFonts w:ascii="Verdana" w:hAnsi="Verdana" w:cs="Verdana"/>
          <w:i/>
          <w:sz w:val="20"/>
          <w:szCs w:val="20"/>
        </w:rPr>
        <w:t xml:space="preserve"> </w:t>
      </w:r>
      <w:r w:rsidRPr="00057AE5">
        <w:rPr>
          <w:rFonts w:ascii="Verdana" w:hAnsi="Verdana" w:cs="Verdana"/>
          <w:i/>
          <w:sz w:val="20"/>
          <w:szCs w:val="20"/>
          <w:lang w:val="en-US"/>
        </w:rPr>
        <w:t>To</w:t>
      </w:r>
      <w:r w:rsidRPr="00057AE5">
        <w:rPr>
          <w:rFonts w:ascii="Verdana" w:hAnsi="Verdana" w:cs="Verdana"/>
          <w:i/>
          <w:sz w:val="20"/>
          <w:szCs w:val="20"/>
        </w:rPr>
        <w:t xml:space="preserve"> </w:t>
      </w:r>
      <w:r w:rsidRPr="00057AE5">
        <w:rPr>
          <w:rFonts w:ascii="Verdana" w:hAnsi="Verdana" w:cs="Verdana"/>
          <w:i/>
          <w:sz w:val="20"/>
          <w:szCs w:val="20"/>
          <w:lang w:val="en-US"/>
        </w:rPr>
        <w:t>N</w:t>
      </w:r>
      <w:r w:rsidRPr="00057AE5">
        <w:rPr>
          <w:rFonts w:ascii="Verdana" w:hAnsi="Verdana" w:cs="Verdana"/>
          <w:i/>
          <w:sz w:val="20"/>
          <w:szCs w:val="20"/>
        </w:rPr>
        <w:t>.4488/2017, παρ.1 του άρθρου 39, περί παραβάσεων της εργατικής νομοθεσίας.</w:t>
      </w:r>
    </w:p>
    <w:p w:rsidR="003D5E17" w:rsidRPr="00057AE5" w:rsidRDefault="003D5E17" w:rsidP="00CF156D">
      <w:pPr>
        <w:pStyle w:val="Default"/>
        <w:jc w:val="both"/>
        <w:rPr>
          <w:rFonts w:ascii="Verdana" w:hAnsi="Verdana" w:cs="Verdana"/>
          <w:i/>
          <w:sz w:val="20"/>
          <w:szCs w:val="20"/>
        </w:rPr>
      </w:pPr>
    </w:p>
    <w:p w:rsidR="00057AE5" w:rsidRDefault="00057AE5" w:rsidP="00CF156D">
      <w:pPr>
        <w:pStyle w:val="Default"/>
        <w:jc w:val="both"/>
        <w:rPr>
          <w:rFonts w:ascii="Verdana" w:hAnsi="Verdana" w:cs="Verdana"/>
          <w:i/>
          <w:sz w:val="20"/>
          <w:szCs w:val="20"/>
        </w:rPr>
      </w:pPr>
      <w:r w:rsidRPr="00057AE5">
        <w:rPr>
          <w:rFonts w:ascii="Verdana" w:hAnsi="Verdana" w:cs="Verdana"/>
          <w:i/>
          <w:sz w:val="20"/>
          <w:szCs w:val="20"/>
        </w:rPr>
        <w:t>18. Το Ν. 4412/2016, άρθρο 73, παρ.2 και το άρθρο 80, παρ.2, περί παραβάσεων της εργατικής νομοθεσίας.</w:t>
      </w:r>
    </w:p>
    <w:p w:rsidR="00DA43B5" w:rsidRDefault="00DA43B5" w:rsidP="00CF156D">
      <w:pPr>
        <w:pStyle w:val="Default"/>
        <w:jc w:val="both"/>
        <w:rPr>
          <w:rFonts w:ascii="Verdana" w:hAnsi="Verdana" w:cs="Verdana"/>
          <w:i/>
          <w:sz w:val="20"/>
          <w:szCs w:val="20"/>
        </w:rPr>
      </w:pPr>
    </w:p>
    <w:p w:rsidR="00DA43B5" w:rsidRDefault="00DA43B5" w:rsidP="00CF156D">
      <w:pPr>
        <w:pStyle w:val="Default"/>
        <w:jc w:val="both"/>
        <w:rPr>
          <w:rFonts w:ascii="Verdana" w:hAnsi="Verdana" w:cs="Verdana"/>
          <w:i/>
          <w:sz w:val="20"/>
          <w:szCs w:val="20"/>
        </w:rPr>
      </w:pPr>
      <w:r>
        <w:rPr>
          <w:rFonts w:ascii="Verdana" w:hAnsi="Verdana" w:cs="Verdana"/>
          <w:i/>
          <w:sz w:val="20"/>
          <w:szCs w:val="20"/>
        </w:rPr>
        <w:t>19. Την ανάγκη της προμήθειας όπως αυτή προκύπτει από το έγγραφο 16/19491/2020 της Δνσης Τεχνικών Υπηρεσιών.</w:t>
      </w:r>
    </w:p>
    <w:p w:rsidR="00DB4612" w:rsidRDefault="00DB4612" w:rsidP="00CF156D">
      <w:pPr>
        <w:pStyle w:val="Default"/>
        <w:jc w:val="both"/>
        <w:rPr>
          <w:rFonts w:ascii="Verdana" w:hAnsi="Verdana" w:cs="Verdana"/>
          <w:i/>
          <w:sz w:val="20"/>
          <w:szCs w:val="20"/>
        </w:rPr>
      </w:pPr>
    </w:p>
    <w:p w:rsidR="00DB4612" w:rsidRDefault="00DB4612" w:rsidP="00DB4612">
      <w:pPr>
        <w:pStyle w:val="Default"/>
        <w:spacing w:line="360" w:lineRule="auto"/>
        <w:jc w:val="both"/>
        <w:rPr>
          <w:rFonts w:ascii="Verdana" w:hAnsi="Verdana" w:cs="Verdana"/>
          <w:i/>
          <w:color w:val="auto"/>
          <w:sz w:val="20"/>
          <w:szCs w:val="20"/>
        </w:rPr>
      </w:pPr>
      <w:r w:rsidRPr="001B452F">
        <w:rPr>
          <w:rFonts w:ascii="Verdana" w:hAnsi="Verdana" w:cs="Verdana"/>
          <w:i/>
          <w:color w:val="auto"/>
          <w:sz w:val="20"/>
          <w:szCs w:val="20"/>
        </w:rPr>
        <w:t>20. Το ΕΓΚΕΚΡΙΜΕΝΟ ΑΙΤΗΜΑ που καταχωρήθηκε στο ΚΗΜΔΗΣ με ΑΔΑΜ  20</w:t>
      </w:r>
      <w:r w:rsidRPr="001B452F">
        <w:rPr>
          <w:rFonts w:ascii="Verdana" w:hAnsi="Verdana" w:cs="Verdana"/>
          <w:i/>
          <w:color w:val="auto"/>
          <w:sz w:val="20"/>
          <w:szCs w:val="20"/>
          <w:lang w:val="en-US"/>
        </w:rPr>
        <w:t>REQ</w:t>
      </w:r>
      <w:r w:rsidR="0024475B">
        <w:rPr>
          <w:rFonts w:ascii="Verdana" w:hAnsi="Verdana" w:cs="Verdana"/>
          <w:i/>
          <w:color w:val="auto"/>
          <w:sz w:val="20"/>
          <w:szCs w:val="20"/>
        </w:rPr>
        <w:t>006726451</w:t>
      </w:r>
      <w:r w:rsidRPr="001B452F">
        <w:rPr>
          <w:rFonts w:ascii="Verdana" w:hAnsi="Verdana" w:cs="Verdana"/>
          <w:i/>
          <w:color w:val="auto"/>
          <w:sz w:val="20"/>
          <w:szCs w:val="20"/>
        </w:rPr>
        <w:t>.</w:t>
      </w:r>
    </w:p>
    <w:p w:rsidR="003D5E17" w:rsidRDefault="0024475B" w:rsidP="0024475B">
      <w:pPr>
        <w:pStyle w:val="Default"/>
        <w:spacing w:line="360" w:lineRule="auto"/>
        <w:jc w:val="both"/>
        <w:rPr>
          <w:rFonts w:ascii="Verdana" w:hAnsi="Verdana" w:cs="Verdana"/>
          <w:i/>
          <w:sz w:val="20"/>
          <w:szCs w:val="20"/>
        </w:rPr>
      </w:pPr>
      <w:r>
        <w:rPr>
          <w:rFonts w:ascii="Verdana" w:hAnsi="Verdana" w:cs="Verdana"/>
          <w:i/>
          <w:color w:val="auto"/>
          <w:sz w:val="20"/>
          <w:szCs w:val="20"/>
        </w:rPr>
        <w:t>21. Την απόφαση 291/2020 της ΟΕ που εγκρίνει και καταρτίζει τους όρους του διαγωνισμού.</w:t>
      </w:r>
    </w:p>
    <w:p w:rsidR="000F0D71" w:rsidRDefault="000F0D71" w:rsidP="00CF156D">
      <w:pPr>
        <w:pStyle w:val="Default"/>
        <w:jc w:val="both"/>
        <w:rPr>
          <w:rFonts w:ascii="Verdana" w:hAnsi="Verdana" w:cs="Verdana"/>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Pr="00FA77B0" w:rsidRDefault="00057AE5" w:rsidP="008039F5">
      <w:pPr>
        <w:pStyle w:val="Default"/>
        <w:jc w:val="center"/>
        <w:rPr>
          <w:rFonts w:ascii="Verdana" w:hAnsi="Verdana" w:cs="Verdana"/>
          <w:sz w:val="22"/>
          <w:szCs w:val="20"/>
        </w:rPr>
      </w:pPr>
      <w:r w:rsidRPr="00FA77B0">
        <w:rPr>
          <w:rFonts w:ascii="Verdana" w:hAnsi="Verdana" w:cs="Verdana"/>
          <w:b/>
          <w:bCs/>
          <w:sz w:val="22"/>
          <w:szCs w:val="20"/>
        </w:rPr>
        <w:t>ΑΠΟΦΑΣΙΖΕΙ</w:t>
      </w:r>
    </w:p>
    <w:p w:rsidR="00626D23" w:rsidRDefault="00626D23" w:rsidP="00B16EC6">
      <w:pPr>
        <w:pStyle w:val="Default"/>
        <w:spacing w:line="360" w:lineRule="auto"/>
        <w:jc w:val="both"/>
        <w:rPr>
          <w:rFonts w:ascii="Verdana" w:hAnsi="Verdana" w:cs="Verdana"/>
          <w:b/>
          <w:bCs/>
          <w:sz w:val="20"/>
          <w:szCs w:val="20"/>
        </w:rPr>
      </w:pPr>
    </w:p>
    <w:p w:rsidR="00670D3A" w:rsidRPr="00670D3A" w:rsidRDefault="00057AE5" w:rsidP="00DA43B5">
      <w:pPr>
        <w:spacing w:after="0" w:line="276" w:lineRule="auto"/>
        <w:jc w:val="both"/>
        <w:rPr>
          <w:rFonts w:ascii="Verdana" w:hAnsi="Verdana" w:cs="Times New Roman"/>
          <w:b/>
          <w:sz w:val="20"/>
          <w:szCs w:val="20"/>
        </w:rPr>
      </w:pPr>
      <w:r>
        <w:rPr>
          <w:rFonts w:ascii="Verdana" w:hAnsi="Verdana" w:cs="Verdana"/>
          <w:sz w:val="20"/>
          <w:szCs w:val="20"/>
        </w:rPr>
        <w:lastRenderedPageBreak/>
        <w:t xml:space="preserve">Την </w:t>
      </w:r>
      <w:r w:rsidR="0024475B">
        <w:rPr>
          <w:rFonts w:ascii="Verdana" w:hAnsi="Verdana" w:cs="Verdana"/>
          <w:sz w:val="20"/>
          <w:szCs w:val="20"/>
        </w:rPr>
        <w:t xml:space="preserve">ΠΡΟΚΗΡΥΞΗ </w:t>
      </w:r>
      <w:r w:rsidR="00732634">
        <w:rPr>
          <w:rFonts w:ascii="Verdana" w:hAnsi="Verdana" w:cs="Verdana"/>
          <w:sz w:val="20"/>
          <w:szCs w:val="20"/>
        </w:rPr>
        <w:t>του πρόχειρου συνοπτικού διαγωνισμού</w:t>
      </w:r>
      <w:r w:rsidR="00626D23" w:rsidRPr="00B16EC6">
        <w:rPr>
          <w:rFonts w:ascii="Verdana" w:hAnsi="Verdana" w:cs="Verdana"/>
          <w:sz w:val="20"/>
          <w:szCs w:val="20"/>
        </w:rPr>
        <w:t xml:space="preserve"> με έγγραφες σφραγισμένες προσφορές, </w:t>
      </w:r>
      <w:r w:rsidR="00626D23" w:rsidRPr="009E49DC">
        <w:rPr>
          <w:rFonts w:ascii="Verdana" w:hAnsi="Verdana" w:cs="Verdana"/>
          <w:bCs/>
          <w:sz w:val="20"/>
          <w:szCs w:val="20"/>
        </w:rPr>
        <w:t>με κριτήριο κατακύρωσης την πλέον συμφέρουσα από οικονομικής άποψης προσφορά βάσει τιμής</w:t>
      </w:r>
      <w:r w:rsidR="00997E58">
        <w:rPr>
          <w:rFonts w:ascii="Verdana" w:hAnsi="Verdana" w:cs="Verdana"/>
          <w:bCs/>
          <w:sz w:val="20"/>
          <w:szCs w:val="20"/>
        </w:rPr>
        <w:t>,</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για την ανάδειξη αναδόχου </w:t>
      </w:r>
      <w:r w:rsidR="00626D23" w:rsidRPr="009E49DC">
        <w:rPr>
          <w:rFonts w:ascii="Verdana" w:hAnsi="Verdana" w:cs="Verdana"/>
          <w:b/>
          <w:sz w:val="20"/>
          <w:szCs w:val="20"/>
        </w:rPr>
        <w:t xml:space="preserve">για την προμήθεια </w:t>
      </w:r>
      <w:r w:rsidR="00DA43B5">
        <w:rPr>
          <w:rFonts w:ascii="Verdana" w:hAnsi="Verdana" w:cs="Verdana"/>
          <w:b/>
          <w:sz w:val="20"/>
          <w:szCs w:val="20"/>
        </w:rPr>
        <w:t>ΜΕΤΑΛΛΙΚΗΣ ΚΑΤΑΣΚΕΥΗΣ ΠΕΖΟΓΕΦΥΡΑΣ ΣΤΗ ΔΕ ΑΦΑΝΤΟΥ</w:t>
      </w:r>
      <w:r w:rsidR="00FA18A3">
        <w:rPr>
          <w:rFonts w:ascii="Verdana" w:hAnsi="Verdana" w:cs="Verdana"/>
          <w:b/>
          <w:sz w:val="20"/>
          <w:szCs w:val="20"/>
        </w:rPr>
        <w:t xml:space="preserve"> </w:t>
      </w:r>
      <w:r w:rsidR="00DA43B5">
        <w:rPr>
          <w:rFonts w:ascii="Verdana" w:hAnsi="Verdana" w:cs="Verdana"/>
          <w:b/>
          <w:sz w:val="20"/>
          <w:szCs w:val="20"/>
        </w:rPr>
        <w:t xml:space="preserve">ΤΟΥ </w:t>
      </w:r>
      <w:r w:rsidR="003D5E17">
        <w:rPr>
          <w:rFonts w:ascii="Verdana" w:hAnsi="Verdana" w:cs="Verdana"/>
          <w:b/>
          <w:sz w:val="20"/>
          <w:szCs w:val="20"/>
        </w:rPr>
        <w:t>ΔΗΜΟΥ ΡΟΔΟΥ ΕΤΟΥΣ 2020</w:t>
      </w:r>
      <w:r w:rsidR="00732634">
        <w:rPr>
          <w:rFonts w:ascii="Verdana" w:hAnsi="Verdana" w:cs="Verdana"/>
          <w:sz w:val="20"/>
          <w:szCs w:val="20"/>
        </w:rPr>
        <w:t>,</w:t>
      </w:r>
      <w:r w:rsidR="00626D23" w:rsidRPr="00B16EC6">
        <w:rPr>
          <w:rFonts w:ascii="Verdana" w:hAnsi="Verdana" w:cs="Verdana"/>
          <w:sz w:val="20"/>
          <w:szCs w:val="20"/>
        </w:rPr>
        <w:t xml:space="preserve"> </w:t>
      </w:r>
      <w:r w:rsidR="00B61820">
        <w:rPr>
          <w:rFonts w:ascii="Verdana" w:hAnsi="Verdana" w:cs="Verdana"/>
          <w:sz w:val="20"/>
          <w:szCs w:val="20"/>
        </w:rPr>
        <w:t xml:space="preserve">συνολικού </w:t>
      </w:r>
      <w:r w:rsidR="00626D23" w:rsidRPr="00B16EC6">
        <w:rPr>
          <w:rFonts w:ascii="Verdana" w:hAnsi="Verdana" w:cs="Verdana"/>
          <w:sz w:val="20"/>
          <w:szCs w:val="20"/>
        </w:rPr>
        <w:t xml:space="preserve">προϋπολογισμού </w:t>
      </w:r>
      <w:r w:rsidR="00F35A47">
        <w:rPr>
          <w:rFonts w:ascii="Verdana" w:hAnsi="Verdana" w:cs="Verdana"/>
          <w:sz w:val="20"/>
          <w:szCs w:val="20"/>
        </w:rPr>
        <w:t xml:space="preserve">66.960 </w:t>
      </w:r>
      <w:r w:rsidR="00732634">
        <w:rPr>
          <w:rFonts w:ascii="Verdana" w:hAnsi="Verdana" w:cs="Verdana"/>
          <w:sz w:val="20"/>
          <w:szCs w:val="20"/>
        </w:rPr>
        <w:t>ευρώ</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συμπεριλαμβανομένου του </w:t>
      </w:r>
      <w:r w:rsidR="00626D23" w:rsidRPr="00670D3A">
        <w:rPr>
          <w:rFonts w:ascii="Verdana" w:hAnsi="Verdana" w:cs="Times New Roman"/>
          <w:sz w:val="20"/>
          <w:szCs w:val="20"/>
        </w:rPr>
        <w:t>Φ.Π.Α. και θα βαρύνει τον Κωδικό Αριθμό Εξόδου</w:t>
      </w:r>
      <w:r w:rsidR="00732634" w:rsidRPr="00670D3A">
        <w:rPr>
          <w:rFonts w:ascii="Verdana" w:hAnsi="Verdana" w:cs="Times New Roman"/>
          <w:sz w:val="20"/>
          <w:szCs w:val="20"/>
        </w:rPr>
        <w:t xml:space="preserve"> </w:t>
      </w:r>
      <w:r w:rsidR="00F35A47">
        <w:rPr>
          <w:rFonts w:ascii="Verdana" w:hAnsi="Verdana" w:cs="Times New Roman"/>
          <w:sz w:val="20"/>
          <w:szCs w:val="20"/>
        </w:rPr>
        <w:t>30/7135.0001</w:t>
      </w:r>
      <w:r w:rsidR="000A4D44" w:rsidRPr="00670D3A">
        <w:rPr>
          <w:rFonts w:ascii="Verdana" w:hAnsi="Verdana" w:cs="Times New Roman"/>
          <w:b/>
          <w:sz w:val="20"/>
          <w:szCs w:val="20"/>
        </w:rPr>
        <w:t xml:space="preserve"> </w:t>
      </w:r>
      <w:r w:rsidR="00732634" w:rsidRPr="00670D3A">
        <w:rPr>
          <w:rFonts w:ascii="Verdana" w:hAnsi="Verdana" w:cs="Times New Roman"/>
          <w:sz w:val="20"/>
          <w:szCs w:val="20"/>
        </w:rPr>
        <w:t xml:space="preserve">του </w:t>
      </w:r>
      <w:r w:rsidR="009E49DC" w:rsidRPr="00670D3A">
        <w:rPr>
          <w:rFonts w:ascii="Verdana" w:hAnsi="Verdana" w:cs="Times New Roman"/>
          <w:sz w:val="20"/>
          <w:szCs w:val="20"/>
        </w:rPr>
        <w:t>προϋπολογισμού</w:t>
      </w:r>
      <w:r w:rsidR="00732634" w:rsidRPr="00670D3A">
        <w:rPr>
          <w:rFonts w:ascii="Verdana" w:hAnsi="Verdana" w:cs="Times New Roman"/>
          <w:sz w:val="20"/>
          <w:szCs w:val="20"/>
        </w:rPr>
        <w:t xml:space="preserve"> του Δήμου Ρόδου και με διακριτικό αριθμό </w:t>
      </w:r>
      <w:r w:rsidR="00732634" w:rsidRPr="00670D3A">
        <w:rPr>
          <w:rFonts w:ascii="Verdana" w:hAnsi="Verdana" w:cs="Times New Roman"/>
          <w:b/>
          <w:sz w:val="20"/>
          <w:szCs w:val="20"/>
          <w:lang w:val="en-US"/>
        </w:rPr>
        <w:t>cpv</w:t>
      </w:r>
      <w:r w:rsidR="00732634" w:rsidRPr="00670D3A">
        <w:rPr>
          <w:rFonts w:ascii="Verdana" w:hAnsi="Verdana" w:cs="Times New Roman"/>
          <w:b/>
          <w:sz w:val="20"/>
          <w:szCs w:val="20"/>
        </w:rPr>
        <w:t xml:space="preserve">: </w:t>
      </w:r>
      <w:r w:rsidR="00F35A47">
        <w:rPr>
          <w:rFonts w:ascii="Verdana" w:hAnsi="Verdana" w:cs="Times New Roman"/>
          <w:b/>
          <w:color w:val="000000"/>
          <w:sz w:val="20"/>
          <w:szCs w:val="20"/>
        </w:rPr>
        <w:t>45223110-0</w:t>
      </w:r>
      <w:r w:rsidR="00670D3A">
        <w:rPr>
          <w:rFonts w:ascii="Verdana" w:hAnsi="Verdana" w:cs="Times New Roman"/>
          <w:b/>
          <w:color w:val="000000"/>
          <w:sz w:val="20"/>
          <w:szCs w:val="20"/>
        </w:rPr>
        <w:t>.</w:t>
      </w:r>
    </w:p>
    <w:p w:rsidR="00626D23" w:rsidRPr="008039F5" w:rsidRDefault="00626D23" w:rsidP="009E49DC">
      <w:pPr>
        <w:pStyle w:val="Default"/>
        <w:spacing w:line="276" w:lineRule="auto"/>
        <w:jc w:val="both"/>
        <w:rPr>
          <w:rFonts w:ascii="Verdana" w:hAnsi="Verdana" w:cs="Times New Roman"/>
          <w:sz w:val="20"/>
        </w:rPr>
      </w:pPr>
    </w:p>
    <w:p w:rsidR="00626D23" w:rsidRPr="00B16EC6" w:rsidRDefault="00626D23" w:rsidP="009E49DC">
      <w:pPr>
        <w:pStyle w:val="Default"/>
        <w:spacing w:line="276" w:lineRule="auto"/>
        <w:jc w:val="both"/>
        <w:rPr>
          <w:rFonts w:ascii="Verdana" w:hAnsi="Verdana" w:cs="Verdana"/>
          <w:sz w:val="20"/>
          <w:szCs w:val="20"/>
        </w:rPr>
      </w:pPr>
      <w:r w:rsidRPr="009E49DC">
        <w:rPr>
          <w:rFonts w:ascii="Verdana" w:hAnsi="Verdana" w:cs="Verdana"/>
          <w:b/>
          <w:sz w:val="20"/>
          <w:szCs w:val="20"/>
        </w:rPr>
        <w:t xml:space="preserve">Προσφορές γίνονται δεκτές </w:t>
      </w:r>
      <w:r w:rsidRPr="009E49DC">
        <w:rPr>
          <w:rFonts w:ascii="Verdana" w:hAnsi="Verdana" w:cs="Verdana"/>
          <w:b/>
          <w:bCs/>
          <w:sz w:val="20"/>
          <w:szCs w:val="20"/>
        </w:rPr>
        <w:t xml:space="preserve">για το σύνολο των υπό προμήθεια ειδών </w:t>
      </w:r>
      <w:r w:rsidRPr="009E49DC">
        <w:rPr>
          <w:rFonts w:ascii="Verdana" w:hAnsi="Verdana" w:cs="Verdana"/>
          <w:b/>
          <w:sz w:val="20"/>
          <w:szCs w:val="20"/>
        </w:rPr>
        <w:t>με βάση τους Πίνακες του Παραρτήματος Β΄.</w:t>
      </w:r>
      <w:r w:rsidRPr="00B16EC6">
        <w:rPr>
          <w:rFonts w:ascii="Verdana" w:hAnsi="Verdana" w:cs="Verdana"/>
          <w:sz w:val="20"/>
          <w:szCs w:val="20"/>
        </w:rPr>
        <w:t xml:space="preserve"> Η δαπάνη θα χρηματοδοτηθεί από </w:t>
      </w:r>
      <w:r w:rsidR="00D14908">
        <w:rPr>
          <w:rFonts w:ascii="Verdana" w:hAnsi="Verdana" w:cs="Verdana"/>
          <w:sz w:val="20"/>
          <w:szCs w:val="20"/>
        </w:rPr>
        <w:t>ίδιους πόρου</w:t>
      </w:r>
      <w:r w:rsidR="00234307">
        <w:rPr>
          <w:rFonts w:ascii="Verdana" w:hAnsi="Verdana" w:cs="Verdana"/>
          <w:sz w:val="20"/>
          <w:szCs w:val="20"/>
        </w:rPr>
        <w:t>ς</w:t>
      </w:r>
      <w:r w:rsidR="00212B6C">
        <w:rPr>
          <w:rFonts w:ascii="Verdana" w:hAnsi="Verdana" w:cs="Verdana"/>
          <w:sz w:val="20"/>
          <w:szCs w:val="20"/>
        </w:rPr>
        <w:t>.</w:t>
      </w:r>
    </w:p>
    <w:p w:rsidR="00732634" w:rsidRDefault="00732634" w:rsidP="009E49DC">
      <w:pPr>
        <w:spacing w:line="276" w:lineRule="auto"/>
        <w:jc w:val="both"/>
        <w:rPr>
          <w:rFonts w:ascii="Verdana" w:hAnsi="Verdana" w:cs="Verdana"/>
          <w:sz w:val="20"/>
          <w:szCs w:val="20"/>
        </w:rPr>
      </w:pPr>
    </w:p>
    <w:p w:rsidR="00626D23" w:rsidRPr="0024475B" w:rsidRDefault="00626D23" w:rsidP="009E49DC">
      <w:pPr>
        <w:spacing w:line="276" w:lineRule="auto"/>
        <w:jc w:val="both"/>
        <w:rPr>
          <w:rFonts w:ascii="Verdana" w:hAnsi="Verdana" w:cs="Verdana"/>
          <w:b/>
          <w:sz w:val="20"/>
          <w:szCs w:val="20"/>
        </w:rPr>
      </w:pPr>
      <w:r w:rsidRPr="00B16EC6">
        <w:rPr>
          <w:rFonts w:ascii="Verdana" w:hAnsi="Verdana" w:cs="Verdana"/>
          <w:sz w:val="20"/>
          <w:szCs w:val="20"/>
        </w:rPr>
        <w:t xml:space="preserve">Ο διαγωνισμός θα διεξαχθεί, ενώπιον της αρμόδιας Επιτροπής του Δήμου, </w:t>
      </w:r>
      <w:r w:rsidRPr="0024475B">
        <w:rPr>
          <w:rFonts w:ascii="Verdana" w:hAnsi="Verdana" w:cs="Verdana"/>
          <w:b/>
          <w:sz w:val="20"/>
          <w:szCs w:val="20"/>
        </w:rPr>
        <w:t xml:space="preserve">την </w:t>
      </w:r>
      <w:r w:rsidR="0024475B" w:rsidRPr="0024475B">
        <w:rPr>
          <w:rFonts w:ascii="Verdana" w:hAnsi="Verdana" w:cs="Verdana"/>
          <w:b/>
          <w:sz w:val="20"/>
          <w:szCs w:val="20"/>
        </w:rPr>
        <w:t>ΤΡΙΤΗ 09</w:t>
      </w:r>
      <w:r w:rsidRPr="0024475B">
        <w:rPr>
          <w:rFonts w:ascii="Verdana" w:hAnsi="Verdana" w:cs="Verdana"/>
          <w:b/>
          <w:sz w:val="20"/>
          <w:szCs w:val="20"/>
        </w:rPr>
        <w:t>/</w:t>
      </w:r>
      <w:r w:rsidR="0024475B" w:rsidRPr="0024475B">
        <w:rPr>
          <w:rFonts w:ascii="Verdana" w:hAnsi="Verdana" w:cs="Verdana"/>
          <w:b/>
          <w:sz w:val="20"/>
          <w:szCs w:val="20"/>
        </w:rPr>
        <w:t>06</w:t>
      </w:r>
      <w:r w:rsidRPr="0024475B">
        <w:rPr>
          <w:rFonts w:ascii="Verdana" w:hAnsi="Verdana" w:cs="Verdana"/>
          <w:b/>
          <w:sz w:val="20"/>
          <w:szCs w:val="20"/>
        </w:rPr>
        <w:t>/20</w:t>
      </w:r>
      <w:r w:rsidR="00670D3A" w:rsidRPr="0024475B">
        <w:rPr>
          <w:rFonts w:ascii="Verdana" w:hAnsi="Verdana" w:cs="Verdana"/>
          <w:b/>
          <w:sz w:val="20"/>
          <w:szCs w:val="20"/>
        </w:rPr>
        <w:t>20</w:t>
      </w:r>
      <w:r w:rsidRPr="0024475B">
        <w:rPr>
          <w:rFonts w:ascii="Verdana" w:hAnsi="Verdana" w:cs="Verdana"/>
          <w:b/>
          <w:sz w:val="20"/>
          <w:szCs w:val="20"/>
        </w:rPr>
        <w:t xml:space="preserve"> και ώρα </w:t>
      </w:r>
      <w:r w:rsidR="0024475B" w:rsidRPr="0024475B">
        <w:rPr>
          <w:rFonts w:ascii="Verdana" w:hAnsi="Verdana" w:cs="Verdana"/>
          <w:b/>
          <w:sz w:val="20"/>
          <w:szCs w:val="20"/>
        </w:rPr>
        <w:t>12</w:t>
      </w:r>
      <w:r w:rsidRPr="0024475B">
        <w:rPr>
          <w:rFonts w:ascii="Verdana" w:hAnsi="Verdana" w:cs="Verdana"/>
          <w:b/>
          <w:sz w:val="20"/>
          <w:szCs w:val="20"/>
        </w:rPr>
        <w:t>:00</w:t>
      </w:r>
      <w:r w:rsidR="00AB30D8" w:rsidRPr="0024475B">
        <w:rPr>
          <w:rFonts w:ascii="Verdana" w:hAnsi="Verdana" w:cs="Verdana"/>
          <w:b/>
          <w:sz w:val="20"/>
          <w:szCs w:val="20"/>
        </w:rPr>
        <w:t xml:space="preserve"> </w:t>
      </w:r>
      <w:r w:rsidR="0024475B" w:rsidRPr="0024475B">
        <w:rPr>
          <w:rFonts w:ascii="Verdana" w:hAnsi="Verdana" w:cs="Verdana"/>
          <w:b/>
          <w:sz w:val="20"/>
          <w:szCs w:val="20"/>
        </w:rPr>
        <w:t>μ</w:t>
      </w:r>
      <w:r w:rsidRPr="0024475B">
        <w:rPr>
          <w:rFonts w:ascii="Verdana" w:hAnsi="Verdana" w:cs="Verdana"/>
          <w:b/>
          <w:sz w:val="20"/>
          <w:szCs w:val="20"/>
        </w:rPr>
        <w:t xml:space="preserve">.μ. στο κτίριο του </w:t>
      </w:r>
      <w:r w:rsidR="00212B6C" w:rsidRPr="0024475B">
        <w:rPr>
          <w:rFonts w:ascii="Verdana" w:hAnsi="Verdana" w:cs="Verdana"/>
          <w:b/>
          <w:sz w:val="20"/>
          <w:szCs w:val="20"/>
        </w:rPr>
        <w:t>Τμήματος Προμηθειών</w:t>
      </w:r>
      <w:r w:rsidRPr="0024475B">
        <w:rPr>
          <w:rFonts w:ascii="Verdana" w:hAnsi="Verdana" w:cs="Verdana"/>
          <w:b/>
          <w:sz w:val="20"/>
          <w:szCs w:val="20"/>
        </w:rPr>
        <w:t xml:space="preserve">, επί της οδού </w:t>
      </w:r>
      <w:r w:rsidR="00B314C4" w:rsidRPr="0024475B">
        <w:rPr>
          <w:rFonts w:ascii="Verdana" w:hAnsi="Verdana" w:cs="Verdana"/>
          <w:b/>
          <w:sz w:val="20"/>
          <w:szCs w:val="20"/>
        </w:rPr>
        <w:t>Καποδιστρίου 3-5</w:t>
      </w:r>
      <w:r w:rsidRPr="0024475B">
        <w:rPr>
          <w:rFonts w:ascii="Verdana" w:hAnsi="Verdana" w:cs="Verdana"/>
          <w:b/>
          <w:sz w:val="20"/>
          <w:szCs w:val="20"/>
        </w:rPr>
        <w:t xml:space="preserve">, Τ.Κ.  </w:t>
      </w:r>
      <w:r w:rsidR="00B314C4" w:rsidRPr="0024475B">
        <w:rPr>
          <w:rFonts w:ascii="Verdana" w:hAnsi="Verdana" w:cs="Verdana"/>
          <w:b/>
          <w:sz w:val="20"/>
          <w:szCs w:val="20"/>
        </w:rPr>
        <w:t>85100</w:t>
      </w:r>
      <w:r w:rsidR="00732634" w:rsidRPr="0024475B">
        <w:rPr>
          <w:rFonts w:ascii="Verdana" w:hAnsi="Verdana" w:cs="Verdana"/>
          <w:b/>
          <w:sz w:val="20"/>
          <w:szCs w:val="20"/>
        </w:rPr>
        <w:t>, και τηλέφωνο 22410-35445</w:t>
      </w:r>
      <w:r w:rsidRPr="0024475B">
        <w:rPr>
          <w:rFonts w:ascii="Verdana" w:hAnsi="Verdana" w:cs="Verdana"/>
          <w:b/>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24475B">
        <w:rPr>
          <w:rFonts w:ascii="Verdana" w:hAnsi="Verdana" w:cs="Verdana"/>
          <w:sz w:val="20"/>
          <w:szCs w:val="20"/>
        </w:rPr>
        <w:t xml:space="preserve"> ημέρα του διαγωνισμού</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w:t>
      </w:r>
      <w:r w:rsidRPr="00B366BD">
        <w:rPr>
          <w:rFonts w:ascii="Verdana" w:hAnsi="Verdana" w:cs="Verdana"/>
          <w:b/>
          <w:sz w:val="20"/>
          <w:szCs w:val="20"/>
        </w:rPr>
        <w:t>την προηγούμενη της ημέρας διενέργε</w:t>
      </w:r>
      <w:r w:rsidR="0024475B" w:rsidRPr="00B366BD">
        <w:rPr>
          <w:rFonts w:ascii="Verdana" w:hAnsi="Verdana" w:cs="Verdana"/>
          <w:b/>
          <w:sz w:val="20"/>
          <w:szCs w:val="20"/>
        </w:rPr>
        <w:t>ιας του διαγωνισμού, δηλαδή τη ΔΕΥΤΕΡΑ 08</w:t>
      </w:r>
      <w:r w:rsidR="00E2781F" w:rsidRPr="00B366BD">
        <w:rPr>
          <w:rFonts w:ascii="Verdana" w:hAnsi="Verdana" w:cs="Verdana"/>
          <w:b/>
          <w:sz w:val="20"/>
          <w:szCs w:val="20"/>
        </w:rPr>
        <w:t>/</w:t>
      </w:r>
      <w:r w:rsidR="0024475B" w:rsidRPr="00B366BD">
        <w:rPr>
          <w:rFonts w:ascii="Verdana" w:hAnsi="Verdana" w:cs="Verdana"/>
          <w:b/>
          <w:sz w:val="20"/>
          <w:szCs w:val="20"/>
        </w:rPr>
        <w:t>06</w:t>
      </w:r>
      <w:r w:rsidR="00E2781F" w:rsidRPr="00B366BD">
        <w:rPr>
          <w:rFonts w:ascii="Verdana" w:hAnsi="Verdana" w:cs="Verdana"/>
          <w:b/>
          <w:sz w:val="20"/>
          <w:szCs w:val="20"/>
        </w:rPr>
        <w:t>/20</w:t>
      </w:r>
      <w:r w:rsidR="0024475B" w:rsidRPr="00B366BD">
        <w:rPr>
          <w:rFonts w:ascii="Verdana" w:hAnsi="Verdana" w:cs="Verdana"/>
          <w:b/>
          <w:sz w:val="20"/>
          <w:szCs w:val="20"/>
        </w:rPr>
        <w:t>20</w:t>
      </w:r>
      <w:r w:rsidR="00E2781F" w:rsidRPr="00B366BD">
        <w:rPr>
          <w:rFonts w:ascii="Verdana" w:hAnsi="Verdana" w:cs="Verdana"/>
          <w:b/>
          <w:sz w:val="20"/>
          <w:szCs w:val="20"/>
        </w:rPr>
        <w:t>,</w:t>
      </w:r>
      <w:r w:rsidRPr="00B366BD">
        <w:rPr>
          <w:rFonts w:ascii="Verdana" w:hAnsi="Verdana" w:cs="Verdana"/>
          <w:b/>
          <w:sz w:val="20"/>
          <w:szCs w:val="20"/>
        </w:rPr>
        <w:t xml:space="preserve"> και ώρα </w:t>
      </w:r>
      <w:r w:rsidR="00732634" w:rsidRPr="00B366BD">
        <w:rPr>
          <w:rFonts w:ascii="Verdana" w:hAnsi="Verdana" w:cs="Verdana"/>
          <w:b/>
          <w:sz w:val="20"/>
          <w:szCs w:val="20"/>
        </w:rPr>
        <w:t>14.00 (ώρα παραλαβής από την Υπηρεσία</w:t>
      </w:r>
      <w:r w:rsidR="00E2781F" w:rsidRPr="00B366BD">
        <w:rPr>
          <w:rFonts w:ascii="Verdana" w:hAnsi="Verdana" w:cs="Verdana"/>
          <w:b/>
          <w:sz w:val="20"/>
          <w:szCs w:val="20"/>
        </w:rPr>
        <w:t>)</w:t>
      </w:r>
      <w:r w:rsidR="00732634" w:rsidRPr="00B366BD">
        <w:rPr>
          <w:rFonts w:ascii="Verdana" w:hAnsi="Verdana" w:cs="Verdana"/>
          <w:b/>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732634">
        <w:trPr>
          <w:jc w:val="center"/>
        </w:trPr>
        <w:tc>
          <w:tcPr>
            <w:tcW w:w="846" w:type="dxa"/>
          </w:tcPr>
          <w:p w:rsidR="00626D23" w:rsidRPr="0017583A" w:rsidRDefault="001C63E1" w:rsidP="00732634">
            <w:pPr>
              <w:spacing w:after="0" w:line="240" w:lineRule="auto"/>
              <w:jc w:val="center"/>
              <w:rPr>
                <w:rFonts w:ascii="Verdana" w:hAnsi="Verdana" w:cs="Verdana"/>
                <w:sz w:val="20"/>
                <w:szCs w:val="20"/>
              </w:rPr>
            </w:pPr>
            <w:r>
              <w:rPr>
                <w:rFonts w:ascii="Verdana" w:hAnsi="Verdana" w:cs="Verdana"/>
                <w:sz w:val="20"/>
                <w:szCs w:val="20"/>
              </w:rPr>
              <w:t>3.</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C5640D" w:rsidP="001C63E1">
            <w:pPr>
              <w:spacing w:after="0" w:line="240" w:lineRule="auto"/>
              <w:jc w:val="center"/>
              <w:rPr>
                <w:rFonts w:ascii="Verdana" w:hAnsi="Verdana" w:cs="Verdana"/>
                <w:sz w:val="20"/>
                <w:szCs w:val="20"/>
              </w:rPr>
            </w:pPr>
            <w:r>
              <w:rPr>
                <w:rFonts w:ascii="Verdana" w:hAnsi="Verdana" w:cs="Verdana"/>
                <w:sz w:val="20"/>
                <w:szCs w:val="20"/>
              </w:rPr>
              <w:t>ΠΑΡΑΡΤΗΜΑ «</w:t>
            </w:r>
            <w:r w:rsidR="001C63E1">
              <w:rPr>
                <w:rFonts w:ascii="Verdana" w:hAnsi="Verdana" w:cs="Verdana"/>
                <w:sz w:val="20"/>
                <w:szCs w:val="20"/>
              </w:rPr>
              <w:t>Γ</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w:t>
      </w:r>
      <w:r w:rsidRPr="00B16EC6">
        <w:rPr>
          <w:rFonts w:ascii="Verdana" w:hAnsi="Verdana" w:cs="Verdana"/>
          <w:sz w:val="20"/>
          <w:szCs w:val="20"/>
        </w:rPr>
        <w:lastRenderedPageBreak/>
        <w:t xml:space="preserve">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732634">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17583A" w:rsidTr="00732634">
        <w:trPr>
          <w:jc w:val="center"/>
        </w:trPr>
        <w:tc>
          <w:tcPr>
            <w:tcW w:w="4148" w:type="dxa"/>
          </w:tcPr>
          <w:p w:rsidR="00626D23" w:rsidRPr="0017583A" w:rsidRDefault="00626D23" w:rsidP="00FA18A3">
            <w:pPr>
              <w:pStyle w:val="Default"/>
              <w:spacing w:line="276" w:lineRule="auto"/>
              <w:jc w:val="center"/>
              <w:rPr>
                <w:rFonts w:ascii="Verdana" w:hAnsi="Verdana" w:cs="Verdana"/>
                <w:b/>
                <w:bCs/>
                <w:sz w:val="20"/>
                <w:szCs w:val="20"/>
              </w:rPr>
            </w:pPr>
          </w:p>
          <w:p w:rsidR="00626D23" w:rsidRPr="0017583A" w:rsidRDefault="00626D23" w:rsidP="00FA18A3">
            <w:pPr>
              <w:pStyle w:val="Default"/>
              <w:spacing w:line="276" w:lineRule="auto"/>
              <w:jc w:val="center"/>
              <w:rPr>
                <w:rFonts w:ascii="Verdana" w:hAnsi="Verdana" w:cs="Verdana"/>
                <w:sz w:val="20"/>
                <w:szCs w:val="20"/>
              </w:rPr>
            </w:pPr>
            <w:r w:rsidRPr="0017583A">
              <w:rPr>
                <w:rFonts w:ascii="Verdana" w:hAnsi="Verdana" w:cs="Verdana"/>
                <w:b/>
                <w:bCs/>
                <w:sz w:val="20"/>
                <w:szCs w:val="20"/>
              </w:rPr>
              <w:t>ΑΝΑΘΕΤΟΥΣΑ ΑΡΧΗ</w:t>
            </w:r>
          </w:p>
          <w:p w:rsidR="00626D23" w:rsidRPr="0017583A" w:rsidRDefault="00626D23" w:rsidP="00FA18A3">
            <w:pPr>
              <w:tabs>
                <w:tab w:val="left" w:pos="1340"/>
              </w:tabs>
              <w:spacing w:after="0" w:line="276" w:lineRule="auto"/>
              <w:jc w:val="center"/>
              <w:rPr>
                <w:rFonts w:ascii="Verdana" w:hAnsi="Verdana" w:cs="Verdana"/>
                <w:sz w:val="20"/>
                <w:szCs w:val="20"/>
              </w:rPr>
            </w:pPr>
          </w:p>
        </w:tc>
        <w:tc>
          <w:tcPr>
            <w:tcW w:w="4919" w:type="dxa"/>
          </w:tcPr>
          <w:p w:rsidR="00626D23" w:rsidRPr="0017583A" w:rsidRDefault="00626D23" w:rsidP="00FA18A3">
            <w:pPr>
              <w:tabs>
                <w:tab w:val="left" w:pos="1340"/>
              </w:tabs>
              <w:spacing w:after="0" w:line="276" w:lineRule="auto"/>
              <w:jc w:val="center"/>
              <w:rPr>
                <w:rFonts w:ascii="Verdana" w:hAnsi="Verdana" w:cs="Verdana"/>
                <w:sz w:val="20"/>
                <w:szCs w:val="20"/>
              </w:rPr>
            </w:pPr>
          </w:p>
          <w:p w:rsidR="00626D23" w:rsidRPr="002643B3" w:rsidRDefault="00626D23" w:rsidP="00FA18A3">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ΔΗΜΟΣ </w:t>
            </w:r>
            <w:r w:rsidR="002643B3">
              <w:rPr>
                <w:rFonts w:ascii="Verdana" w:hAnsi="Verdana" w:cs="Verdana"/>
                <w:sz w:val="20"/>
                <w:szCs w:val="20"/>
              </w:rPr>
              <w:t>ΡΟΔΟΥ</w:t>
            </w:r>
          </w:p>
        </w:tc>
      </w:tr>
      <w:tr w:rsidR="00626D23" w:rsidRPr="0017583A" w:rsidTr="00732634">
        <w:trPr>
          <w:jc w:val="center"/>
        </w:trPr>
        <w:tc>
          <w:tcPr>
            <w:tcW w:w="4148" w:type="dxa"/>
          </w:tcPr>
          <w:p w:rsidR="00626D23" w:rsidRPr="0017583A" w:rsidRDefault="00626D23" w:rsidP="00FA18A3">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ΕΙΔΟΣ  ΔΙΑΓΩΝΙΣΜΟΥ</w:t>
            </w:r>
          </w:p>
          <w:p w:rsidR="00626D23" w:rsidRPr="0017583A" w:rsidRDefault="00626D23" w:rsidP="00FA18A3">
            <w:pPr>
              <w:tabs>
                <w:tab w:val="left" w:pos="1340"/>
              </w:tabs>
              <w:spacing w:after="0" w:line="276" w:lineRule="auto"/>
              <w:jc w:val="center"/>
              <w:rPr>
                <w:rFonts w:ascii="Verdana" w:hAnsi="Verdana" w:cs="Verdana"/>
                <w:b/>
                <w:bCs/>
                <w:sz w:val="20"/>
                <w:szCs w:val="20"/>
              </w:rPr>
            </w:pPr>
          </w:p>
        </w:tc>
        <w:tc>
          <w:tcPr>
            <w:tcW w:w="4919" w:type="dxa"/>
          </w:tcPr>
          <w:p w:rsidR="00626D23" w:rsidRPr="00732634" w:rsidRDefault="00626D23" w:rsidP="00FA18A3">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Συνοπτικός</w:t>
            </w:r>
            <w:r w:rsidR="00732634">
              <w:rPr>
                <w:rFonts w:ascii="Verdana" w:hAnsi="Verdana" w:cs="Verdana"/>
                <w:sz w:val="20"/>
                <w:szCs w:val="20"/>
                <w:lang w:val="en-US"/>
              </w:rPr>
              <w:t>-</w:t>
            </w:r>
            <w:r w:rsidR="00732634">
              <w:rPr>
                <w:rFonts w:ascii="Verdana" w:hAnsi="Verdana" w:cs="Verdana"/>
                <w:sz w:val="20"/>
                <w:szCs w:val="20"/>
              </w:rPr>
              <w:t>Πρόχειρος</w:t>
            </w:r>
          </w:p>
        </w:tc>
      </w:tr>
      <w:tr w:rsidR="00626D23" w:rsidRPr="0017583A" w:rsidTr="00732634">
        <w:trPr>
          <w:jc w:val="center"/>
        </w:trPr>
        <w:tc>
          <w:tcPr>
            <w:tcW w:w="4148" w:type="dxa"/>
          </w:tcPr>
          <w:p w:rsidR="00626D23" w:rsidRPr="0017583A" w:rsidRDefault="00626D23" w:rsidP="00FA18A3">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ΚΡΙΤΗΡΙΟ ΚΑΤΑΚΥΡΩΣΗΣ</w:t>
            </w:r>
          </w:p>
          <w:p w:rsidR="00626D23" w:rsidRPr="0017583A" w:rsidRDefault="00626D23" w:rsidP="00FA18A3">
            <w:pPr>
              <w:tabs>
                <w:tab w:val="left" w:pos="1340"/>
              </w:tabs>
              <w:spacing w:after="0" w:line="276" w:lineRule="auto"/>
              <w:jc w:val="center"/>
              <w:rPr>
                <w:rFonts w:ascii="Verdana" w:hAnsi="Verdana" w:cs="Verdana"/>
                <w:sz w:val="20"/>
                <w:szCs w:val="20"/>
              </w:rPr>
            </w:pPr>
          </w:p>
        </w:tc>
        <w:tc>
          <w:tcPr>
            <w:tcW w:w="4919" w:type="dxa"/>
          </w:tcPr>
          <w:p w:rsidR="00626D23" w:rsidRDefault="00626D23" w:rsidP="00FA18A3">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r w:rsidR="006A7233">
              <w:rPr>
                <w:rFonts w:ascii="Verdana" w:hAnsi="Verdana" w:cs="Verdana"/>
                <w:sz w:val="20"/>
                <w:szCs w:val="20"/>
              </w:rPr>
              <w:t xml:space="preserve"> (χαμηλότερη τιμή)</w:t>
            </w:r>
          </w:p>
          <w:p w:rsidR="000A4D44" w:rsidRPr="0017583A" w:rsidRDefault="000A4D44" w:rsidP="00FA18A3">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FA18A3">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ΗΜΕΡΟΜΗΝΙΑ ΔΙΕΝΕΡΓΕΙΑΣ</w:t>
            </w:r>
          </w:p>
          <w:p w:rsidR="00626D23" w:rsidRPr="0017583A" w:rsidRDefault="00626D23" w:rsidP="00FA18A3">
            <w:pPr>
              <w:tabs>
                <w:tab w:val="left" w:pos="1340"/>
              </w:tabs>
              <w:spacing w:after="0" w:line="276" w:lineRule="auto"/>
              <w:jc w:val="center"/>
              <w:rPr>
                <w:rFonts w:ascii="Verdana" w:hAnsi="Verdana" w:cs="Verdana"/>
                <w:sz w:val="20"/>
                <w:szCs w:val="20"/>
              </w:rPr>
            </w:pPr>
          </w:p>
        </w:tc>
        <w:tc>
          <w:tcPr>
            <w:tcW w:w="4919" w:type="dxa"/>
          </w:tcPr>
          <w:p w:rsidR="00626D23" w:rsidRDefault="00B366BD" w:rsidP="00B366BD">
            <w:pPr>
              <w:tabs>
                <w:tab w:val="left" w:pos="1340"/>
              </w:tabs>
              <w:spacing w:after="0" w:line="276" w:lineRule="auto"/>
              <w:jc w:val="center"/>
              <w:rPr>
                <w:rFonts w:ascii="Verdana" w:hAnsi="Verdana" w:cs="Verdana"/>
                <w:sz w:val="20"/>
                <w:szCs w:val="20"/>
              </w:rPr>
            </w:pPr>
            <w:r>
              <w:rPr>
                <w:rFonts w:ascii="Verdana" w:hAnsi="Verdana" w:cs="Verdana"/>
                <w:sz w:val="20"/>
                <w:szCs w:val="20"/>
              </w:rPr>
              <w:t>09</w:t>
            </w:r>
            <w:r w:rsidR="009E25F2">
              <w:rPr>
                <w:rFonts w:ascii="Verdana" w:hAnsi="Verdana" w:cs="Verdana"/>
                <w:sz w:val="20"/>
                <w:szCs w:val="20"/>
              </w:rPr>
              <w:t>/</w:t>
            </w:r>
            <w:r>
              <w:rPr>
                <w:rFonts w:ascii="Verdana" w:hAnsi="Verdana" w:cs="Verdana"/>
                <w:sz w:val="20"/>
                <w:szCs w:val="20"/>
              </w:rPr>
              <w:t>06</w:t>
            </w:r>
            <w:r w:rsidR="009E25F2">
              <w:rPr>
                <w:rFonts w:ascii="Verdana" w:hAnsi="Verdana" w:cs="Verdana"/>
                <w:sz w:val="20"/>
                <w:szCs w:val="20"/>
              </w:rPr>
              <w:t>/2020</w:t>
            </w:r>
          </w:p>
          <w:p w:rsidR="00B366BD" w:rsidRDefault="00B366BD" w:rsidP="00B366BD">
            <w:pPr>
              <w:tabs>
                <w:tab w:val="left" w:pos="1340"/>
              </w:tabs>
              <w:spacing w:after="0" w:line="276" w:lineRule="auto"/>
              <w:jc w:val="center"/>
              <w:rPr>
                <w:rFonts w:ascii="Verdana" w:hAnsi="Verdana" w:cs="Verdana"/>
                <w:sz w:val="20"/>
                <w:szCs w:val="20"/>
              </w:rPr>
            </w:pPr>
            <w:r>
              <w:rPr>
                <w:rFonts w:ascii="Verdana" w:hAnsi="Verdana" w:cs="Verdana"/>
                <w:sz w:val="20"/>
                <w:szCs w:val="20"/>
              </w:rPr>
              <w:t xml:space="preserve">ΤΡΙΤΗ 12.00 μμ </w:t>
            </w:r>
          </w:p>
          <w:p w:rsidR="00B366BD" w:rsidRPr="0017583A" w:rsidRDefault="00B366BD" w:rsidP="00B366BD">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FA18A3">
            <w:pPr>
              <w:tabs>
                <w:tab w:val="left" w:pos="1340"/>
              </w:tabs>
              <w:spacing w:after="0" w:line="276" w:lineRule="auto"/>
              <w:jc w:val="center"/>
              <w:rPr>
                <w:rFonts w:ascii="Verdana" w:hAnsi="Verdana" w:cs="Verdana"/>
                <w:sz w:val="20"/>
                <w:szCs w:val="20"/>
              </w:rPr>
            </w:pPr>
          </w:p>
          <w:p w:rsidR="00626D23" w:rsidRPr="0017583A" w:rsidRDefault="00626D23" w:rsidP="00FA18A3">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Pr>
          <w:p w:rsidR="00626D23" w:rsidRDefault="00732634" w:rsidP="00FA18A3">
            <w:pPr>
              <w:tabs>
                <w:tab w:val="left" w:pos="1340"/>
              </w:tabs>
              <w:spacing w:after="0" w:line="276" w:lineRule="auto"/>
              <w:jc w:val="center"/>
              <w:rPr>
                <w:rFonts w:ascii="Verdana" w:hAnsi="Verdana" w:cs="Verdana"/>
                <w:sz w:val="20"/>
                <w:szCs w:val="20"/>
              </w:rPr>
            </w:pPr>
            <w:r>
              <w:rPr>
                <w:rFonts w:ascii="Verdana" w:hAnsi="Verdana" w:cs="Verdana"/>
                <w:sz w:val="20"/>
                <w:szCs w:val="20"/>
              </w:rPr>
              <w:t>Τμήμα Προμηθειών Δήμου Ρόδου, Καποδιστρίου 3-5, Ρόδος, 85100</w:t>
            </w:r>
          </w:p>
          <w:p w:rsidR="00732634" w:rsidRPr="0017583A" w:rsidRDefault="00732634" w:rsidP="00FA18A3">
            <w:pPr>
              <w:tabs>
                <w:tab w:val="left" w:pos="1340"/>
              </w:tabs>
              <w:spacing w:after="0" w:line="276" w:lineRule="auto"/>
              <w:jc w:val="center"/>
              <w:rPr>
                <w:rFonts w:ascii="Verdana" w:hAnsi="Verdana" w:cs="Verdana"/>
                <w:sz w:val="20"/>
                <w:szCs w:val="20"/>
              </w:rPr>
            </w:pPr>
          </w:p>
        </w:tc>
      </w:tr>
      <w:tr w:rsidR="00FA18A3" w:rsidRPr="0017583A" w:rsidTr="00732634">
        <w:trPr>
          <w:jc w:val="center"/>
        </w:trPr>
        <w:tc>
          <w:tcPr>
            <w:tcW w:w="4148" w:type="dxa"/>
          </w:tcPr>
          <w:p w:rsidR="00FA18A3" w:rsidRPr="00FA18A3" w:rsidRDefault="00FA18A3" w:rsidP="00FA18A3">
            <w:pPr>
              <w:tabs>
                <w:tab w:val="left" w:pos="1340"/>
              </w:tabs>
              <w:spacing w:after="0" w:line="276" w:lineRule="auto"/>
              <w:jc w:val="center"/>
              <w:rPr>
                <w:rFonts w:ascii="Verdana" w:hAnsi="Verdana" w:cs="Verdana"/>
                <w:b/>
                <w:sz w:val="20"/>
                <w:szCs w:val="20"/>
              </w:rPr>
            </w:pPr>
            <w:r w:rsidRPr="00FA18A3">
              <w:rPr>
                <w:rFonts w:ascii="Verdana" w:hAnsi="Verdana" w:cs="Verdana"/>
                <w:b/>
                <w:sz w:val="20"/>
                <w:szCs w:val="20"/>
              </w:rPr>
              <w:t>ΤΟΠΟΣ ΚΑΤΑΘΕΣΗΣ ΠΡΟΣΦΟΡΩΝ</w:t>
            </w:r>
          </w:p>
          <w:p w:rsidR="00FA18A3" w:rsidRPr="0017583A" w:rsidRDefault="00FA18A3" w:rsidP="00FA18A3">
            <w:pPr>
              <w:tabs>
                <w:tab w:val="left" w:pos="1340"/>
              </w:tabs>
              <w:spacing w:after="0" w:line="276" w:lineRule="auto"/>
              <w:jc w:val="center"/>
              <w:rPr>
                <w:rFonts w:ascii="Verdana" w:hAnsi="Verdana" w:cs="Verdana"/>
                <w:sz w:val="20"/>
                <w:szCs w:val="20"/>
              </w:rPr>
            </w:pPr>
          </w:p>
        </w:tc>
        <w:tc>
          <w:tcPr>
            <w:tcW w:w="4919" w:type="dxa"/>
          </w:tcPr>
          <w:p w:rsidR="00FA18A3" w:rsidRDefault="00FA18A3" w:rsidP="00FA18A3">
            <w:pPr>
              <w:tabs>
                <w:tab w:val="left" w:pos="1340"/>
              </w:tabs>
              <w:spacing w:after="0" w:line="276" w:lineRule="auto"/>
              <w:jc w:val="center"/>
              <w:rPr>
                <w:rFonts w:ascii="Verdana" w:hAnsi="Verdana" w:cs="Verdana"/>
                <w:sz w:val="20"/>
                <w:szCs w:val="20"/>
              </w:rPr>
            </w:pPr>
            <w:r>
              <w:rPr>
                <w:rFonts w:ascii="Verdana" w:hAnsi="Verdana" w:cs="Verdana"/>
                <w:sz w:val="20"/>
                <w:szCs w:val="20"/>
              </w:rPr>
              <w:t>ΚΕΝΤΡΙΚΟ ΠΡΩΤΟΚΟΛΛΟ ΔΗΜΟΥ ΡΟΔΟΥ, ΠΛΑΤΕΙΑ ΕΛΕΥΘΕΡΙΑΣ ΠΟΛΗ ΡΟΔΟΥ, 85100</w:t>
            </w:r>
          </w:p>
          <w:p w:rsidR="00FA18A3" w:rsidRDefault="00FA18A3" w:rsidP="00FA18A3">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FA18A3">
            <w:pPr>
              <w:tabs>
                <w:tab w:val="left" w:pos="1340"/>
              </w:tabs>
              <w:spacing w:after="0" w:line="276" w:lineRule="auto"/>
              <w:jc w:val="center"/>
              <w:rPr>
                <w:rFonts w:ascii="Verdana" w:hAnsi="Verdana" w:cs="Verdana"/>
                <w:sz w:val="20"/>
                <w:szCs w:val="20"/>
              </w:rPr>
            </w:pPr>
          </w:p>
          <w:tbl>
            <w:tblPr>
              <w:tblW w:w="0" w:type="auto"/>
              <w:tblLook w:val="0000"/>
            </w:tblPr>
            <w:tblGrid>
              <w:gridCol w:w="3564"/>
            </w:tblGrid>
            <w:tr w:rsidR="00626D23" w:rsidRPr="0017583A">
              <w:trPr>
                <w:trHeight w:val="99"/>
              </w:trPr>
              <w:tc>
                <w:tcPr>
                  <w:tcW w:w="0" w:type="auto"/>
                  <w:tcBorders>
                    <w:top w:val="nil"/>
                    <w:left w:val="nil"/>
                    <w:bottom w:val="nil"/>
                    <w:right w:val="nil"/>
                  </w:tcBorders>
                </w:tcPr>
                <w:p w:rsidR="00626D23" w:rsidRPr="0017583A" w:rsidRDefault="00626D23" w:rsidP="00FA18A3">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ΑΝΤΙΚΕΙΜΕΝΟ ΔΙΑΓΩΝΙΣΜΟΥ</w:t>
                  </w:r>
                </w:p>
              </w:tc>
            </w:tr>
          </w:tbl>
          <w:p w:rsidR="00626D23" w:rsidRPr="0017583A" w:rsidRDefault="00626D23" w:rsidP="00FA18A3">
            <w:pPr>
              <w:tabs>
                <w:tab w:val="left" w:pos="1340"/>
              </w:tabs>
              <w:spacing w:after="0" w:line="276" w:lineRule="auto"/>
              <w:jc w:val="center"/>
              <w:rPr>
                <w:rFonts w:ascii="Verdana" w:hAnsi="Verdana" w:cs="Verdana"/>
                <w:sz w:val="20"/>
                <w:szCs w:val="20"/>
              </w:rPr>
            </w:pPr>
          </w:p>
        </w:tc>
        <w:tc>
          <w:tcPr>
            <w:tcW w:w="4919" w:type="dxa"/>
          </w:tcPr>
          <w:p w:rsidR="00257F2A" w:rsidRDefault="00626D23" w:rsidP="00FA18A3">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Προμήθεια</w:t>
            </w:r>
            <w:r w:rsidR="0074501D">
              <w:rPr>
                <w:rFonts w:ascii="Verdana" w:hAnsi="Verdana" w:cs="Verdana"/>
                <w:sz w:val="20"/>
                <w:szCs w:val="20"/>
              </w:rPr>
              <w:t xml:space="preserve"> </w:t>
            </w:r>
            <w:r w:rsidR="00FA18A3">
              <w:rPr>
                <w:rFonts w:ascii="Verdana" w:hAnsi="Verdana" w:cs="Verdana"/>
                <w:sz w:val="20"/>
                <w:szCs w:val="20"/>
              </w:rPr>
              <w:t>ΜΕΤΑΛΛΙΚΗΣ ΠΕΖΟΓΕΦΥΡΑΣ ΔΕ ΑΦΑΝΤΟΥ</w:t>
            </w:r>
            <w:r w:rsidR="00670D3A">
              <w:rPr>
                <w:rFonts w:ascii="Verdana" w:hAnsi="Verdana" w:cs="Verdana"/>
                <w:sz w:val="20"/>
                <w:szCs w:val="20"/>
              </w:rPr>
              <w:t xml:space="preserve"> ΔΗΜΟΥ ΡΟΔΟΥ ΕΤΟΥΣ 2020</w:t>
            </w:r>
          </w:p>
          <w:p w:rsidR="009A44C4" w:rsidRPr="0074501D" w:rsidRDefault="009A44C4" w:rsidP="00FA18A3">
            <w:pPr>
              <w:tabs>
                <w:tab w:val="left" w:pos="1340"/>
              </w:tabs>
              <w:spacing w:after="0" w:line="276" w:lineRule="auto"/>
              <w:jc w:val="center"/>
              <w:rPr>
                <w:rFonts w:ascii="Verdana" w:hAnsi="Verdana" w:cs="Verdana"/>
                <w:sz w:val="20"/>
                <w:szCs w:val="20"/>
              </w:rPr>
            </w:pPr>
          </w:p>
        </w:tc>
      </w:tr>
      <w:tr w:rsidR="006A7233" w:rsidRPr="0017583A" w:rsidTr="00732634">
        <w:trPr>
          <w:jc w:val="center"/>
        </w:trPr>
        <w:tc>
          <w:tcPr>
            <w:tcW w:w="4148" w:type="dxa"/>
          </w:tcPr>
          <w:p w:rsidR="006A7233" w:rsidRPr="006A7233" w:rsidRDefault="006A7233" w:rsidP="00FA18A3">
            <w:pPr>
              <w:tabs>
                <w:tab w:val="left" w:pos="1340"/>
              </w:tabs>
              <w:spacing w:after="0" w:line="276" w:lineRule="auto"/>
              <w:jc w:val="center"/>
              <w:rPr>
                <w:rFonts w:ascii="Verdana" w:hAnsi="Verdana" w:cs="Verdana"/>
                <w:b/>
                <w:sz w:val="20"/>
                <w:szCs w:val="20"/>
                <w:lang w:val="en-US"/>
              </w:rPr>
            </w:pPr>
            <w:r w:rsidRPr="006A7233">
              <w:rPr>
                <w:rFonts w:ascii="Verdana" w:hAnsi="Verdana" w:cs="Verdana"/>
                <w:b/>
                <w:sz w:val="20"/>
                <w:szCs w:val="20"/>
                <w:lang w:val="en-US"/>
              </w:rPr>
              <w:lastRenderedPageBreak/>
              <w:t>cpv</w:t>
            </w:r>
          </w:p>
          <w:p w:rsidR="006A7233" w:rsidRPr="0017583A" w:rsidRDefault="006A7233" w:rsidP="00FA18A3">
            <w:pPr>
              <w:tabs>
                <w:tab w:val="left" w:pos="1340"/>
              </w:tabs>
              <w:spacing w:after="0" w:line="276" w:lineRule="auto"/>
              <w:jc w:val="center"/>
              <w:rPr>
                <w:rFonts w:ascii="Verdana" w:hAnsi="Verdana" w:cs="Verdana"/>
                <w:sz w:val="20"/>
                <w:szCs w:val="20"/>
              </w:rPr>
            </w:pPr>
          </w:p>
        </w:tc>
        <w:tc>
          <w:tcPr>
            <w:tcW w:w="4919" w:type="dxa"/>
          </w:tcPr>
          <w:p w:rsidR="006A7233" w:rsidRPr="00FA18A3" w:rsidRDefault="00FA18A3" w:rsidP="00FA18A3">
            <w:pPr>
              <w:spacing w:after="0" w:line="276" w:lineRule="auto"/>
              <w:ind w:left="720"/>
              <w:jc w:val="center"/>
              <w:rPr>
                <w:rFonts w:ascii="Verdana" w:hAnsi="Verdana" w:cs="Verdana"/>
                <w:sz w:val="20"/>
                <w:szCs w:val="20"/>
              </w:rPr>
            </w:pPr>
            <w:r>
              <w:rPr>
                <w:rFonts w:ascii="Verdana" w:hAnsi="Verdana" w:cs="Verdana"/>
                <w:sz w:val="20"/>
                <w:szCs w:val="20"/>
              </w:rPr>
              <w:t>45223110-0</w:t>
            </w:r>
          </w:p>
        </w:tc>
      </w:tr>
      <w:tr w:rsidR="00626D23" w:rsidRPr="0017583A" w:rsidTr="00732634">
        <w:trPr>
          <w:jc w:val="center"/>
        </w:trPr>
        <w:tc>
          <w:tcPr>
            <w:tcW w:w="4148" w:type="dxa"/>
          </w:tcPr>
          <w:p w:rsidR="00626D23" w:rsidRPr="0017583A" w:rsidRDefault="00626D23" w:rsidP="00FA18A3">
            <w:pPr>
              <w:tabs>
                <w:tab w:val="left" w:pos="1340"/>
              </w:tabs>
              <w:spacing w:after="0" w:line="276" w:lineRule="auto"/>
              <w:jc w:val="center"/>
              <w:rPr>
                <w:rFonts w:ascii="Verdana" w:hAnsi="Verdana" w:cs="Verdana"/>
                <w:sz w:val="20"/>
                <w:szCs w:val="20"/>
              </w:rPr>
            </w:pPr>
          </w:p>
          <w:p w:rsidR="00626D23" w:rsidRPr="0017583A" w:rsidRDefault="00626D23" w:rsidP="00FA18A3">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ΠΡΟΫΠΟΛΟΓΙΣΘΕΙΣΑ ΔΑΠΑΝΗ</w:t>
            </w:r>
          </w:p>
        </w:tc>
        <w:tc>
          <w:tcPr>
            <w:tcW w:w="4919" w:type="dxa"/>
          </w:tcPr>
          <w:p w:rsidR="00626D23" w:rsidRDefault="00FA18A3" w:rsidP="00FA18A3">
            <w:pPr>
              <w:tabs>
                <w:tab w:val="left" w:pos="1340"/>
              </w:tabs>
              <w:spacing w:after="0" w:line="276" w:lineRule="auto"/>
              <w:jc w:val="center"/>
              <w:rPr>
                <w:rFonts w:ascii="Verdana" w:hAnsi="Verdana" w:cs="Verdana"/>
                <w:sz w:val="20"/>
                <w:szCs w:val="20"/>
              </w:rPr>
            </w:pPr>
            <w:r>
              <w:rPr>
                <w:rFonts w:ascii="Verdana" w:hAnsi="Verdana" w:cs="Verdana"/>
                <w:sz w:val="20"/>
                <w:szCs w:val="20"/>
              </w:rPr>
              <w:t>66.960</w:t>
            </w:r>
            <w:r w:rsidR="0074501D">
              <w:rPr>
                <w:rFonts w:ascii="Verdana" w:hAnsi="Verdana" w:cs="Verdana"/>
                <w:sz w:val="20"/>
                <w:szCs w:val="20"/>
              </w:rPr>
              <w:t xml:space="preserve"> ευρώ με φπα</w:t>
            </w:r>
          </w:p>
          <w:p w:rsidR="0074501D" w:rsidRPr="0017583A" w:rsidRDefault="0074501D" w:rsidP="00FA18A3">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FA18A3">
            <w:pPr>
              <w:tabs>
                <w:tab w:val="left" w:pos="1340"/>
              </w:tabs>
              <w:spacing w:after="0" w:line="276" w:lineRule="auto"/>
              <w:jc w:val="center"/>
              <w:rPr>
                <w:rFonts w:ascii="Verdana" w:hAnsi="Verdana" w:cs="Verdana"/>
                <w:sz w:val="20"/>
                <w:szCs w:val="20"/>
              </w:rPr>
            </w:pPr>
          </w:p>
          <w:p w:rsidR="00626D23" w:rsidRPr="0017583A" w:rsidRDefault="00626D23" w:rsidP="00FA18A3">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Pr>
          <w:p w:rsidR="00626D23" w:rsidRPr="0017583A" w:rsidRDefault="00FA77B0" w:rsidP="00FA18A3">
            <w:pPr>
              <w:tabs>
                <w:tab w:val="left" w:pos="1340"/>
              </w:tabs>
              <w:spacing w:after="0" w:line="276" w:lineRule="auto"/>
              <w:jc w:val="center"/>
              <w:rPr>
                <w:rFonts w:ascii="Verdana" w:hAnsi="Verdana" w:cs="Verdana"/>
                <w:sz w:val="20"/>
                <w:szCs w:val="20"/>
              </w:rPr>
            </w:pPr>
            <w:r>
              <w:rPr>
                <w:rFonts w:ascii="Verdana" w:hAnsi="Verdana" w:cs="Verdana"/>
                <w:sz w:val="20"/>
                <w:szCs w:val="20"/>
              </w:rPr>
              <w:t>31/</w:t>
            </w:r>
            <w:r w:rsidR="00FA18A3">
              <w:rPr>
                <w:rFonts w:ascii="Verdana" w:hAnsi="Verdana" w:cs="Verdana"/>
                <w:sz w:val="20"/>
                <w:szCs w:val="20"/>
              </w:rPr>
              <w:t>12</w:t>
            </w:r>
            <w:r>
              <w:rPr>
                <w:rFonts w:ascii="Verdana" w:hAnsi="Verdana" w:cs="Verdana"/>
                <w:sz w:val="20"/>
                <w:szCs w:val="20"/>
              </w:rPr>
              <w:t>/20</w:t>
            </w:r>
            <w:r w:rsidR="000A4D44">
              <w:rPr>
                <w:rFonts w:ascii="Verdana" w:hAnsi="Verdana" w:cs="Verdana"/>
                <w:sz w:val="20"/>
                <w:szCs w:val="20"/>
              </w:rPr>
              <w:t>20</w:t>
            </w:r>
          </w:p>
        </w:tc>
      </w:tr>
      <w:tr w:rsidR="00626D23" w:rsidRPr="0017583A" w:rsidTr="00732634">
        <w:trPr>
          <w:jc w:val="center"/>
        </w:trPr>
        <w:tc>
          <w:tcPr>
            <w:tcW w:w="4148" w:type="dxa"/>
          </w:tcPr>
          <w:p w:rsidR="00626D23" w:rsidRPr="0017583A" w:rsidRDefault="00626D23" w:rsidP="00FA18A3">
            <w:pPr>
              <w:tabs>
                <w:tab w:val="left" w:pos="1340"/>
              </w:tabs>
              <w:spacing w:after="0" w:line="276" w:lineRule="auto"/>
              <w:jc w:val="center"/>
              <w:rPr>
                <w:rFonts w:ascii="Verdana" w:hAnsi="Verdana" w:cs="Verdana"/>
                <w:sz w:val="20"/>
                <w:szCs w:val="20"/>
              </w:rPr>
            </w:pPr>
          </w:p>
          <w:p w:rsidR="00626D23" w:rsidRPr="0017583A" w:rsidRDefault="00626D23" w:rsidP="00FA18A3">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ΠΟΣΟΤΗΤΑ/ΜΟΝΑΔΑ ΜΕΤΡΗΣΗΣ</w:t>
            </w:r>
          </w:p>
          <w:p w:rsidR="00626D23" w:rsidRPr="0017583A" w:rsidRDefault="00626D23" w:rsidP="00FA18A3">
            <w:pPr>
              <w:tabs>
                <w:tab w:val="left" w:pos="1340"/>
              </w:tabs>
              <w:spacing w:after="0" w:line="276" w:lineRule="auto"/>
              <w:jc w:val="center"/>
              <w:rPr>
                <w:rFonts w:ascii="Verdana" w:hAnsi="Verdana" w:cs="Verdana"/>
                <w:sz w:val="20"/>
                <w:szCs w:val="20"/>
              </w:rPr>
            </w:pPr>
          </w:p>
        </w:tc>
        <w:tc>
          <w:tcPr>
            <w:tcW w:w="4919" w:type="dxa"/>
          </w:tcPr>
          <w:p w:rsidR="00626D23" w:rsidRPr="0017583A" w:rsidRDefault="00626D23" w:rsidP="00FA18A3">
            <w:pPr>
              <w:tabs>
                <w:tab w:val="left" w:pos="1340"/>
              </w:tabs>
              <w:spacing w:after="0" w:line="276" w:lineRule="auto"/>
              <w:jc w:val="center"/>
              <w:rPr>
                <w:rFonts w:ascii="Verdana" w:hAnsi="Verdana" w:cs="Verdana"/>
                <w:sz w:val="20"/>
                <w:szCs w:val="20"/>
              </w:rPr>
            </w:pPr>
          </w:p>
          <w:p w:rsidR="00626D23" w:rsidRPr="0017583A" w:rsidRDefault="00626D23" w:rsidP="00FA18A3">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FA18A3">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ΤΕΧΝΙΚΗ ΠΡΟΔΙΑΓΡΑΦΗ</w:t>
            </w:r>
          </w:p>
        </w:tc>
        <w:tc>
          <w:tcPr>
            <w:tcW w:w="4919" w:type="dxa"/>
          </w:tcPr>
          <w:p w:rsidR="00626D23" w:rsidRPr="0017583A" w:rsidRDefault="00626D23" w:rsidP="00FA18A3">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 xml:space="preserve">ΤΟΠΟΣ ΠΑΡΑΔΟΣΗΣ </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Pr>
          <w:p w:rsidR="00626D23" w:rsidRPr="0017583A" w:rsidRDefault="00626D23" w:rsidP="00D831C7">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Από την υπογραφή της σύμβασης </w:t>
            </w:r>
            <w:r w:rsidR="00D831C7">
              <w:rPr>
                <w:rFonts w:ascii="Verdana" w:hAnsi="Verdana" w:cs="Verdana"/>
                <w:sz w:val="20"/>
                <w:szCs w:val="20"/>
              </w:rPr>
              <w:t>και για ένα(1) χρόνο μετά</w:t>
            </w:r>
            <w:r w:rsidR="0074501D">
              <w:rPr>
                <w:rFonts w:ascii="Verdana" w:hAnsi="Verdana" w:cs="Verdana"/>
                <w:sz w:val="20"/>
                <w:szCs w:val="20"/>
              </w:rPr>
              <w:t xml:space="preserve"> (προβλέπεται 6μηνη παράταση αυτής)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Pr>
          <w:p w:rsidR="00626D23" w:rsidRPr="0017583A" w:rsidRDefault="00626D23" w:rsidP="005C6A58">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0,0</w:t>
            </w:r>
            <w:r w:rsidR="00126CE7">
              <w:rPr>
                <w:rFonts w:ascii="Verdana" w:hAnsi="Verdana" w:cs="Verdana"/>
                <w:b/>
                <w:bCs/>
                <w:sz w:val="20"/>
                <w:szCs w:val="20"/>
              </w:rPr>
              <w:t>7</w:t>
            </w:r>
            <w:r w:rsidRPr="0017583A">
              <w:rPr>
                <w:rFonts w:ascii="Verdana" w:hAnsi="Verdana" w:cs="Verdana"/>
                <w:b/>
                <w:bCs/>
                <w:sz w:val="20"/>
                <w:szCs w:val="20"/>
              </w:rPr>
              <w:t>%</w:t>
            </w:r>
            <w:r w:rsidRPr="0017583A">
              <w:rPr>
                <w:rStyle w:val="a9"/>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ΦΟΡΟΣ ΕΙΣΟΔΗΜΑΤΟΣ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17583A" w:rsidRDefault="00626D23" w:rsidP="00732634">
            <w:pPr>
              <w:tabs>
                <w:tab w:val="left" w:pos="1340"/>
              </w:tabs>
              <w:spacing w:after="0" w:line="276" w:lineRule="auto"/>
              <w:jc w:val="center"/>
              <w:rPr>
                <w:rFonts w:ascii="Verdana" w:hAnsi="Verdana" w:cs="Verdana"/>
                <w:sz w:val="20"/>
                <w:szCs w:val="20"/>
              </w:rPr>
            </w:pPr>
          </w:p>
        </w:tc>
      </w:tr>
    </w:tbl>
    <w:p w:rsidR="00626D23" w:rsidRDefault="00626D23" w:rsidP="00732634">
      <w:pPr>
        <w:tabs>
          <w:tab w:val="left" w:pos="3332"/>
        </w:tabs>
        <w:spacing w:line="276" w:lineRule="auto"/>
        <w:rPr>
          <w:rFonts w:ascii="Verdana" w:hAnsi="Verdana" w:cs="Verdana"/>
          <w:sz w:val="20"/>
          <w:szCs w:val="20"/>
        </w:rPr>
      </w:pPr>
    </w:p>
    <w:p w:rsidR="00626D23" w:rsidRPr="00374F43" w:rsidRDefault="00626D23" w:rsidP="00732634">
      <w:pPr>
        <w:autoSpaceDE w:val="0"/>
        <w:autoSpaceDN w:val="0"/>
        <w:adjustRightInd w:val="0"/>
        <w:spacing w:after="0" w:line="276" w:lineRule="auto"/>
        <w:rPr>
          <w:color w:val="000000"/>
          <w:sz w:val="24"/>
          <w:lang w:eastAsia="el-GR"/>
        </w:rPr>
      </w:pPr>
      <w:r w:rsidRPr="00374F43">
        <w:rPr>
          <w:b/>
          <w:bCs/>
          <w:color w:val="000000"/>
          <w:sz w:val="24"/>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lastRenderedPageBreak/>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 xml:space="preserve">ΑΡΘΡΟ 3Ο : ΤΟΠΟΣ, ΧΡΟΝΟΣ ΚΑΙ ΤΡΟΠΟΣ ΠΑΡΑΔΟΣΗΣ   </w:t>
      </w:r>
    </w:p>
    <w:p w:rsidR="00524654" w:rsidRPr="00524654" w:rsidRDefault="00524654" w:rsidP="00732634">
      <w:pPr>
        <w:autoSpaceDE w:val="0"/>
        <w:autoSpaceDN w:val="0"/>
        <w:adjustRightInd w:val="0"/>
        <w:spacing w:after="0" w:line="276" w:lineRule="auto"/>
        <w:jc w:val="both"/>
        <w:rPr>
          <w:color w:val="365F91" w:themeColor="accent1" w:themeShade="BF"/>
          <w:lang w:eastAsia="el-GR"/>
        </w:rPr>
      </w:pPr>
      <w:r w:rsidRPr="00524654">
        <w:rPr>
          <w:b/>
          <w:bCs/>
          <w:color w:val="365F91" w:themeColor="accent1" w:themeShade="BF"/>
          <w:lang w:eastAsia="el-GR"/>
        </w:rPr>
        <w:t>ΠΑΡΑΡΤΗΜΑ Γ: ΤΕΧΝΙΚΕΣ ΠΡΟΔΙΑΓΡΑΦΕΣ-ΕΙΚΟΝΕΣ</w:t>
      </w:r>
    </w:p>
    <w:p w:rsidR="00626D23" w:rsidRPr="00466651" w:rsidRDefault="00626D23" w:rsidP="00732634">
      <w:pPr>
        <w:spacing w:after="0" w:line="276" w:lineRule="auto"/>
        <w:rPr>
          <w:rFonts w:cs="Verdana"/>
          <w:b/>
          <w:bCs/>
          <w:color w:val="5B9BD5"/>
        </w:rPr>
      </w:pPr>
      <w:r w:rsidRPr="00466651">
        <w:rPr>
          <w:rFonts w:cs="Verdana"/>
          <w:b/>
          <w:bCs/>
          <w:color w:val="5B9BD5"/>
        </w:rPr>
        <w:t>ΠΑΡΑΡΤΗΜΑ «</w:t>
      </w:r>
      <w:r w:rsidR="00524654">
        <w:rPr>
          <w:rFonts w:cs="Verdana"/>
          <w:b/>
          <w:bCs/>
          <w:color w:val="5B9BD5"/>
        </w:rPr>
        <w:t>Δ</w:t>
      </w:r>
      <w:r w:rsidRPr="00466651">
        <w:rPr>
          <w:rFonts w:cs="Verdana"/>
          <w:b/>
          <w:bCs/>
          <w:color w:val="5B9BD5"/>
        </w:rPr>
        <w:t>»ΕΝΤΥΠΟ ΤΕΥΔ</w:t>
      </w: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997E58" w:rsidRDefault="00997E58" w:rsidP="0074501D">
      <w:pPr>
        <w:tabs>
          <w:tab w:val="left" w:pos="1407"/>
        </w:tabs>
        <w:jc w:val="center"/>
        <w:rPr>
          <w:rFonts w:ascii="Verdana" w:hAnsi="Verdana" w:cs="Verdana"/>
          <w:b/>
          <w:bCs/>
          <w:color w:val="2E74B5"/>
          <w:szCs w:val="20"/>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 xml:space="preserve">κελο, στο </w:t>
      </w:r>
      <w:r w:rsidR="0036488C">
        <w:rPr>
          <w:rFonts w:ascii="Verdana" w:hAnsi="Verdana" w:cs="Verdana"/>
          <w:b/>
          <w:bCs/>
          <w:sz w:val="20"/>
          <w:szCs w:val="20"/>
        </w:rPr>
        <w:t>ΚΕΝΤΡΙΚΟ ΠΡΩΤΟΚΟΛΛΟ ΤΟΥ ΔΗΜΟΥ ΡΟΔΟΥ ΣΤΗΝ ΠΛΑΤΕΙΑ ΕΛΕΥΘΕΡΙΑΣ</w:t>
      </w:r>
      <w:r w:rsidRPr="00B16EC6">
        <w:rPr>
          <w:rFonts w:ascii="Verdana" w:hAnsi="Verdana" w:cs="Verdana"/>
          <w:b/>
          <w:bCs/>
          <w:sz w:val="20"/>
          <w:szCs w:val="20"/>
        </w:rPr>
        <w:t>,</w:t>
      </w:r>
      <w:r w:rsidR="001156C4">
        <w:rPr>
          <w:rFonts w:ascii="Verdana" w:hAnsi="Verdana" w:cs="Verdana"/>
          <w:b/>
          <w:bCs/>
          <w:sz w:val="20"/>
          <w:szCs w:val="20"/>
        </w:rPr>
        <w:t xml:space="preserve"> 85100,</w:t>
      </w:r>
      <w:r w:rsidRPr="00B16EC6">
        <w:rPr>
          <w:rFonts w:ascii="Verdana" w:hAnsi="Verdana" w:cs="Verdana"/>
          <w:b/>
          <w:bCs/>
          <w:sz w:val="20"/>
          <w:szCs w:val="20"/>
        </w:rPr>
        <w:t xml:space="preserve"> το αργότερο μέχρι και την προηγούμενη της ημέρας διενέργειας του διαγωνισμού δηλαδή τη</w:t>
      </w:r>
      <w:r w:rsidR="00EB476B">
        <w:rPr>
          <w:rFonts w:ascii="Verdana" w:hAnsi="Verdana" w:cs="Verdana"/>
          <w:b/>
          <w:bCs/>
          <w:sz w:val="20"/>
          <w:szCs w:val="20"/>
        </w:rPr>
        <w:t xml:space="preserve"> ΔΕΥΤΕΡΑ 08</w:t>
      </w:r>
      <w:r w:rsidRPr="00B16EC6">
        <w:rPr>
          <w:rFonts w:ascii="Verdana" w:hAnsi="Verdana" w:cs="Verdana"/>
          <w:b/>
          <w:bCs/>
          <w:sz w:val="20"/>
          <w:szCs w:val="20"/>
        </w:rPr>
        <w:t>/</w:t>
      </w:r>
      <w:r w:rsidR="0036488C">
        <w:rPr>
          <w:rFonts w:ascii="Verdana" w:hAnsi="Verdana" w:cs="Verdana"/>
          <w:b/>
          <w:bCs/>
          <w:sz w:val="20"/>
          <w:szCs w:val="20"/>
        </w:rPr>
        <w:t>0</w:t>
      </w:r>
      <w:r w:rsidR="00EB476B">
        <w:rPr>
          <w:rFonts w:ascii="Verdana" w:hAnsi="Verdana" w:cs="Verdana"/>
          <w:b/>
          <w:bCs/>
          <w:sz w:val="20"/>
          <w:szCs w:val="20"/>
        </w:rPr>
        <w:t>6</w:t>
      </w:r>
      <w:r w:rsidRPr="00B16EC6">
        <w:rPr>
          <w:rFonts w:ascii="Verdana" w:hAnsi="Verdana" w:cs="Verdana"/>
          <w:b/>
          <w:bCs/>
          <w:sz w:val="20"/>
          <w:szCs w:val="20"/>
        </w:rPr>
        <w:t>/20</w:t>
      </w:r>
      <w:r w:rsidR="00D26D11">
        <w:rPr>
          <w:rFonts w:ascii="Verdana" w:hAnsi="Verdana" w:cs="Verdana"/>
          <w:b/>
          <w:bCs/>
          <w:sz w:val="20"/>
          <w:szCs w:val="20"/>
        </w:rPr>
        <w:t>20</w:t>
      </w:r>
      <w:r w:rsidR="002643B3">
        <w:rPr>
          <w:rFonts w:ascii="Verdana" w:hAnsi="Verdana" w:cs="Verdana"/>
          <w:b/>
          <w:bCs/>
          <w:sz w:val="20"/>
          <w:szCs w:val="20"/>
        </w:rPr>
        <w:t xml:space="preserve"> και ώρα 14:00 μ.μ.</w:t>
      </w:r>
      <w:r w:rsidR="002862C2" w:rsidRPr="002862C2">
        <w:rPr>
          <w:rFonts w:ascii="Verdana" w:hAnsi="Verdana" w:cs="Verdana"/>
          <w:b/>
          <w:bCs/>
          <w:sz w:val="20"/>
          <w:szCs w:val="20"/>
        </w:rPr>
        <w:t>,</w:t>
      </w:r>
      <w:r w:rsidR="002643B3">
        <w:rPr>
          <w:rFonts w:ascii="Verdana" w:hAnsi="Verdana" w:cs="Verdana"/>
          <w:b/>
          <w:bCs/>
          <w:sz w:val="20"/>
          <w:szCs w:val="20"/>
        </w:rPr>
        <w:t xml:space="preserve"> ή να την καταθέσουν </w:t>
      </w:r>
      <w:r w:rsidRPr="00B16EC6">
        <w:rPr>
          <w:rFonts w:ascii="Verdana" w:hAnsi="Verdana" w:cs="Verdana"/>
          <w:b/>
          <w:bCs/>
          <w:sz w:val="20"/>
          <w:szCs w:val="20"/>
        </w:rPr>
        <w:t>ενώπιον της επιτροπής</w:t>
      </w:r>
      <w:r w:rsidR="002862C2" w:rsidRPr="002862C2">
        <w:rPr>
          <w:rFonts w:ascii="Verdana" w:hAnsi="Verdana" w:cs="Verdana"/>
          <w:b/>
          <w:bCs/>
          <w:sz w:val="20"/>
          <w:szCs w:val="20"/>
        </w:rPr>
        <w:t xml:space="preserve"> </w:t>
      </w:r>
      <w:r w:rsidR="002862C2">
        <w:rPr>
          <w:rFonts w:ascii="Verdana" w:hAnsi="Verdana" w:cs="Verdana"/>
          <w:b/>
          <w:bCs/>
          <w:sz w:val="20"/>
          <w:szCs w:val="20"/>
        </w:rPr>
        <w:t>μέχρι</w:t>
      </w:r>
      <w:r w:rsidRPr="00B16EC6">
        <w:rPr>
          <w:rFonts w:ascii="Verdana" w:hAnsi="Verdana" w:cs="Verdana"/>
          <w:b/>
          <w:bCs/>
          <w:sz w:val="20"/>
          <w:szCs w:val="20"/>
        </w:rPr>
        <w:t xml:space="preserve"> την </w:t>
      </w:r>
      <w:r w:rsidR="00EB476B">
        <w:rPr>
          <w:rFonts w:ascii="Verdana" w:hAnsi="Verdana" w:cs="Verdana"/>
          <w:b/>
          <w:bCs/>
          <w:sz w:val="20"/>
          <w:szCs w:val="20"/>
        </w:rPr>
        <w:t>ΤΡΙΤΗ 09</w:t>
      </w:r>
      <w:r w:rsidRPr="00B16EC6">
        <w:rPr>
          <w:rFonts w:ascii="Verdana" w:hAnsi="Verdana" w:cs="Verdana"/>
          <w:b/>
          <w:bCs/>
          <w:sz w:val="20"/>
          <w:szCs w:val="20"/>
        </w:rPr>
        <w:t>/</w:t>
      </w:r>
      <w:r w:rsidR="0036488C">
        <w:rPr>
          <w:rFonts w:ascii="Verdana" w:hAnsi="Verdana" w:cs="Verdana"/>
          <w:b/>
          <w:bCs/>
          <w:sz w:val="20"/>
          <w:szCs w:val="20"/>
        </w:rPr>
        <w:t>0</w:t>
      </w:r>
      <w:r w:rsidR="00EB476B">
        <w:rPr>
          <w:rFonts w:ascii="Verdana" w:hAnsi="Verdana" w:cs="Verdana"/>
          <w:b/>
          <w:bCs/>
          <w:sz w:val="20"/>
          <w:szCs w:val="20"/>
        </w:rPr>
        <w:t>6</w:t>
      </w:r>
      <w:r w:rsidRPr="00B16EC6">
        <w:rPr>
          <w:rFonts w:ascii="Verdana" w:hAnsi="Verdana" w:cs="Verdana"/>
          <w:b/>
          <w:bCs/>
          <w:sz w:val="20"/>
          <w:szCs w:val="20"/>
        </w:rPr>
        <w:t>/20</w:t>
      </w:r>
      <w:r w:rsidR="00D26D11">
        <w:rPr>
          <w:rFonts w:ascii="Verdana" w:hAnsi="Verdana" w:cs="Verdana"/>
          <w:b/>
          <w:bCs/>
          <w:sz w:val="20"/>
          <w:szCs w:val="20"/>
        </w:rPr>
        <w:t>20</w:t>
      </w:r>
      <w:r w:rsidRPr="00B16EC6">
        <w:rPr>
          <w:rFonts w:ascii="Verdana" w:hAnsi="Verdana" w:cs="Verdana"/>
          <w:b/>
          <w:bCs/>
          <w:sz w:val="20"/>
          <w:szCs w:val="20"/>
        </w:rPr>
        <w:t xml:space="preserve"> και ώρα </w:t>
      </w:r>
      <w:r w:rsidR="006E058F">
        <w:rPr>
          <w:rFonts w:ascii="Verdana" w:hAnsi="Verdana" w:cs="Verdana"/>
          <w:b/>
          <w:bCs/>
          <w:sz w:val="20"/>
          <w:szCs w:val="20"/>
        </w:rPr>
        <w:t>12</w:t>
      </w:r>
      <w:r w:rsidR="00257F2A">
        <w:rPr>
          <w:rFonts w:ascii="Verdana" w:hAnsi="Verdana" w:cs="Verdana"/>
          <w:b/>
          <w:bCs/>
          <w:sz w:val="20"/>
          <w:szCs w:val="20"/>
        </w:rPr>
        <w:t xml:space="preserve">.00 </w:t>
      </w:r>
      <w:r w:rsidR="006E058F">
        <w:rPr>
          <w:rFonts w:ascii="Verdana" w:hAnsi="Verdana" w:cs="Verdana"/>
          <w:b/>
          <w:bCs/>
          <w:sz w:val="20"/>
          <w:szCs w:val="20"/>
        </w:rPr>
        <w:t>μ</w:t>
      </w:r>
      <w:r w:rsidRPr="00B16EC6">
        <w:rPr>
          <w:rFonts w:ascii="Verdana" w:hAnsi="Verdana" w:cs="Verdana"/>
          <w:b/>
          <w:bCs/>
          <w:sz w:val="20"/>
          <w:szCs w:val="20"/>
        </w:rPr>
        <w:t xml:space="preserve">.μ.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Δε λαμβάνονται υπ' όψη προσφορές που είτε υποβλήθηκαν μετά την καθορισμένη ημερομηνία</w:t>
      </w:r>
      <w:r w:rsidR="00F73274">
        <w:rPr>
          <w:rFonts w:ascii="Verdana" w:hAnsi="Verdana" w:cs="Verdana"/>
          <w:sz w:val="20"/>
          <w:szCs w:val="20"/>
        </w:rPr>
        <w:t>,</w:t>
      </w:r>
      <w:r w:rsidRPr="00B16EC6">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lastRenderedPageBreak/>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9"/>
          <w:rFonts w:ascii="Verdana" w:hAnsi="Verdana" w:cs="Verdana"/>
          <w:sz w:val="20"/>
          <w:szCs w:val="20"/>
        </w:rPr>
        <w:footnoteReference w:id="2"/>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9"/>
          <w:rFonts w:ascii="Verdana" w:hAnsi="Verdana" w:cs="Verdana"/>
          <w:sz w:val="20"/>
          <w:szCs w:val="20"/>
        </w:rPr>
        <w:footnoteReference w:id="3"/>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9"/>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w:t>
      </w:r>
      <w:r w:rsidRPr="004010AF">
        <w:rPr>
          <w:rFonts w:ascii="Verdana" w:hAnsi="Verdana" w:cs="Verdana"/>
          <w:sz w:val="20"/>
          <w:szCs w:val="20"/>
          <w:lang w:eastAsia="el-GR"/>
        </w:rPr>
        <w:lastRenderedPageBreak/>
        <w:t>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w:t>
      </w:r>
      <w:r w:rsidR="006E548D">
        <w:rPr>
          <w:rFonts w:ascii="Verdana" w:hAnsi="Verdana" w:cs="Verdana"/>
          <w:b/>
          <w:sz w:val="20"/>
          <w:szCs w:val="20"/>
        </w:rPr>
        <w:t xml:space="preserve"> εξωτερικά</w:t>
      </w:r>
      <w:r w:rsidRPr="0074501D">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74501D">
            <w:pPr>
              <w:spacing w:after="0" w:line="276"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74501D">
            <w:pPr>
              <w:spacing w:after="0" w:line="276"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626D23" w:rsidRPr="0017583A" w:rsidRDefault="00626D23" w:rsidP="0074501D">
            <w:pPr>
              <w:spacing w:after="0" w:line="276" w:lineRule="auto"/>
              <w:jc w:val="both"/>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C36EDD" w:rsidRPr="00B16EC6" w:rsidRDefault="00C36ED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lastRenderedPageBreak/>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lastRenderedPageBreak/>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3. </w:t>
      </w:r>
      <w:r w:rsidR="00144474">
        <w:rPr>
          <w:rFonts w:ascii="Verdana" w:hAnsi="Verdana" w:cs="Verdana"/>
          <w:b/>
          <w:bCs/>
          <w:sz w:val="20"/>
          <w:szCs w:val="20"/>
        </w:rPr>
        <w:t>Επίσης,</w:t>
      </w:r>
      <w:r w:rsidRPr="00A5101E">
        <w:rPr>
          <w:rFonts w:ascii="Verdana" w:hAnsi="Verdana" w:cs="Verdana"/>
          <w:b/>
          <w:bCs/>
          <w:sz w:val="20"/>
          <w:szCs w:val="20"/>
        </w:rPr>
        <w:t xml:space="preserve">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w:t>
      </w:r>
      <w:r w:rsidRPr="00A5101E">
        <w:rPr>
          <w:rFonts w:ascii="Verdana" w:hAnsi="Verdana" w:cs="Verdana"/>
          <w:sz w:val="20"/>
          <w:szCs w:val="20"/>
        </w:rPr>
        <w:lastRenderedPageBreak/>
        <w:t xml:space="preserve">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B177E9" w:rsidRPr="00A5101E">
        <w:rPr>
          <w:rFonts w:ascii="Verdana" w:hAnsi="Verdana" w:cs="Verdana"/>
          <w:b/>
          <w:bCs/>
          <w:sz w:val="20"/>
          <w:szCs w:val="20"/>
        </w:rPr>
        <w:t>συνάψαν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626D23" w:rsidRDefault="00626D23" w:rsidP="0074501D">
      <w:pPr>
        <w:spacing w:line="276" w:lineRule="auto"/>
        <w:jc w:val="both"/>
        <w:rPr>
          <w:rFonts w:ascii="Verdana" w:hAnsi="Verdana" w:cs="Verdana"/>
          <w:sz w:val="20"/>
          <w:szCs w:val="20"/>
          <w:lang w:eastAsia="el-GR"/>
        </w:rPr>
      </w:pPr>
      <w:r w:rsidRPr="001156C4">
        <w:rPr>
          <w:rFonts w:ascii="Verdana" w:hAnsi="Verdana" w:cs="Verdana"/>
          <w:b/>
          <w:sz w:val="20"/>
          <w:szCs w:val="20"/>
        </w:rPr>
        <w:t>Προς προκαταρκτική απόδειξη</w:t>
      </w:r>
      <w:r w:rsidRPr="00B177E9">
        <w:rPr>
          <w:rFonts w:ascii="Verdana" w:hAnsi="Verdana" w:cs="Verdana"/>
          <w:sz w:val="20"/>
          <w:szCs w:val="20"/>
        </w:rPr>
        <w:t xml:space="preserve">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D831C7">
        <w:rPr>
          <w:rFonts w:ascii="Verdana" w:hAnsi="Verdana" w:cs="Verdana"/>
          <w:bCs/>
          <w:sz w:val="20"/>
          <w:szCs w:val="20"/>
          <w:lang w:eastAsia="el-GR"/>
        </w:rPr>
        <w:t xml:space="preserve">που </w:t>
      </w:r>
      <w:r w:rsidRPr="00D831C7">
        <w:rPr>
          <w:rFonts w:ascii="Verdana" w:hAnsi="Verdana" w:cs="Verdana"/>
          <w:sz w:val="20"/>
          <w:szCs w:val="20"/>
          <w:lang w:eastAsia="el-GR"/>
        </w:rPr>
        <w:t>αποτελεί αναπόσπαστο τμήμα της διακήρυξης</w:t>
      </w:r>
      <w:r w:rsidR="000D2D9A">
        <w:rPr>
          <w:rFonts w:ascii="Verdana" w:hAnsi="Verdana" w:cs="Verdana"/>
          <w:sz w:val="20"/>
          <w:szCs w:val="20"/>
          <w:lang w:eastAsia="el-GR"/>
        </w:rPr>
        <w:t xml:space="preserve"> </w:t>
      </w:r>
      <w:r w:rsidRPr="00C26AB5">
        <w:rPr>
          <w:rFonts w:ascii="Verdana" w:hAnsi="Verdana" w:cs="Verdana"/>
          <w:sz w:val="20"/>
          <w:szCs w:val="20"/>
          <w:lang w:eastAsia="el-GR"/>
        </w:rPr>
        <w:t>(Παράρτημα</w:t>
      </w:r>
      <w:r w:rsidR="006E548D">
        <w:rPr>
          <w:rFonts w:ascii="Verdana" w:hAnsi="Verdana" w:cs="Verdana"/>
          <w:sz w:val="20"/>
          <w:szCs w:val="20"/>
          <w:lang w:eastAsia="el-GR"/>
        </w:rPr>
        <w:t xml:space="preserve"> Γ</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w:t>
      </w:r>
      <w:r w:rsidR="00987D37" w:rsidRPr="00987D37">
        <w:rPr>
          <w:rFonts w:ascii="Verdana" w:hAnsi="Verdana" w:cs="Verdana"/>
          <w:b/>
          <w:bCs/>
          <w:sz w:val="20"/>
          <w:szCs w:val="20"/>
          <w:lang w:eastAsia="el-GR"/>
        </w:rPr>
        <w:t xml:space="preserve"> </w:t>
      </w:r>
      <w:r w:rsidRPr="00C26AB5">
        <w:rPr>
          <w:rFonts w:ascii="Verdana" w:hAnsi="Verdana" w:cs="Verdana"/>
          <w:b/>
          <w:bCs/>
          <w:sz w:val="20"/>
          <w:szCs w:val="20"/>
          <w:lang w:eastAsia="el-GR"/>
        </w:rPr>
        <w:t>υπογράφεται</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9"/>
      </w:r>
      <w:r w:rsidRPr="00C26AB5">
        <w:rPr>
          <w:rFonts w:ascii="Verdana" w:hAnsi="Verdana" w:cs="Verdana"/>
          <w:sz w:val="20"/>
          <w:szCs w:val="20"/>
          <w:lang w:eastAsia="el-GR"/>
        </w:rPr>
        <w:t>από τους  υποψήφιους  αφού συμπληρωθεί</w:t>
      </w:r>
      <w:r w:rsidR="00D144CE">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Pr>
          <w:rFonts w:ascii="Verdana" w:hAnsi="Verdana" w:cs="Verdana"/>
          <w:b/>
          <w:bCs/>
          <w:sz w:val="20"/>
          <w:szCs w:val="20"/>
        </w:rPr>
        <w:t>.</w:t>
      </w:r>
      <w:r w:rsidRPr="006011AA">
        <w:rPr>
          <w:rFonts w:ascii="Verdana" w:hAnsi="Verdana" w:cs="Verdana"/>
          <w:b/>
          <w:bCs/>
          <w:sz w:val="20"/>
          <w:szCs w:val="20"/>
        </w:rPr>
        <w:t xml:space="preserve"> </w:t>
      </w:r>
    </w:p>
    <w:p w:rsidR="00626D23" w:rsidRDefault="00626D23" w:rsidP="0074501D">
      <w:pPr>
        <w:pStyle w:val="western"/>
        <w:spacing w:after="0" w:afterAutospacing="0" w:line="276" w:lineRule="auto"/>
        <w:jc w:val="both"/>
        <w:rPr>
          <w:rFonts w:ascii="Verdana" w:hAnsi="Verdana" w:cs="Verdana"/>
          <w:sz w:val="20"/>
          <w:szCs w:val="20"/>
        </w:rPr>
      </w:pP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9"/>
          <w:rFonts w:ascii="Verdana" w:hAnsi="Verdana" w:cs="Verdana"/>
          <w:sz w:val="20"/>
          <w:szCs w:val="20"/>
        </w:rPr>
        <w:footnoteReference w:id="10"/>
      </w:r>
    </w:p>
    <w:p w:rsidR="007174E4" w:rsidRPr="007174E4" w:rsidRDefault="007174E4" w:rsidP="0074501D">
      <w:pPr>
        <w:pStyle w:val="western"/>
        <w:spacing w:after="0" w:afterAutospacing="0" w:line="276" w:lineRule="auto"/>
        <w:jc w:val="both"/>
        <w:rPr>
          <w:rFonts w:cs="Times New Roman"/>
          <w:b/>
          <w:sz w:val="27"/>
          <w:szCs w:val="27"/>
        </w:rPr>
      </w:pPr>
      <w:r w:rsidRPr="007174E4">
        <w:rPr>
          <w:rFonts w:ascii="Verdana" w:hAnsi="Verdana" w:cs="Verdana"/>
          <w:b/>
          <w:sz w:val="20"/>
          <w:szCs w:val="20"/>
        </w:rPr>
        <w:t xml:space="preserve">Εκτός από το ΤΕΥΔ, θα κατατεθεί από το συμμετέχοντα και ΥΠΕΥΘΥΝΗ ΔΗΛΩΣΗ ότι συμφωνεί </w:t>
      </w:r>
      <w:r w:rsidRPr="00C32F45">
        <w:rPr>
          <w:rFonts w:ascii="Verdana" w:hAnsi="Verdana" w:cs="Verdana"/>
          <w:b/>
          <w:sz w:val="20"/>
          <w:szCs w:val="20"/>
          <w:u w:val="single"/>
        </w:rPr>
        <w:t>πλήρως</w:t>
      </w:r>
      <w:r w:rsidRPr="007174E4">
        <w:rPr>
          <w:rFonts w:ascii="Verdana" w:hAnsi="Verdana" w:cs="Verdana"/>
          <w:b/>
          <w:sz w:val="20"/>
          <w:szCs w:val="20"/>
        </w:rPr>
        <w:t xml:space="preserve"> με όλους τους όρους του διαγωνισμού.</w:t>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Pr="001373CC" w:rsidRDefault="00626D23" w:rsidP="0074501D">
      <w:pPr>
        <w:spacing w:line="276" w:lineRule="auto"/>
        <w:jc w:val="both"/>
        <w:rPr>
          <w:rFonts w:ascii="Verdana" w:hAnsi="Verdana" w:cs="Verdana"/>
          <w:sz w:val="20"/>
          <w:szCs w:val="20"/>
        </w:rPr>
      </w:pPr>
      <w:r w:rsidRPr="001373CC">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1373CC">
        <w:rPr>
          <w:rFonts w:ascii="Verdana" w:hAnsi="Verdana" w:cs="Verdana"/>
          <w:b/>
          <w:sz w:val="20"/>
          <w:szCs w:val="20"/>
          <w:u w:val="single"/>
        </w:rPr>
        <w:t>τη συμφωνία της τεχνικής προσφοράς του προσφέρ</w:t>
      </w:r>
      <w:r w:rsidR="00134DE5" w:rsidRPr="001373CC">
        <w:rPr>
          <w:rFonts w:ascii="Verdana" w:hAnsi="Verdana" w:cs="Verdana"/>
          <w:b/>
          <w:sz w:val="20"/>
          <w:szCs w:val="20"/>
          <w:u w:val="single"/>
        </w:rPr>
        <w:t xml:space="preserve">οντα με τα όσα αναφέρονται στο </w:t>
      </w:r>
      <w:r w:rsidR="001156C4" w:rsidRPr="001373CC">
        <w:rPr>
          <w:rFonts w:ascii="Verdana" w:hAnsi="Verdana" w:cs="Verdana"/>
          <w:b/>
          <w:sz w:val="20"/>
          <w:szCs w:val="20"/>
          <w:u w:val="single"/>
        </w:rPr>
        <w:t xml:space="preserve"> Παράρτημα</w:t>
      </w:r>
      <w:r w:rsidRPr="001373CC">
        <w:rPr>
          <w:rFonts w:ascii="Verdana" w:hAnsi="Verdana" w:cs="Verdana"/>
          <w:b/>
          <w:sz w:val="20"/>
          <w:szCs w:val="20"/>
          <w:u w:val="single"/>
        </w:rPr>
        <w:t xml:space="preserve"> Β' της παρούσας.</w:t>
      </w:r>
      <w:r w:rsidR="00FA77B0" w:rsidRPr="001373CC">
        <w:rPr>
          <w:rFonts w:ascii="Verdana" w:hAnsi="Verdana" w:cs="Verdana"/>
          <w:sz w:val="20"/>
          <w:szCs w:val="20"/>
        </w:rPr>
        <w:t xml:space="preserve"> </w:t>
      </w:r>
      <w:r w:rsidRPr="001373CC">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1373CC" w:rsidRPr="001373CC" w:rsidRDefault="001373CC" w:rsidP="001373CC">
      <w:pPr>
        <w:autoSpaceDE w:val="0"/>
        <w:autoSpaceDN w:val="0"/>
        <w:adjustRightInd w:val="0"/>
        <w:spacing w:after="0" w:line="276" w:lineRule="auto"/>
        <w:jc w:val="both"/>
        <w:rPr>
          <w:rFonts w:ascii="Verdana" w:hAnsi="Verdana"/>
          <w:sz w:val="20"/>
          <w:szCs w:val="20"/>
        </w:rPr>
      </w:pPr>
      <w:r w:rsidRPr="001373CC">
        <w:rPr>
          <w:rFonts w:ascii="Verdana" w:hAnsi="Verdana" w:cs="Verdana"/>
          <w:sz w:val="20"/>
          <w:szCs w:val="20"/>
        </w:rPr>
        <w:t>Επιπλέον</w:t>
      </w:r>
      <w:r>
        <w:rPr>
          <w:rFonts w:ascii="Verdana" w:hAnsi="Verdana" w:cs="Verdana"/>
          <w:sz w:val="20"/>
          <w:szCs w:val="20"/>
        </w:rPr>
        <w:t>, στο φάκελο των τεχνικών προδιαγραφών θα κατατεθούν και τα εξής</w:t>
      </w:r>
      <w:r w:rsidRPr="001373CC">
        <w:rPr>
          <w:rFonts w:ascii="Verdana" w:hAnsi="Verdana" w:cs="Verdana"/>
          <w:sz w:val="20"/>
          <w:szCs w:val="20"/>
        </w:rPr>
        <w:t>:</w:t>
      </w:r>
      <w:r w:rsidRPr="001373CC">
        <w:rPr>
          <w:rFonts w:ascii="Verdana" w:hAnsi="Verdana"/>
          <w:sz w:val="20"/>
          <w:szCs w:val="20"/>
        </w:rPr>
        <w:t xml:space="preserve"> </w:t>
      </w:r>
    </w:p>
    <w:p w:rsidR="001373CC" w:rsidRPr="001373CC" w:rsidRDefault="001373CC" w:rsidP="001373CC">
      <w:pPr>
        <w:numPr>
          <w:ilvl w:val="0"/>
          <w:numId w:val="34"/>
        </w:numPr>
        <w:autoSpaceDE w:val="0"/>
        <w:autoSpaceDN w:val="0"/>
        <w:adjustRightInd w:val="0"/>
        <w:spacing w:after="0" w:line="276" w:lineRule="auto"/>
        <w:jc w:val="both"/>
        <w:rPr>
          <w:rFonts w:ascii="Verdana" w:hAnsi="Verdana"/>
          <w:sz w:val="20"/>
          <w:szCs w:val="20"/>
        </w:rPr>
      </w:pPr>
      <w:r w:rsidRPr="001373CC">
        <w:rPr>
          <w:rFonts w:ascii="Verdana" w:hAnsi="Verdana"/>
          <w:b/>
          <w:sz w:val="20"/>
          <w:szCs w:val="20"/>
        </w:rPr>
        <w:t>Βεβαίωση</w:t>
      </w:r>
      <w:r w:rsidRPr="001373CC">
        <w:rPr>
          <w:rFonts w:ascii="Verdana" w:hAnsi="Verdana"/>
          <w:sz w:val="20"/>
          <w:szCs w:val="20"/>
        </w:rPr>
        <w:t xml:space="preserve"> από διπλωματούχο πολιτικό μηχανικό ότι η γέφυρα έχει υπολογιστεί για τα φορτία που θα φέρει, ότι έχουν χρησιμοποιηθεί τα κατάλληλα υλικά σύμφωνα με τις ισχύουσες απαιτήσεις και ότι είναι ασφαλής για τον σκοπό για τον οποίο προορίζεται. Στη βεβαίωση θα υποδεικνύεται και ο τρόπος ασφαλής μεταφοράς της (θέσεις όπου δύναται να τοποθετηθούν οι ιμάντες ανύψωσης)</w:t>
      </w:r>
    </w:p>
    <w:p w:rsidR="001373CC" w:rsidRPr="001373CC" w:rsidRDefault="001373CC" w:rsidP="001373CC">
      <w:pPr>
        <w:numPr>
          <w:ilvl w:val="0"/>
          <w:numId w:val="34"/>
        </w:numPr>
        <w:autoSpaceDE w:val="0"/>
        <w:autoSpaceDN w:val="0"/>
        <w:adjustRightInd w:val="0"/>
        <w:spacing w:after="0" w:line="276" w:lineRule="auto"/>
        <w:jc w:val="both"/>
        <w:rPr>
          <w:rFonts w:ascii="Verdana" w:hAnsi="Verdana"/>
          <w:sz w:val="20"/>
          <w:szCs w:val="20"/>
        </w:rPr>
      </w:pPr>
      <w:r w:rsidRPr="005A70B4">
        <w:rPr>
          <w:rFonts w:ascii="Verdana" w:hAnsi="Verdana"/>
          <w:b/>
          <w:sz w:val="20"/>
          <w:szCs w:val="20"/>
        </w:rPr>
        <w:t xml:space="preserve">Εγγύηση </w:t>
      </w:r>
      <w:r w:rsidRPr="001373CC">
        <w:rPr>
          <w:rFonts w:ascii="Verdana" w:hAnsi="Verdana"/>
          <w:sz w:val="20"/>
          <w:szCs w:val="20"/>
        </w:rPr>
        <w:t>καλής λειτουργίας</w:t>
      </w:r>
      <w:r>
        <w:rPr>
          <w:rFonts w:ascii="Verdana" w:hAnsi="Verdana"/>
          <w:sz w:val="20"/>
          <w:szCs w:val="20"/>
        </w:rPr>
        <w:t xml:space="preserve"> και</w:t>
      </w:r>
      <w:r w:rsidRPr="001373CC">
        <w:rPr>
          <w:rFonts w:ascii="Verdana" w:hAnsi="Verdana"/>
          <w:sz w:val="20"/>
          <w:szCs w:val="20"/>
        </w:rPr>
        <w:t xml:space="preserve"> </w:t>
      </w:r>
      <w:r w:rsidRPr="005A70B4">
        <w:rPr>
          <w:rFonts w:ascii="Verdana" w:hAnsi="Verdana"/>
          <w:b/>
          <w:sz w:val="20"/>
          <w:szCs w:val="20"/>
        </w:rPr>
        <w:t>παροχής ανταλλακτικών</w:t>
      </w:r>
      <w:r w:rsidRPr="001373CC">
        <w:rPr>
          <w:rFonts w:ascii="Verdana" w:hAnsi="Verdana"/>
          <w:sz w:val="20"/>
          <w:szCs w:val="20"/>
        </w:rPr>
        <w:t xml:space="preserve"> τουλάχιστον για 5 έτη.</w:t>
      </w:r>
    </w:p>
    <w:p w:rsidR="001373CC" w:rsidRPr="001373CC" w:rsidRDefault="001373CC" w:rsidP="001373CC">
      <w:pPr>
        <w:numPr>
          <w:ilvl w:val="0"/>
          <w:numId w:val="34"/>
        </w:numPr>
        <w:autoSpaceDE w:val="0"/>
        <w:autoSpaceDN w:val="0"/>
        <w:adjustRightInd w:val="0"/>
        <w:spacing w:after="0" w:line="276" w:lineRule="auto"/>
        <w:jc w:val="both"/>
        <w:rPr>
          <w:rFonts w:ascii="Verdana" w:hAnsi="Verdana"/>
          <w:sz w:val="20"/>
          <w:szCs w:val="20"/>
        </w:rPr>
      </w:pPr>
      <w:r w:rsidRPr="005A70B4">
        <w:rPr>
          <w:rFonts w:ascii="Verdana" w:hAnsi="Verdana"/>
          <w:b/>
          <w:sz w:val="20"/>
          <w:szCs w:val="20"/>
        </w:rPr>
        <w:t>Δειγματολόγια</w:t>
      </w:r>
      <w:r w:rsidRPr="001373CC">
        <w:rPr>
          <w:rFonts w:ascii="Verdana" w:hAnsi="Verdana"/>
          <w:sz w:val="20"/>
          <w:szCs w:val="20"/>
        </w:rPr>
        <w:t xml:space="preserve"> αποχρώσεων για  τα δάπεδα, τα κιγκλιδώματα κ.λ.π. ορατά στοιχεία των προσφερόμενων τεμαχίων της πεζογέφυρας</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562609"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p>
    <w:p w:rsidR="00562609" w:rsidRPr="00562609" w:rsidRDefault="009F19BD" w:rsidP="00562609">
      <w:pPr>
        <w:numPr>
          <w:ilvl w:val="0"/>
          <w:numId w:val="33"/>
        </w:numPr>
        <w:spacing w:line="276" w:lineRule="auto"/>
        <w:jc w:val="both"/>
        <w:rPr>
          <w:rFonts w:ascii="Verdana" w:hAnsi="Verdana" w:cs="Verdana"/>
          <w:b/>
          <w:sz w:val="20"/>
          <w:szCs w:val="20"/>
        </w:rPr>
      </w:pPr>
      <w:r w:rsidRPr="00562609">
        <w:rPr>
          <w:rFonts w:ascii="Verdana" w:hAnsi="Verdana" w:cs="Verdana"/>
          <w:sz w:val="20"/>
          <w:szCs w:val="20"/>
        </w:rPr>
        <w:t>Ο συμμετέχων</w:t>
      </w:r>
      <w:r w:rsidR="00562609" w:rsidRPr="00562609">
        <w:rPr>
          <w:rFonts w:ascii="Verdana" w:hAnsi="Verdana" w:cs="Verdana"/>
          <w:sz w:val="20"/>
          <w:szCs w:val="20"/>
        </w:rPr>
        <w:t>,</w:t>
      </w:r>
      <w:r w:rsidRPr="00562609">
        <w:rPr>
          <w:rFonts w:ascii="Verdana" w:hAnsi="Verdana" w:cs="Verdana"/>
          <w:sz w:val="20"/>
          <w:szCs w:val="20"/>
        </w:rPr>
        <w:t xml:space="preserve"> </w:t>
      </w:r>
      <w:r w:rsidR="009718AF" w:rsidRPr="00562609">
        <w:rPr>
          <w:rFonts w:ascii="Verdana" w:hAnsi="Verdana" w:cs="Verdana"/>
          <w:sz w:val="20"/>
          <w:szCs w:val="20"/>
        </w:rPr>
        <w:t>ΕΠΙ ΠΟΙΝΗ ΑΠΟΚΛΕΙΣΜΟΥ</w:t>
      </w:r>
      <w:r w:rsidR="00562609" w:rsidRPr="00562609">
        <w:rPr>
          <w:rFonts w:ascii="Verdana" w:hAnsi="Verdana" w:cs="Verdana"/>
          <w:sz w:val="20"/>
          <w:szCs w:val="20"/>
        </w:rPr>
        <w:t>,</w:t>
      </w:r>
      <w:r w:rsidR="009718AF" w:rsidRPr="00562609">
        <w:rPr>
          <w:rFonts w:ascii="Verdana" w:hAnsi="Verdana" w:cs="Verdana"/>
          <w:sz w:val="20"/>
          <w:szCs w:val="20"/>
        </w:rPr>
        <w:t xml:space="preserve"> </w:t>
      </w:r>
      <w:r w:rsidRPr="00562609">
        <w:rPr>
          <w:rFonts w:ascii="Verdana" w:hAnsi="Verdana" w:cs="Verdana"/>
          <w:sz w:val="20"/>
          <w:szCs w:val="20"/>
        </w:rPr>
        <w:t>θα συμπληρώσει τ</w:t>
      </w:r>
      <w:r w:rsidR="00997E58">
        <w:rPr>
          <w:rFonts w:ascii="Verdana" w:hAnsi="Verdana" w:cs="Verdana"/>
          <w:sz w:val="20"/>
          <w:szCs w:val="20"/>
        </w:rPr>
        <w:t>ον</w:t>
      </w:r>
      <w:r w:rsidR="000D2D9A" w:rsidRPr="00562609">
        <w:rPr>
          <w:rFonts w:ascii="Verdana" w:hAnsi="Verdana" w:cs="Verdana"/>
          <w:sz w:val="20"/>
          <w:szCs w:val="20"/>
        </w:rPr>
        <w:t xml:space="preserve"> πίνακ</w:t>
      </w:r>
      <w:r w:rsidR="00997E58">
        <w:rPr>
          <w:rFonts w:ascii="Verdana" w:hAnsi="Verdana" w:cs="Verdana"/>
          <w:sz w:val="20"/>
          <w:szCs w:val="20"/>
        </w:rPr>
        <w:t>α που βρίσκεται</w:t>
      </w:r>
      <w:r w:rsidRPr="00562609">
        <w:rPr>
          <w:rFonts w:ascii="Verdana" w:hAnsi="Verdana" w:cs="Verdana"/>
          <w:sz w:val="20"/>
          <w:szCs w:val="20"/>
        </w:rPr>
        <w:t xml:space="preserve"> στο ΠΑΡΑΡΤΗΜΑ Β</w:t>
      </w:r>
      <w:r w:rsidR="003210FA" w:rsidRPr="00562609">
        <w:rPr>
          <w:rFonts w:ascii="Verdana" w:hAnsi="Verdana" w:cs="Verdana"/>
          <w:sz w:val="20"/>
          <w:szCs w:val="20"/>
        </w:rPr>
        <w:t xml:space="preserve"> </w:t>
      </w:r>
      <w:r w:rsidRPr="00562609">
        <w:rPr>
          <w:rFonts w:ascii="Verdana" w:hAnsi="Verdana" w:cs="Verdana"/>
          <w:sz w:val="20"/>
          <w:szCs w:val="20"/>
        </w:rPr>
        <w:t xml:space="preserve">(ΜΕΛΕΤΗ ΔΙΑΓΩΝΙΣΜΟΥ), </w:t>
      </w:r>
      <w:r w:rsidR="00C32F45">
        <w:rPr>
          <w:rFonts w:ascii="Verdana" w:hAnsi="Verdana" w:cs="Verdana"/>
          <w:sz w:val="20"/>
          <w:szCs w:val="20"/>
        </w:rPr>
        <w:t>με τις</w:t>
      </w:r>
      <w:r w:rsidR="006256F3" w:rsidRPr="00562609">
        <w:rPr>
          <w:rFonts w:ascii="Verdana" w:hAnsi="Verdana" w:cs="Verdana"/>
          <w:sz w:val="20"/>
          <w:szCs w:val="20"/>
        </w:rPr>
        <w:t xml:space="preserve"> τιμ</w:t>
      </w:r>
      <w:r w:rsidR="00C32F45">
        <w:rPr>
          <w:rFonts w:ascii="Verdana" w:hAnsi="Verdana" w:cs="Verdana"/>
          <w:sz w:val="20"/>
          <w:szCs w:val="20"/>
        </w:rPr>
        <w:t>ές</w:t>
      </w:r>
      <w:r w:rsidR="006256F3" w:rsidRPr="00562609">
        <w:rPr>
          <w:rFonts w:ascii="Verdana" w:hAnsi="Verdana" w:cs="Verdana"/>
          <w:sz w:val="20"/>
          <w:szCs w:val="20"/>
        </w:rPr>
        <w:t xml:space="preserve"> προσφοράς</w:t>
      </w:r>
      <w:r w:rsidR="00A03998" w:rsidRPr="00562609">
        <w:rPr>
          <w:rFonts w:ascii="Verdana" w:hAnsi="Verdana" w:cs="Verdana"/>
          <w:sz w:val="20"/>
          <w:szCs w:val="20"/>
        </w:rPr>
        <w:t xml:space="preserve"> του</w:t>
      </w:r>
      <w:r w:rsidR="006256F3" w:rsidRPr="00562609">
        <w:rPr>
          <w:rFonts w:ascii="Verdana" w:hAnsi="Verdana" w:cs="Verdana"/>
          <w:sz w:val="20"/>
          <w:szCs w:val="20"/>
        </w:rPr>
        <w:t xml:space="preserve">. </w:t>
      </w:r>
      <w:r w:rsidR="006256F3" w:rsidRPr="00562609">
        <w:rPr>
          <w:rFonts w:ascii="Verdana" w:hAnsi="Verdana" w:cs="Verdana"/>
          <w:b/>
          <w:sz w:val="20"/>
          <w:szCs w:val="20"/>
        </w:rPr>
        <w:t>Ο πίνακ</w:t>
      </w:r>
      <w:r w:rsidR="001156C4">
        <w:rPr>
          <w:rFonts w:ascii="Verdana" w:hAnsi="Verdana" w:cs="Verdana"/>
          <w:b/>
          <w:sz w:val="20"/>
          <w:szCs w:val="20"/>
        </w:rPr>
        <w:t>ας</w:t>
      </w:r>
      <w:r w:rsidR="000D2D9A" w:rsidRPr="00562609">
        <w:rPr>
          <w:rFonts w:ascii="Verdana" w:hAnsi="Verdana" w:cs="Verdana"/>
          <w:b/>
          <w:sz w:val="20"/>
          <w:szCs w:val="20"/>
        </w:rPr>
        <w:t xml:space="preserve"> που θα καταθέσει πρέπει να έχ</w:t>
      </w:r>
      <w:r w:rsidR="001156C4">
        <w:rPr>
          <w:rFonts w:ascii="Verdana" w:hAnsi="Verdana" w:cs="Verdana"/>
          <w:b/>
          <w:sz w:val="20"/>
          <w:szCs w:val="20"/>
        </w:rPr>
        <w:t>ει</w:t>
      </w:r>
      <w:r w:rsidR="00A03998" w:rsidRPr="00562609">
        <w:rPr>
          <w:rFonts w:ascii="Verdana" w:hAnsi="Verdana" w:cs="Verdana"/>
          <w:b/>
          <w:sz w:val="20"/>
          <w:szCs w:val="20"/>
        </w:rPr>
        <w:t xml:space="preserve"> ΑΚΡΙΒΩΣ</w:t>
      </w:r>
      <w:r w:rsidR="000D2D9A" w:rsidRPr="00562609">
        <w:rPr>
          <w:rFonts w:ascii="Verdana" w:hAnsi="Verdana" w:cs="Verdana"/>
          <w:b/>
          <w:sz w:val="20"/>
          <w:szCs w:val="20"/>
        </w:rPr>
        <w:t xml:space="preserve"> τη μορφή τ</w:t>
      </w:r>
      <w:r w:rsidR="001156C4">
        <w:rPr>
          <w:rFonts w:ascii="Verdana" w:hAnsi="Verdana" w:cs="Verdana"/>
          <w:b/>
          <w:sz w:val="20"/>
          <w:szCs w:val="20"/>
        </w:rPr>
        <w:t>ου</w:t>
      </w:r>
      <w:r w:rsidR="006256F3" w:rsidRPr="00562609">
        <w:rPr>
          <w:rFonts w:ascii="Verdana" w:hAnsi="Verdana" w:cs="Verdana"/>
          <w:b/>
          <w:sz w:val="20"/>
          <w:szCs w:val="20"/>
        </w:rPr>
        <w:t xml:space="preserve"> </w:t>
      </w:r>
      <w:r w:rsidR="000D2D9A" w:rsidRPr="00562609">
        <w:rPr>
          <w:rFonts w:ascii="Verdana" w:hAnsi="Verdana" w:cs="Verdana"/>
          <w:b/>
          <w:sz w:val="20"/>
          <w:szCs w:val="20"/>
        </w:rPr>
        <w:t>π</w:t>
      </w:r>
      <w:r w:rsidR="001156C4">
        <w:rPr>
          <w:rFonts w:ascii="Verdana" w:hAnsi="Verdana" w:cs="Verdana"/>
          <w:b/>
          <w:sz w:val="20"/>
          <w:szCs w:val="20"/>
        </w:rPr>
        <w:t>ίνακα που υπάρχει</w:t>
      </w:r>
      <w:r w:rsidR="006256F3" w:rsidRPr="00562609">
        <w:rPr>
          <w:rFonts w:ascii="Verdana" w:hAnsi="Verdana" w:cs="Verdana"/>
          <w:b/>
          <w:sz w:val="20"/>
          <w:szCs w:val="20"/>
        </w:rPr>
        <w:t xml:space="preserve"> στη διακήρυξη</w:t>
      </w:r>
      <w:r w:rsidR="001156C4">
        <w:rPr>
          <w:rFonts w:ascii="Verdana" w:hAnsi="Verdana" w:cs="Verdana"/>
          <w:b/>
          <w:sz w:val="20"/>
          <w:szCs w:val="20"/>
        </w:rPr>
        <w:t>.</w:t>
      </w:r>
      <w:r w:rsidR="006256F3" w:rsidRPr="00562609">
        <w:rPr>
          <w:rFonts w:ascii="Verdana" w:hAnsi="Verdana" w:cs="Verdana"/>
          <w:b/>
          <w:sz w:val="20"/>
          <w:szCs w:val="20"/>
        </w:rPr>
        <w:t xml:space="preserve"> </w:t>
      </w:r>
    </w:p>
    <w:p w:rsidR="00626D23" w:rsidRDefault="006256F3" w:rsidP="00562609">
      <w:pPr>
        <w:numPr>
          <w:ilvl w:val="0"/>
          <w:numId w:val="33"/>
        </w:numPr>
        <w:spacing w:line="276" w:lineRule="auto"/>
        <w:jc w:val="both"/>
        <w:rPr>
          <w:rFonts w:ascii="Verdana" w:hAnsi="Verdana" w:cs="Verdana"/>
          <w:sz w:val="20"/>
          <w:szCs w:val="20"/>
        </w:rPr>
      </w:pPr>
      <w:r>
        <w:rPr>
          <w:rFonts w:ascii="Verdana" w:hAnsi="Verdana" w:cs="Verdana"/>
          <w:sz w:val="20"/>
          <w:szCs w:val="20"/>
        </w:rPr>
        <w:t xml:space="preserve">Επιπλέον, ο συμμετέχων στο φάκελο της οικονομικής προσφοράς θα πρέπει να συμπεριλάβει και </w:t>
      </w:r>
      <w:r>
        <w:rPr>
          <w:rFonts w:ascii="Verdana" w:hAnsi="Verdana" w:cs="Verdana"/>
          <w:sz w:val="20"/>
          <w:szCs w:val="20"/>
          <w:lang w:val="en-US"/>
        </w:rPr>
        <w:t>usb</w:t>
      </w:r>
      <w:r w:rsidRPr="006256F3">
        <w:rPr>
          <w:rFonts w:ascii="Verdana" w:hAnsi="Verdana" w:cs="Verdana"/>
          <w:sz w:val="20"/>
          <w:szCs w:val="20"/>
        </w:rPr>
        <w:t xml:space="preserve"> </w:t>
      </w:r>
      <w:r>
        <w:rPr>
          <w:rFonts w:ascii="Verdana" w:hAnsi="Verdana" w:cs="Verdana"/>
          <w:sz w:val="20"/>
          <w:szCs w:val="20"/>
        </w:rPr>
        <w:t xml:space="preserve">με την οικονομική του προσφορά σε πρόγραμμα του </w:t>
      </w:r>
      <w:r>
        <w:rPr>
          <w:rFonts w:ascii="Verdana" w:hAnsi="Verdana" w:cs="Verdana"/>
          <w:sz w:val="20"/>
          <w:szCs w:val="20"/>
          <w:lang w:val="en-US"/>
        </w:rPr>
        <w:t>word</w:t>
      </w:r>
      <w:r w:rsidRPr="006256F3">
        <w:rPr>
          <w:rFonts w:ascii="Verdana" w:hAnsi="Verdana" w:cs="Verdana"/>
          <w:sz w:val="20"/>
          <w:szCs w:val="20"/>
        </w:rPr>
        <w:t xml:space="preserve"> </w:t>
      </w:r>
      <w:r>
        <w:rPr>
          <w:rFonts w:ascii="Verdana" w:hAnsi="Verdana" w:cs="Verdana"/>
          <w:sz w:val="20"/>
          <w:szCs w:val="20"/>
        </w:rPr>
        <w:t xml:space="preserve">προς διευκόλυνση της Υπηρεσίας. </w:t>
      </w:r>
      <w:r w:rsidRPr="006256F3">
        <w:rPr>
          <w:rFonts w:ascii="Verdana" w:hAnsi="Verdana" w:cs="Verdana"/>
          <w:b/>
          <w:sz w:val="20"/>
          <w:szCs w:val="20"/>
        </w:rPr>
        <w:t>Ρητά αναφέρεται ότι για την κατακύρωση της προμήθειας θα ληφθεί αποκλειστικά η έντυπη υπογεγραμμένη προσφορά.</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Η τιμή του προς προμήθεια </w:t>
      </w:r>
      <w:r w:rsidR="007B10CB">
        <w:rPr>
          <w:rFonts w:ascii="Verdana" w:hAnsi="Verdana" w:cs="Verdana"/>
          <w:sz w:val="20"/>
          <w:szCs w:val="20"/>
        </w:rPr>
        <w:t>προϊόντος</w:t>
      </w:r>
      <w:r w:rsidR="00626D23" w:rsidRPr="00B16EC6">
        <w:rPr>
          <w:rFonts w:ascii="Verdana" w:hAnsi="Verdana" w:cs="Verdana"/>
          <w:sz w:val="20"/>
          <w:szCs w:val="20"/>
        </w:rPr>
        <w:t xml:space="preserve"> δίνεται ανά μονάδα.</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Pr>
          <w:rFonts w:ascii="Verdana" w:hAnsi="Verdana" w:cs="Verdana"/>
          <w:sz w:val="20"/>
          <w:szCs w:val="20"/>
        </w:rPr>
        <w:t xml:space="preserve"> </w:t>
      </w: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6011AA" w:rsidRDefault="00626D23" w:rsidP="0074501D">
      <w:pPr>
        <w:spacing w:line="276" w:lineRule="auto"/>
        <w:jc w:val="both"/>
        <w:rPr>
          <w:rFonts w:ascii="Verdana" w:hAnsi="Verdana" w:cs="Verdana"/>
          <w:b/>
          <w:bCs/>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w:t>
      </w:r>
      <w:r w:rsidR="001156C4">
        <w:rPr>
          <w:rFonts w:ascii="Verdana" w:hAnsi="Verdana" w:cs="Verdana"/>
          <w:b/>
          <w:bCs/>
          <w:sz w:val="20"/>
          <w:szCs w:val="20"/>
        </w:rPr>
        <w:t>12</w:t>
      </w:r>
      <w:r w:rsidR="0078444E">
        <w:rPr>
          <w:rFonts w:ascii="Verdana" w:hAnsi="Verdana" w:cs="Verdana"/>
          <w:b/>
          <w:bCs/>
          <w:sz w:val="20"/>
          <w:szCs w:val="20"/>
        </w:rPr>
        <w:t>/20</w:t>
      </w:r>
      <w:r w:rsidR="000179E2" w:rsidRPr="000179E2">
        <w:rPr>
          <w:rFonts w:ascii="Verdana" w:hAnsi="Verdana" w:cs="Verdana"/>
          <w:b/>
          <w:bCs/>
          <w:sz w:val="20"/>
          <w:szCs w:val="20"/>
        </w:rPr>
        <w:t>20</w:t>
      </w:r>
      <w:r w:rsidR="006011AA">
        <w:rPr>
          <w:rFonts w:ascii="Verdana" w:hAnsi="Verdana" w:cs="Verdana"/>
          <w:b/>
          <w:bCs/>
          <w:sz w:val="20"/>
          <w:szCs w:val="20"/>
        </w:rPr>
        <w:t>.</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997E58" w:rsidRDefault="00997E58"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lastRenderedPageBreak/>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 xml:space="preserve">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w:t>
      </w:r>
      <w:r>
        <w:rPr>
          <w:rFonts w:ascii="Verdana" w:hAnsi="Verdana" w:cs="Verdana"/>
          <w:color w:val="000000"/>
          <w:sz w:val="20"/>
          <w:szCs w:val="20"/>
        </w:rPr>
        <w:lastRenderedPageBreak/>
        <w:t>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77B0" w:rsidRDefault="00FA77B0"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9"/>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9"/>
          <w:rFonts w:ascii="Verdana" w:hAnsi="Verdana" w:cs="Verdana"/>
          <w:sz w:val="20"/>
          <w:szCs w:val="20"/>
        </w:rPr>
        <w:footnoteReference w:id="12"/>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9"/>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έκδοσης</w:t>
      </w:r>
      <w:r w:rsidR="006E548D">
        <w:rPr>
          <w:rFonts w:ascii="Verdana" w:hAnsi="Verdana" w:cs="Verdana"/>
          <w:b/>
          <w:bCs/>
          <w:sz w:val="20"/>
          <w:szCs w:val="20"/>
        </w:rPr>
        <w:t xml:space="preserve"> </w:t>
      </w:r>
      <w:r w:rsidR="00F66BDB">
        <w:rPr>
          <w:rFonts w:ascii="Verdana" w:hAnsi="Verdana" w:cs="Verdana"/>
          <w:b/>
          <w:bCs/>
          <w:sz w:val="20"/>
          <w:szCs w:val="20"/>
        </w:rPr>
        <w:t>το αργότερο 3 μηνών από τη δημοσίευση του διαγωνισμού</w:t>
      </w:r>
      <w:r w:rsidRPr="00B16EC6">
        <w:rPr>
          <w:rFonts w:ascii="Verdana" w:hAnsi="Verdana" w:cs="Verdana"/>
          <w:sz w:val="20"/>
          <w:szCs w:val="20"/>
        </w:rPr>
        <w:t xml:space="preserve">,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lastRenderedPageBreak/>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προσωπικών εταιρειών </w:t>
      </w:r>
      <w:r w:rsidRPr="001F3D7D">
        <w:rPr>
          <w:rFonts w:ascii="Verdana" w:hAnsi="Verdana" w:cs="Verdana"/>
          <w:b/>
          <w:bCs/>
          <w:sz w:val="20"/>
          <w:szCs w:val="20"/>
        </w:rPr>
        <w:t>(Ο.Ε. και Ε.Ε.)</w:t>
      </w:r>
      <w:r w:rsidR="00B51A1F">
        <w:rPr>
          <w:rFonts w:ascii="Verdana" w:hAnsi="Verdana" w:cs="Verdana"/>
          <w:b/>
          <w:bCs/>
          <w:sz w:val="20"/>
          <w:szCs w:val="20"/>
        </w:rPr>
        <w:t xml:space="preserve"> </w:t>
      </w:r>
      <w:r w:rsidRPr="001F3D7D">
        <w:rPr>
          <w:rFonts w:ascii="Verdana" w:hAnsi="Verdana" w:cs="Verdana"/>
          <w:b/>
          <w:bCs/>
          <w:sz w:val="20"/>
          <w:szCs w:val="20"/>
        </w:rPr>
        <w:t xml:space="preserve">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w:t>
      </w:r>
      <w:r w:rsidR="00F66BDB">
        <w:rPr>
          <w:rFonts w:ascii="Verdana" w:hAnsi="Verdana" w:cs="Verdana"/>
          <w:sz w:val="20"/>
          <w:szCs w:val="20"/>
        </w:rPr>
        <w:t>20</w:t>
      </w:r>
      <w:r w:rsidR="00B25870">
        <w:rPr>
          <w:rFonts w:ascii="Verdana" w:hAnsi="Verdana" w:cs="Verdana"/>
          <w:sz w:val="20"/>
          <w:szCs w:val="20"/>
        </w:rPr>
        <w:t>.</w:t>
      </w:r>
    </w:p>
    <w:p w:rsidR="00E8622B" w:rsidRDefault="00E8622B" w:rsidP="00E8622B">
      <w:pPr>
        <w:spacing w:line="276" w:lineRule="auto"/>
        <w:jc w:val="both"/>
        <w:rPr>
          <w:rFonts w:ascii="Verdana" w:hAnsi="Verdana" w:cs="Verdana"/>
          <w:bCs/>
          <w:sz w:val="20"/>
          <w:szCs w:val="20"/>
        </w:rPr>
      </w:pPr>
      <w:r>
        <w:rPr>
          <w:rFonts w:ascii="Verdana" w:hAnsi="Verdana" w:cs="Verdana"/>
          <w:b/>
          <w:bCs/>
          <w:sz w:val="20"/>
          <w:szCs w:val="20"/>
        </w:rPr>
        <w:t xml:space="preserve">(5). Ένορκη βεβαίωση </w:t>
      </w:r>
      <w:r>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Pr>
          <w:rFonts w:ascii="Verdana" w:hAnsi="Verdana" w:cs="Verdana"/>
          <w:bCs/>
          <w:sz w:val="20"/>
          <w:szCs w:val="20"/>
        </w:rPr>
        <w:t xml:space="preserve"> και αδήλωτης εργασίας</w:t>
      </w:r>
      <w:r w:rsidR="00B25870">
        <w:rPr>
          <w:rFonts w:ascii="Verdana" w:hAnsi="Verdana" w:cs="Verdana"/>
          <w:bCs/>
          <w:sz w:val="20"/>
          <w:szCs w:val="20"/>
        </w:rPr>
        <w:t>,</w:t>
      </w:r>
      <w:r>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Pr>
          <w:rFonts w:ascii="Verdana" w:hAnsi="Verdana" w:cs="Verdana"/>
          <w:bCs/>
          <w:sz w:val="20"/>
          <w:szCs w:val="20"/>
        </w:rPr>
        <w:t xml:space="preserve"> </w:t>
      </w:r>
    </w:p>
    <w:p w:rsidR="00626D23" w:rsidRPr="00711A8E" w:rsidRDefault="00E8622B"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 </w:t>
      </w:r>
      <w:r w:rsidR="00626D23" w:rsidRPr="00711A8E">
        <w:rPr>
          <w:rFonts w:ascii="Verdana" w:hAnsi="Verdana" w:cs="Verdana"/>
          <w:b/>
          <w:bCs/>
          <w:sz w:val="20"/>
          <w:szCs w:val="20"/>
        </w:rPr>
        <w:t>(</w:t>
      </w:r>
      <w:r w:rsidR="00F66BDB">
        <w:rPr>
          <w:rFonts w:ascii="Verdana" w:hAnsi="Verdana" w:cs="Verdana"/>
          <w:b/>
          <w:bCs/>
          <w:sz w:val="20"/>
          <w:szCs w:val="20"/>
        </w:rPr>
        <w:t>6</w:t>
      </w:r>
      <w:r w:rsidR="00626D23" w:rsidRPr="00711A8E">
        <w:rPr>
          <w:rFonts w:ascii="Verdana" w:hAnsi="Verdana" w:cs="Verdana"/>
          <w:b/>
          <w:bCs/>
          <w:sz w:val="20"/>
          <w:szCs w:val="20"/>
        </w:rPr>
        <w:t>)</w:t>
      </w:r>
      <w:r>
        <w:rPr>
          <w:rFonts w:ascii="Verdana" w:hAnsi="Verdana" w:cs="Verdana"/>
          <w:b/>
          <w:bCs/>
          <w:sz w:val="20"/>
          <w:szCs w:val="20"/>
        </w:rPr>
        <w:t>.</w:t>
      </w:r>
      <w:r w:rsidR="00626D23"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 xml:space="preserve">      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lastRenderedPageBreak/>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lastRenderedPageBreak/>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9"/>
          <w:rFonts w:ascii="Verdana" w:hAnsi="Verdana" w:cs="Verdana"/>
          <w:sz w:val="20"/>
          <w:szCs w:val="20"/>
          <w:shd w:val="clear" w:color="auto" w:fill="FFFFFF"/>
        </w:rPr>
        <w:footnoteReference w:id="14"/>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lastRenderedPageBreak/>
        <w:t xml:space="preserve">Αν κανένας από τους προσφέροντες δεν αποδείξει ότι πληροί τα κριτήρια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w:t>
      </w:r>
      <w:r w:rsidRPr="00B16EC6">
        <w:rPr>
          <w:rFonts w:ascii="Verdana" w:hAnsi="Verdana" w:cs="Verdana"/>
          <w:sz w:val="20"/>
          <w:szCs w:val="20"/>
        </w:rPr>
        <w:lastRenderedPageBreak/>
        <w:t>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Pr="00812FBF" w:rsidRDefault="00626D23" w:rsidP="00E8622B">
      <w:pPr>
        <w:spacing w:line="276" w:lineRule="auto"/>
        <w:jc w:val="both"/>
        <w:rPr>
          <w:rFonts w:ascii="Verdana" w:hAnsi="Verdana" w:cs="Verdana"/>
          <w:b/>
          <w:sz w:val="20"/>
          <w:szCs w:val="20"/>
        </w:rPr>
      </w:pPr>
      <w:r w:rsidRPr="00E8622B">
        <w:rPr>
          <w:rFonts w:ascii="Verdana" w:hAnsi="Verdana" w:cs="Verdana"/>
          <w:b/>
          <w:sz w:val="20"/>
          <w:szCs w:val="20"/>
        </w:rPr>
        <w:t>Η</w:t>
      </w:r>
      <w:r w:rsidR="007B10CB">
        <w:rPr>
          <w:rFonts w:ascii="Verdana" w:hAnsi="Verdana" w:cs="Verdana"/>
          <w:b/>
          <w:sz w:val="20"/>
          <w:szCs w:val="20"/>
        </w:rPr>
        <w:t xml:space="preserve"> σύμβαση θα έχει ισχύ μέχρι τις 31/12/2020</w:t>
      </w:r>
      <w:r w:rsidR="00942D5B">
        <w:rPr>
          <w:rFonts w:ascii="Verdana" w:hAnsi="Verdana" w:cs="Verdana"/>
          <w:b/>
          <w:sz w:val="20"/>
          <w:szCs w:val="20"/>
        </w:rPr>
        <w:t>.</w:t>
      </w:r>
      <w:r w:rsidR="00812FBF" w:rsidRPr="00812FBF">
        <w:rPr>
          <w:rFonts w:ascii="Verdana" w:hAnsi="Verdana" w:cs="Verdana"/>
          <w:b/>
          <w:sz w:val="20"/>
          <w:szCs w:val="20"/>
        </w:rPr>
        <w:t xml:space="preserve"> </w:t>
      </w:r>
    </w:p>
    <w:p w:rsidR="00276BA3" w:rsidRPr="00B16EC6" w:rsidRDefault="00276BA3" w:rsidP="0074501D">
      <w:pPr>
        <w:spacing w:line="276" w:lineRule="auto"/>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πληρωμή της αξίας των υλικών στον ανάδοχο θα γίνει, μετά την οριστική, ποιοτική και ποσοτική παραλαβή των παραδοθέντων υλικών από την Επιτροπή </w:t>
      </w:r>
      <w:r w:rsidRPr="00B16EC6">
        <w:rPr>
          <w:rFonts w:ascii="Verdana" w:hAnsi="Verdana" w:cs="Verdana"/>
          <w:sz w:val="20"/>
          <w:szCs w:val="20"/>
        </w:rPr>
        <w:lastRenderedPageBreak/>
        <w:t>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0,0</w:t>
      </w:r>
      <w:r w:rsidR="006B1A1D">
        <w:rPr>
          <w:rFonts w:ascii="Verdana" w:hAnsi="Verdana" w:cs="Verdana"/>
          <w:b/>
          <w:bCs/>
          <w:sz w:val="20"/>
          <w:szCs w:val="20"/>
        </w:rPr>
        <w:t>7</w:t>
      </w:r>
      <w:r w:rsidRPr="00EE4ACF">
        <w:rPr>
          <w:rFonts w:ascii="Verdana" w:hAnsi="Verdana" w:cs="Verdana"/>
          <w:b/>
          <w:bCs/>
          <w:sz w:val="20"/>
          <w:szCs w:val="20"/>
        </w:rPr>
        <w:t xml:space="preserve">%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Default="00626D23" w:rsidP="0074501D">
      <w:pPr>
        <w:spacing w:line="276" w:lineRule="auto"/>
        <w:jc w:val="both"/>
        <w:rPr>
          <w:rFonts w:ascii="Verdana" w:hAnsi="Verdana" w:cs="Verdana"/>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5"/>
      </w:r>
      <w:r w:rsidR="006B1A1D">
        <w:rPr>
          <w:rFonts w:ascii="Verdana" w:hAnsi="Verdana" w:cs="Verdana"/>
          <w:sz w:val="20"/>
          <w:szCs w:val="20"/>
        </w:rPr>
        <w:t xml:space="preserve">. </w:t>
      </w: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w:t>
      </w:r>
      <w:r w:rsidR="006B1A1D">
        <w:rPr>
          <w:rFonts w:ascii="Verdana" w:hAnsi="Verdana" w:cs="Verdana"/>
          <w:sz w:val="20"/>
          <w:szCs w:val="20"/>
        </w:rPr>
        <w:t xml:space="preserve"> </w:t>
      </w: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σε περίπτωση δημόσιας σύμβασης προμηθειών, εφόσον δε φόρτωσε, παρέδωσε ή αντικατέστησε τα συμβατικά υλικά ή δεν επισκεύασε ή συντήρησε αυτά μέσα </w:t>
      </w:r>
      <w:r w:rsidRPr="00B16EC6">
        <w:rPr>
          <w:rFonts w:ascii="Verdana" w:hAnsi="Verdana" w:cs="Verdana"/>
          <w:sz w:val="20"/>
          <w:szCs w:val="20"/>
        </w:rPr>
        <w:lastRenderedPageBreak/>
        <w:t>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9"/>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w:t>
      </w:r>
      <w:r w:rsidRPr="00B16EC6">
        <w:rPr>
          <w:rFonts w:ascii="Verdana" w:hAnsi="Verdana" w:cs="Verdana"/>
          <w:sz w:val="20"/>
          <w:szCs w:val="20"/>
        </w:rPr>
        <w:lastRenderedPageBreak/>
        <w:t>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Pr>
          <w:rFonts w:ascii="Verdana" w:hAnsi="Verdana" w:cs="Verdana"/>
          <w:b/>
          <w:sz w:val="20"/>
          <w:szCs w:val="20"/>
        </w:rPr>
        <w:t>, μορφής όπως αυτή καθορίζεται από τον ισχύον νόμο,</w:t>
      </w:r>
      <w:r w:rsidRPr="00E8622B">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w:t>
      </w:r>
      <w:r w:rsidR="001156C4">
        <w:rPr>
          <w:rFonts w:ascii="Verdana" w:hAnsi="Verdana" w:cs="Verdana"/>
          <w:b/>
          <w:sz w:val="20"/>
          <w:szCs w:val="20"/>
        </w:rPr>
        <w:t>1</w:t>
      </w:r>
      <w:r w:rsidR="00E8622B">
        <w:rPr>
          <w:rFonts w:ascii="Verdana" w:hAnsi="Verdana" w:cs="Verdana"/>
          <w:b/>
          <w:sz w:val="20"/>
          <w:szCs w:val="20"/>
        </w:rPr>
        <w:t>/</w:t>
      </w:r>
      <w:r w:rsidR="001156C4">
        <w:rPr>
          <w:rFonts w:ascii="Verdana" w:hAnsi="Verdana" w:cs="Verdana"/>
          <w:b/>
          <w:sz w:val="20"/>
          <w:szCs w:val="20"/>
        </w:rPr>
        <w:t>01</w:t>
      </w:r>
      <w:r w:rsidR="00E8622B">
        <w:rPr>
          <w:rFonts w:ascii="Verdana" w:hAnsi="Verdana" w:cs="Verdana"/>
          <w:b/>
          <w:sz w:val="20"/>
          <w:szCs w:val="20"/>
        </w:rPr>
        <w:t>/20</w:t>
      </w:r>
      <w:r w:rsidR="008962C6">
        <w:rPr>
          <w:rFonts w:ascii="Verdana" w:hAnsi="Verdana" w:cs="Verdana"/>
          <w:b/>
          <w:sz w:val="20"/>
          <w:szCs w:val="20"/>
        </w:rPr>
        <w:t>2</w:t>
      </w:r>
      <w:r w:rsidR="001156C4">
        <w:rPr>
          <w:rFonts w:ascii="Verdana" w:hAnsi="Verdana" w:cs="Verdana"/>
          <w:b/>
          <w:sz w:val="20"/>
          <w:szCs w:val="20"/>
        </w:rPr>
        <w:t>1</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9"/>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w:t>
      </w:r>
      <w:r w:rsidRPr="004C3387">
        <w:rPr>
          <w:rFonts w:ascii="Verdana" w:hAnsi="Verdana" w:cs="Verdana"/>
          <w:sz w:val="20"/>
          <w:szCs w:val="20"/>
        </w:rPr>
        <w:lastRenderedPageBreak/>
        <w:t>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2ο</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00F63D93">
        <w:rPr>
          <w:rFonts w:ascii="Verdana" w:hAnsi="Verdana" w:cs="Verdana"/>
          <w:b/>
          <w:bCs/>
          <w:sz w:val="20"/>
          <w:szCs w:val="20"/>
        </w:rPr>
        <w:t>ΤΗΛΕΜΑΧΟΣ ΚΑΜΠΟΥΡΗΣ</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9557B7" w:rsidRDefault="009557B7" w:rsidP="00214CD8">
      <w:pPr>
        <w:tabs>
          <w:tab w:val="left" w:pos="1825"/>
        </w:tabs>
        <w:spacing w:line="360" w:lineRule="auto"/>
        <w:rPr>
          <w:rFonts w:ascii="Verdana" w:hAnsi="Verdana" w:cs="Verdana"/>
          <w:sz w:val="20"/>
          <w:szCs w:val="20"/>
        </w:rPr>
      </w:pPr>
    </w:p>
    <w:p w:rsidR="003B4F8A" w:rsidRDefault="003B4F8A" w:rsidP="00214CD8">
      <w:pPr>
        <w:tabs>
          <w:tab w:val="left" w:pos="1825"/>
        </w:tabs>
        <w:spacing w:line="360" w:lineRule="auto"/>
        <w:rPr>
          <w:rFonts w:ascii="Verdana" w:hAnsi="Verdana" w:cs="Verdana"/>
          <w:sz w:val="20"/>
          <w:szCs w:val="20"/>
        </w:rPr>
      </w:pPr>
    </w:p>
    <w:p w:rsidR="003B4F8A" w:rsidRDefault="003B4F8A" w:rsidP="00214CD8">
      <w:pPr>
        <w:tabs>
          <w:tab w:val="left" w:pos="1825"/>
        </w:tabs>
        <w:spacing w:line="360" w:lineRule="auto"/>
        <w:rPr>
          <w:rFonts w:ascii="Verdana" w:hAnsi="Verdana" w:cs="Verdana"/>
          <w:sz w:val="20"/>
          <w:szCs w:val="20"/>
        </w:rPr>
      </w:pPr>
    </w:p>
    <w:p w:rsidR="003B4F8A" w:rsidRDefault="003B4F8A" w:rsidP="00214CD8">
      <w:pPr>
        <w:tabs>
          <w:tab w:val="left" w:pos="1825"/>
        </w:tabs>
        <w:spacing w:line="360" w:lineRule="auto"/>
        <w:rPr>
          <w:rFonts w:ascii="Verdana" w:hAnsi="Verdana" w:cs="Verdana"/>
          <w:sz w:val="20"/>
          <w:szCs w:val="20"/>
        </w:rPr>
      </w:pPr>
    </w:p>
    <w:p w:rsidR="003B4F8A" w:rsidRDefault="003B4F8A" w:rsidP="00214CD8">
      <w:pPr>
        <w:tabs>
          <w:tab w:val="left" w:pos="1825"/>
        </w:tabs>
        <w:spacing w:line="360" w:lineRule="auto"/>
        <w:rPr>
          <w:rFonts w:ascii="Verdana" w:hAnsi="Verdana" w:cs="Verdana"/>
          <w:sz w:val="20"/>
          <w:szCs w:val="20"/>
        </w:rPr>
      </w:pPr>
    </w:p>
    <w:p w:rsidR="009557B7" w:rsidRDefault="009557B7" w:rsidP="00214CD8">
      <w:pPr>
        <w:tabs>
          <w:tab w:val="left" w:pos="1825"/>
        </w:tabs>
        <w:spacing w:line="360" w:lineRule="auto"/>
        <w:rPr>
          <w:rFonts w:ascii="Verdana" w:hAnsi="Verdana" w:cs="Verdana"/>
          <w:sz w:val="20"/>
          <w:szCs w:val="20"/>
        </w:rPr>
      </w:pPr>
    </w:p>
    <w:p w:rsidR="001156C4" w:rsidRDefault="001156C4"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t>ΠΑΡΑΡΤΗΜΑ «Β΄»</w:t>
      </w:r>
    </w:p>
    <w:p w:rsidR="00626D23"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EF67B3" w:rsidRPr="00D76EE6" w:rsidRDefault="00EF67B3" w:rsidP="00B47F42">
      <w:pPr>
        <w:tabs>
          <w:tab w:val="left" w:pos="1825"/>
        </w:tabs>
        <w:jc w:val="center"/>
        <w:rPr>
          <w:rFonts w:ascii="Verdana" w:hAnsi="Verdana" w:cs="Verdana"/>
          <w:b/>
          <w:bCs/>
          <w:szCs w:val="20"/>
        </w:rPr>
      </w:pPr>
    </w:p>
    <w:p w:rsidR="001156C4" w:rsidRPr="00997E58" w:rsidRDefault="001156C4" w:rsidP="001156C4">
      <w:pPr>
        <w:numPr>
          <w:ilvl w:val="0"/>
          <w:numId w:val="35"/>
        </w:numPr>
        <w:jc w:val="center"/>
        <w:rPr>
          <w:rFonts w:ascii="Verdana" w:hAnsi="Verdana"/>
          <w:b/>
          <w:bCs/>
          <w:u w:val="single"/>
        </w:rPr>
      </w:pPr>
      <w:r w:rsidRPr="00997E58">
        <w:rPr>
          <w:rFonts w:ascii="Verdana" w:hAnsi="Verdana"/>
          <w:b/>
          <w:bCs/>
          <w:u w:val="single"/>
        </w:rPr>
        <w:t>ΤΕΧΝΙΚΗ ΕΚΘΕΣΗ</w:t>
      </w:r>
    </w:p>
    <w:p w:rsidR="001156C4" w:rsidRPr="00630614" w:rsidRDefault="001156C4" w:rsidP="001156C4">
      <w:pPr>
        <w:ind w:firstLine="567"/>
        <w:jc w:val="both"/>
        <w:rPr>
          <w:rFonts w:ascii="Verdana" w:hAnsi="Verdana"/>
        </w:rPr>
      </w:pPr>
      <w:r w:rsidRPr="00630614">
        <w:rPr>
          <w:rFonts w:ascii="Verdana" w:hAnsi="Verdana"/>
        </w:rPr>
        <w:t>Στόχος της παρούσας μελέτης είναι η προμήθεια 15 τεμαχίων μεταλλικής πεζογέφυρας  με σκοπό να τοποθετηθούν στην ιρλανδική διάβαση του ποταμού Λουτάνη στα Κολύμπια</w:t>
      </w:r>
    </w:p>
    <w:p w:rsidR="001156C4" w:rsidRPr="00630614" w:rsidRDefault="001156C4" w:rsidP="001156C4">
      <w:pPr>
        <w:ind w:firstLine="567"/>
        <w:jc w:val="both"/>
        <w:rPr>
          <w:rFonts w:ascii="Verdana" w:hAnsi="Verdana"/>
        </w:rPr>
      </w:pPr>
      <w:r w:rsidRPr="00630614">
        <w:rPr>
          <w:rFonts w:ascii="Verdana" w:hAnsi="Verdana"/>
        </w:rPr>
        <w:t xml:space="preserve">Κάθε τεμάχιο θα έχει μήκος 4,50 μ. Τα τεμάχια θα συναρμολογούνται μεταξύ τους ώστε να δημιουργείται ενιαία πεζογέφυρα συνολικού μήκους 15 Χ 4,50 = 67,50 μ. Κάθε τεμάχιο θα πρέπει να είναι μεταφερόμενο και για το λόγο αυτό θα πρέπει να έχει προβλεφθεί τρόπος ασφαλής μεταφοράς του. </w:t>
      </w:r>
    </w:p>
    <w:p w:rsidR="001156C4" w:rsidRPr="00630614" w:rsidRDefault="001156C4" w:rsidP="001156C4">
      <w:pPr>
        <w:ind w:firstLine="567"/>
        <w:jc w:val="both"/>
        <w:rPr>
          <w:rFonts w:ascii="Verdana" w:hAnsi="Verdana"/>
        </w:rPr>
      </w:pPr>
      <w:r w:rsidRPr="00630614">
        <w:rPr>
          <w:rFonts w:ascii="Verdana" w:hAnsi="Verdana"/>
        </w:rPr>
        <w:t>Τα 11 από τα 15 τμήματα της μεταλλικής πεζογέφυρας θα έχουν ύψος  ποδών 0.50μ. ενώ τα υπόλοιπα 4 θα σχηματίζουν τις δύο ράμπες στις 2 άκρες της πεζογέφυρας ώστε να επιτυγχάνεται κλίση 5,5%. Κάθε τεμάχιο θα φέρει τουλάχιστον 8 πόδια έδρασης. Θα φέρει επίσης άγκιστρα ώστε να εξασφαλίζεται η πάκτωση κάθε τεμαχίου με το επόμενο.</w:t>
      </w:r>
    </w:p>
    <w:p w:rsidR="001156C4" w:rsidRPr="00630614" w:rsidRDefault="001156C4" w:rsidP="001156C4">
      <w:pPr>
        <w:ind w:firstLine="567"/>
        <w:jc w:val="both"/>
        <w:rPr>
          <w:rFonts w:ascii="Verdana" w:hAnsi="Verdana"/>
        </w:rPr>
      </w:pPr>
      <w:r w:rsidRPr="00630614">
        <w:rPr>
          <w:rFonts w:ascii="Verdana" w:hAnsi="Verdana"/>
        </w:rPr>
        <w:t>Τα τεμάχια θα δύναται να τοποθετούνται  στην ιρλανδική διάβαση του ποταμού Λουτάνη στο ύψος του ξενοδοχείου «Μικρή Πόλη» με αποκλειστική μέριμνα της Δημοτικής κοινότητας αυστηρά και μόνο όποτε οι συνθήκες το επιτρέπουν αλλά θα πρέπει να μπορούν να μεταφέρονται ώστε κάθε χειμερινή περίοδο να τοποθετούνται σε αποθηκευτικό χώρο του Δήμου.</w:t>
      </w:r>
    </w:p>
    <w:p w:rsidR="001156C4" w:rsidRPr="001373CC" w:rsidRDefault="001156C4" w:rsidP="001156C4">
      <w:pPr>
        <w:ind w:firstLine="567"/>
        <w:jc w:val="both"/>
        <w:rPr>
          <w:rFonts w:ascii="Verdana" w:hAnsi="Verdana"/>
          <w:b/>
        </w:rPr>
      </w:pPr>
      <w:r w:rsidRPr="001373CC">
        <w:rPr>
          <w:rFonts w:ascii="Verdana" w:hAnsi="Verdana"/>
          <w:b/>
        </w:rPr>
        <w:t>Ο προμηθευτής υποχρεούται να προσκομίσει στην Υπηρεσία:</w:t>
      </w:r>
    </w:p>
    <w:p w:rsidR="001156C4" w:rsidRPr="00630614" w:rsidRDefault="001156C4" w:rsidP="001156C4">
      <w:pPr>
        <w:numPr>
          <w:ilvl w:val="0"/>
          <w:numId w:val="34"/>
        </w:numPr>
        <w:autoSpaceDE w:val="0"/>
        <w:autoSpaceDN w:val="0"/>
        <w:adjustRightInd w:val="0"/>
        <w:spacing w:after="0" w:line="276" w:lineRule="auto"/>
        <w:jc w:val="both"/>
        <w:rPr>
          <w:rFonts w:ascii="Verdana" w:hAnsi="Verdana"/>
        </w:rPr>
      </w:pPr>
      <w:r w:rsidRPr="00630614">
        <w:rPr>
          <w:rFonts w:ascii="Verdana" w:hAnsi="Verdana"/>
        </w:rPr>
        <w:t>Βεβαίωση από διπλωματούχο πολιτικό μηχανικό ότι η γέφυρα έχει υπολογιστεί για τα φορτία που θα φέρει, ότι έχουν χρησιμοποιηθεί τα κατάλληλα υλικά σύμφωνα με τις ισχύουσες απαιτήσεις και ότι είναι ασφαλής για τον σκοπό για τον οποίο προορίζεται. Στη βεβαίωση θα υποδεικνύεται και ο τρόπος ασφαλής μεταφοράς της (θέσεις όπου δύναται να τοποθετηθούν οι ιμάντες ανύψωσης)</w:t>
      </w:r>
    </w:p>
    <w:p w:rsidR="001156C4" w:rsidRPr="00630614" w:rsidRDefault="001156C4" w:rsidP="001156C4">
      <w:pPr>
        <w:numPr>
          <w:ilvl w:val="0"/>
          <w:numId w:val="34"/>
        </w:numPr>
        <w:autoSpaceDE w:val="0"/>
        <w:autoSpaceDN w:val="0"/>
        <w:adjustRightInd w:val="0"/>
        <w:spacing w:after="0" w:line="276" w:lineRule="auto"/>
        <w:jc w:val="both"/>
        <w:rPr>
          <w:rFonts w:ascii="Verdana" w:hAnsi="Verdana"/>
        </w:rPr>
      </w:pPr>
      <w:r w:rsidRPr="00630614">
        <w:rPr>
          <w:rFonts w:ascii="Verdana" w:hAnsi="Verdana"/>
        </w:rPr>
        <w:t>Εγγύηση καλής λειτουργίας, παροχής ανταλλακτικών τουλάχιστον για 5 έτη.</w:t>
      </w:r>
    </w:p>
    <w:p w:rsidR="001156C4" w:rsidRPr="00630614" w:rsidRDefault="001156C4" w:rsidP="001156C4">
      <w:pPr>
        <w:numPr>
          <w:ilvl w:val="0"/>
          <w:numId w:val="34"/>
        </w:numPr>
        <w:autoSpaceDE w:val="0"/>
        <w:autoSpaceDN w:val="0"/>
        <w:adjustRightInd w:val="0"/>
        <w:spacing w:after="0" w:line="276" w:lineRule="auto"/>
        <w:jc w:val="both"/>
        <w:rPr>
          <w:rFonts w:ascii="Verdana" w:hAnsi="Verdana"/>
        </w:rPr>
      </w:pPr>
      <w:r w:rsidRPr="00630614">
        <w:rPr>
          <w:rFonts w:ascii="Verdana" w:hAnsi="Verdana"/>
        </w:rPr>
        <w:t>Δειγματολόγια αποχρώσεων για  τα δάπεδα, τα κιγκλιδώματα κ.λ.π. ορατά στοιχεία των προσφερόμενων τεμαχίων της πεζογέφυρας</w:t>
      </w:r>
    </w:p>
    <w:p w:rsidR="00D817D7" w:rsidRDefault="00D817D7" w:rsidP="001156C4">
      <w:pPr>
        <w:shd w:val="clear" w:color="auto" w:fill="FFFFFF"/>
        <w:spacing w:line="276" w:lineRule="auto"/>
        <w:jc w:val="center"/>
        <w:rPr>
          <w:rFonts w:ascii="Verdana" w:hAnsi="Verdana" w:cs="Verdana"/>
          <w:sz w:val="20"/>
          <w:szCs w:val="20"/>
        </w:rPr>
      </w:pPr>
    </w:p>
    <w:p w:rsidR="001156C4" w:rsidRDefault="001156C4" w:rsidP="001156C4">
      <w:pPr>
        <w:jc w:val="center"/>
        <w:rPr>
          <w:b/>
          <w:bCs/>
          <w:sz w:val="26"/>
          <w:szCs w:val="26"/>
        </w:rPr>
      </w:pPr>
    </w:p>
    <w:p w:rsidR="001156C4" w:rsidRDefault="001156C4" w:rsidP="001156C4">
      <w:pPr>
        <w:jc w:val="center"/>
        <w:rPr>
          <w:b/>
          <w:bCs/>
          <w:sz w:val="26"/>
          <w:szCs w:val="26"/>
        </w:rPr>
      </w:pPr>
    </w:p>
    <w:p w:rsidR="001156C4" w:rsidRDefault="001156C4" w:rsidP="001156C4">
      <w:pPr>
        <w:jc w:val="center"/>
        <w:rPr>
          <w:b/>
          <w:bCs/>
          <w:sz w:val="26"/>
          <w:szCs w:val="26"/>
        </w:rPr>
      </w:pPr>
    </w:p>
    <w:p w:rsidR="001156C4" w:rsidRPr="00997E58" w:rsidRDefault="001156C4" w:rsidP="001156C4">
      <w:pPr>
        <w:numPr>
          <w:ilvl w:val="0"/>
          <w:numId w:val="35"/>
        </w:numPr>
        <w:jc w:val="center"/>
        <w:rPr>
          <w:rFonts w:ascii="Verdana" w:hAnsi="Verdana"/>
          <w:b/>
          <w:bCs/>
          <w:szCs w:val="26"/>
          <w:u w:val="single"/>
        </w:rPr>
      </w:pPr>
      <w:r w:rsidRPr="00997E58">
        <w:rPr>
          <w:rFonts w:ascii="Verdana" w:hAnsi="Verdana"/>
          <w:b/>
          <w:bCs/>
          <w:szCs w:val="26"/>
          <w:u w:val="single"/>
        </w:rPr>
        <w:t>ΤΕΧΝΙΚΕΣ ΠΡΟΔΙΑΓΡΑΦΕΣ</w:t>
      </w:r>
    </w:p>
    <w:p w:rsidR="001156C4" w:rsidRPr="00165BD2" w:rsidRDefault="001156C4" w:rsidP="001156C4">
      <w:pPr>
        <w:jc w:val="both"/>
        <w:rPr>
          <w:szCs w:val="24"/>
        </w:rPr>
      </w:pPr>
    </w:p>
    <w:p w:rsidR="001156C4" w:rsidRPr="00B03220" w:rsidRDefault="001156C4" w:rsidP="001156C4">
      <w:pPr>
        <w:pBdr>
          <w:top w:val="single" w:sz="4" w:space="1" w:color="auto"/>
          <w:left w:val="single" w:sz="4" w:space="1" w:color="auto"/>
          <w:bottom w:val="single" w:sz="4" w:space="1" w:color="auto"/>
          <w:right w:val="single" w:sz="4" w:space="4" w:color="auto"/>
        </w:pBdr>
        <w:jc w:val="center"/>
        <w:rPr>
          <w:b/>
          <w:sz w:val="26"/>
          <w:szCs w:val="26"/>
        </w:rPr>
      </w:pPr>
      <w:r>
        <w:rPr>
          <w:b/>
          <w:sz w:val="26"/>
          <w:szCs w:val="26"/>
        </w:rPr>
        <w:lastRenderedPageBreak/>
        <w:t>ΤΜΗΜΑ ΠΕΖΟΓΕΦΥΡΑΣ ΜΗΚΟΥΣ 4,5 Μ.</w:t>
      </w:r>
      <w:r w:rsidRPr="00546E73">
        <w:rPr>
          <w:b/>
          <w:sz w:val="26"/>
          <w:szCs w:val="26"/>
        </w:rPr>
        <w:t xml:space="preserve"> </w:t>
      </w:r>
    </w:p>
    <w:p w:rsidR="001156C4" w:rsidRPr="00165BD2" w:rsidRDefault="001156C4" w:rsidP="001156C4">
      <w:pPr>
        <w:jc w:val="both"/>
        <w:rPr>
          <w:rFonts w:ascii="Verdana" w:hAnsi="Verdana"/>
        </w:rPr>
      </w:pPr>
      <w:r w:rsidRPr="00165BD2">
        <w:rPr>
          <w:rFonts w:ascii="Verdana" w:hAnsi="Verdana"/>
          <w:b/>
          <w:bCs/>
          <w:i/>
          <w:iCs/>
          <w:u w:val="single"/>
        </w:rPr>
        <w:t xml:space="preserve">ΔΙΑΣΤΑΣΕΙΣ </w:t>
      </w:r>
    </w:p>
    <w:p w:rsidR="001156C4" w:rsidRPr="00165BD2" w:rsidRDefault="001156C4" w:rsidP="001156C4">
      <w:pPr>
        <w:jc w:val="both"/>
        <w:rPr>
          <w:rFonts w:ascii="Verdana" w:hAnsi="Verdana"/>
        </w:rPr>
      </w:pPr>
      <w:r w:rsidRPr="00165BD2">
        <w:rPr>
          <w:rFonts w:ascii="Verdana" w:hAnsi="Verdana"/>
        </w:rPr>
        <w:t>Κάθε τμήμα πεζογέφυρας θα έχει μήκος 4,50 μ., πλάτος 1,50 μ. και ύψος πλαϊνών δικτυωμάτων (προστατευτικά κιγκλιδώματα) 1 μ. όπως φαίνεται στα αντίστοιχα τεχνικά σχέδια. Θα φέρει επίσης πόδια ύψους 0,50μ.</w:t>
      </w:r>
    </w:p>
    <w:p w:rsidR="001156C4" w:rsidRPr="00165BD2" w:rsidRDefault="001156C4" w:rsidP="001156C4">
      <w:pPr>
        <w:jc w:val="both"/>
        <w:rPr>
          <w:rFonts w:ascii="Verdana" w:hAnsi="Verdana"/>
          <w:b/>
          <w:bCs/>
          <w:i/>
          <w:iCs/>
          <w:u w:val="single"/>
        </w:rPr>
      </w:pPr>
      <w:r w:rsidRPr="00165BD2">
        <w:rPr>
          <w:rFonts w:ascii="Verdana" w:hAnsi="Verdana"/>
          <w:b/>
          <w:bCs/>
          <w:i/>
          <w:iCs/>
          <w:u w:val="single"/>
        </w:rPr>
        <w:t>ΥΛΙΚΑ ΚΑΤΑΣΚΕΥΗΣ</w:t>
      </w:r>
    </w:p>
    <w:p w:rsidR="001156C4" w:rsidRPr="00165BD2" w:rsidRDefault="001156C4" w:rsidP="001156C4">
      <w:pPr>
        <w:jc w:val="both"/>
        <w:rPr>
          <w:rFonts w:ascii="Verdana" w:hAnsi="Verdana"/>
        </w:rPr>
      </w:pPr>
      <w:r w:rsidRPr="00165BD2">
        <w:rPr>
          <w:rFonts w:ascii="Verdana" w:hAnsi="Verdana"/>
        </w:rPr>
        <w:t xml:space="preserve">Τα υλικά κατασκευής του σκελετού είναι γαλβανισμένοι κοιλοδοκοί  διαστάσεων 100x100x3mm, για την εσχάρα του δαπέδου και 60χ60χ3mm για τα πλαϊνά δικτυώματα (DIN 17100/ΕΝ 10025). </w:t>
      </w:r>
    </w:p>
    <w:p w:rsidR="001156C4" w:rsidRPr="00165BD2" w:rsidRDefault="001156C4" w:rsidP="001156C4">
      <w:pPr>
        <w:jc w:val="both"/>
        <w:rPr>
          <w:rFonts w:ascii="Verdana" w:hAnsi="Verdana"/>
        </w:rPr>
      </w:pPr>
      <w:r w:rsidRPr="00165BD2">
        <w:rPr>
          <w:rFonts w:ascii="Verdana" w:hAnsi="Verdana"/>
        </w:rPr>
        <w:t>Το δάπεδο θα είναι από σανίδες deck κατασκευασμένες από αυλακωτό εμποτισμένο ξύλο  με πιστοποίηση FSC, με αντίσταση στη φθορά, στα καιρικά φαινόμενα και τη μούχλα, και φιλικό προς το περιβάλλον. Οι τάβλες θα τοποθετηθούν εγκάρσια στο μήκος της γέφυρας και κάθε κομμάτι θα πρέπει να είναι μονοκόμματο. Διαστάσεις (ανά τεμάχιο) τάβλας: πλάτος: 12εκ τουλάχιστον x πάχος 2 εκ. τουλάχιστον.</w:t>
      </w:r>
    </w:p>
    <w:p w:rsidR="001156C4" w:rsidRPr="00165BD2" w:rsidRDefault="001156C4" w:rsidP="001156C4">
      <w:pPr>
        <w:jc w:val="both"/>
        <w:rPr>
          <w:rFonts w:ascii="Verdana" w:hAnsi="Verdana"/>
        </w:rPr>
      </w:pPr>
      <w:r w:rsidRPr="00165BD2">
        <w:rPr>
          <w:rFonts w:ascii="Verdana" w:hAnsi="Verdana"/>
        </w:rPr>
        <w:t xml:space="preserve">Ο φέρων οργανισμός της κάθε τμήματος θα είναι μελετημένος να δέχεται δυνάμεις της τάξεως των 200kg/m². Υποχρεωτικά και πριν την τοποθέτηση θα πρέπει να κατατεθεί στην αρμόδια υπηρεσία στατική μελέτη του τεμαχίου της πεζογέφυρας με στατικούς υπολογισμούς υπογεγραμμένη από Πολιτικό Μηχανικό. </w:t>
      </w:r>
    </w:p>
    <w:p w:rsidR="001156C4" w:rsidRPr="00165BD2" w:rsidRDefault="001156C4" w:rsidP="001156C4">
      <w:pPr>
        <w:jc w:val="both"/>
        <w:rPr>
          <w:rFonts w:ascii="Verdana" w:hAnsi="Verdana"/>
          <w:b/>
          <w:bCs/>
          <w:i/>
          <w:iCs/>
          <w:u w:val="single"/>
        </w:rPr>
      </w:pPr>
      <w:r w:rsidRPr="00165BD2">
        <w:rPr>
          <w:rFonts w:ascii="Verdana" w:hAnsi="Verdana"/>
          <w:b/>
          <w:bCs/>
          <w:i/>
          <w:iCs/>
          <w:u w:val="single"/>
        </w:rPr>
        <w:t xml:space="preserve">ΠΕΡΙΓΡΑΦΗ </w:t>
      </w:r>
    </w:p>
    <w:p w:rsidR="001156C4" w:rsidRPr="00165BD2" w:rsidRDefault="001156C4" w:rsidP="001156C4">
      <w:pPr>
        <w:jc w:val="both"/>
        <w:rPr>
          <w:rFonts w:ascii="Verdana" w:hAnsi="Verdana"/>
        </w:rPr>
      </w:pPr>
      <w:r w:rsidRPr="00165BD2">
        <w:rPr>
          <w:rFonts w:ascii="Verdana" w:hAnsi="Verdana"/>
        </w:rPr>
        <w:t>Κάθε τεμάχιο γέφυρας θα αποτελείται από τα εξής μέρη:</w:t>
      </w:r>
    </w:p>
    <w:p w:rsidR="001156C4" w:rsidRPr="00165BD2" w:rsidRDefault="001156C4" w:rsidP="001156C4">
      <w:pPr>
        <w:jc w:val="both"/>
        <w:rPr>
          <w:rFonts w:ascii="Verdana" w:hAnsi="Verdana"/>
        </w:rPr>
      </w:pPr>
      <w:r w:rsidRPr="00165BD2">
        <w:rPr>
          <w:rFonts w:ascii="Verdana" w:hAnsi="Verdana"/>
        </w:rPr>
        <w:t>α) εσχάρα από 4 διαμήκεις και 4 εγκάρσιους κοιλοδοκούς 100x100x3mm. Η εσχάρα θα φέρει 8 μεταλλικά πόδια ύψους 50 εκ. από κοιλοδοκό ίδιων διαστάσεων. Η εσχάρα θα φέρει επίσης στην 1 μικρή πλευρά 2 άγκιστρα κατασκευασμένα επίσης από κοιλοδοκό ώστε να επιτυγχάνεται η στερέωση κάθε τεμαχίου γέφυρας με το επόμενο.</w:t>
      </w:r>
    </w:p>
    <w:p w:rsidR="001156C4" w:rsidRPr="00165BD2" w:rsidRDefault="001156C4" w:rsidP="001156C4">
      <w:pPr>
        <w:jc w:val="both"/>
        <w:rPr>
          <w:rFonts w:ascii="Verdana" w:hAnsi="Verdana"/>
        </w:rPr>
      </w:pPr>
      <w:r w:rsidRPr="00165BD2">
        <w:rPr>
          <w:rFonts w:ascii="Verdana" w:hAnsi="Verdana"/>
        </w:rPr>
        <w:t>β) δύο χωροδικτυώματα με 6 ορθοστάτες το καθένα, χιαστί σε κάθε άνοιγμα και ράβδο στο άνω μέρος που θα φέρει κουπαστή ξύλινη.</w:t>
      </w:r>
    </w:p>
    <w:p w:rsidR="001156C4" w:rsidRPr="00165BD2" w:rsidRDefault="001156C4" w:rsidP="001156C4">
      <w:pPr>
        <w:jc w:val="both"/>
        <w:rPr>
          <w:rFonts w:ascii="Verdana" w:hAnsi="Verdana"/>
        </w:rPr>
      </w:pPr>
      <w:r w:rsidRPr="00165BD2">
        <w:rPr>
          <w:rFonts w:ascii="Verdana" w:hAnsi="Verdana"/>
        </w:rPr>
        <w:t>γ) δάπεδο από ξυλεία  εμποτισμένη και βαμμένη σε επιθυμητή απόχρωση, τοποθετημένη εγκάρσια στο μήκος της γέφυρας,  και στερεωμένη κατάλληλα. Όλες οι ενώσεις γίνονται με ατσάλινη εξάγωνη γαλβανισμένη βίδα Μ12x100.</w:t>
      </w:r>
    </w:p>
    <w:p w:rsidR="001156C4" w:rsidRPr="00165BD2" w:rsidRDefault="001156C4" w:rsidP="001156C4">
      <w:pPr>
        <w:jc w:val="both"/>
        <w:rPr>
          <w:rFonts w:ascii="Verdana" w:hAnsi="Verdana"/>
          <w:b/>
          <w:bCs/>
          <w:i/>
          <w:iCs/>
          <w:u w:val="single"/>
        </w:rPr>
      </w:pPr>
      <w:r w:rsidRPr="00165BD2">
        <w:rPr>
          <w:rFonts w:ascii="Verdana" w:hAnsi="Verdana"/>
          <w:b/>
          <w:bCs/>
          <w:i/>
          <w:iCs/>
          <w:u w:val="single"/>
        </w:rPr>
        <w:t>ΒΑΦΗ</w:t>
      </w:r>
    </w:p>
    <w:p w:rsidR="001156C4" w:rsidRPr="00165BD2" w:rsidRDefault="001156C4" w:rsidP="001156C4">
      <w:pPr>
        <w:jc w:val="both"/>
        <w:rPr>
          <w:rFonts w:ascii="Verdana" w:hAnsi="Verdana"/>
        </w:rPr>
      </w:pPr>
      <w:r w:rsidRPr="00165BD2">
        <w:rPr>
          <w:rFonts w:ascii="Verdana" w:hAnsi="Verdana"/>
        </w:rPr>
        <w:t xml:space="preserve">Το πρώτο στάδιο της βαφής είναι με </w:t>
      </w:r>
      <w:r w:rsidRPr="00165BD2">
        <w:rPr>
          <w:rFonts w:ascii="Verdana" w:hAnsi="Verdana"/>
          <w:b/>
          <w:bCs/>
        </w:rPr>
        <w:t>ακρυλικό, μη τοξικό αστάρι ενός συστατικού</w:t>
      </w:r>
      <w:r w:rsidRPr="00165BD2">
        <w:rPr>
          <w:rFonts w:ascii="Verdana" w:hAnsi="Verdana"/>
        </w:rPr>
        <w:t xml:space="preserve">, απαραίτητο για την βαφή γυαλιστερών μη σιδηρών επιφανειών, όπως αλουμίνια και γαλβανιζέ που να δημιουργεί άριστες συνθήκες πρόσφυσης για τα τελικά αλκυδικά, υδατοδιαλυτά ή άλλα χρώματα. Θα γίνουν 2 επιστρώσεις με αστάρι με διαφορά 4-6 ωρών μεταξύ </w:t>
      </w:r>
      <w:r w:rsidRPr="00165BD2">
        <w:rPr>
          <w:rFonts w:ascii="Verdana" w:hAnsi="Verdana"/>
        </w:rPr>
        <w:lastRenderedPageBreak/>
        <w:t>τους. Το δεύτερο στάδιο περιλαμβάνει τελική βαφή με σε 2 επιστρώσεις σε χρώμα που θα επιλέξει η Υπηρεσία.</w:t>
      </w:r>
    </w:p>
    <w:p w:rsidR="001156C4" w:rsidRPr="00165BD2" w:rsidRDefault="001156C4" w:rsidP="001156C4">
      <w:pPr>
        <w:jc w:val="both"/>
        <w:rPr>
          <w:rFonts w:ascii="Verdana" w:hAnsi="Verdana"/>
        </w:rPr>
      </w:pPr>
      <w:r w:rsidRPr="00165BD2">
        <w:rPr>
          <w:rFonts w:ascii="Verdana" w:hAnsi="Verdana"/>
          <w:b/>
          <w:bCs/>
          <w:i/>
          <w:iCs/>
          <w:u w:val="single"/>
        </w:rPr>
        <w:t>ΠΑΡΑΤΗΡΗΣΕΙΣ</w:t>
      </w:r>
    </w:p>
    <w:p w:rsidR="001156C4" w:rsidRPr="00165BD2" w:rsidRDefault="001156C4" w:rsidP="001156C4">
      <w:pPr>
        <w:jc w:val="both"/>
        <w:rPr>
          <w:rFonts w:ascii="Verdana" w:hAnsi="Verdana"/>
        </w:rPr>
      </w:pPr>
      <w:r w:rsidRPr="00165BD2">
        <w:rPr>
          <w:rFonts w:ascii="Verdana" w:hAnsi="Verdana"/>
        </w:rPr>
        <w:t>Τέσσερα τμήματα πεζογέφυρας θα διαφοροποιούνται στο ύψος των ποδιών θα είναι δηλαδή κεκλιμένα. Πιο συγκεκριμένα, τα πόδια θα είναι μεταβλητού ύψους, ώστε χρησιμοποιώντας 2 κεκλιμένα τμήματα σε κάθε μία από τις δύο άκρες της πεζογέφυρας να δημιουργείται ράμπα μήκους 9 μ. και ύψους 0,50 μ. ώστε να εξασφαλίζεται απρόσκοπτη χρήση από αμαξίδια ΑΜΕΑ, όπως φαίνεται στα συνημμένα σχέδια. Ιδιαίτερη προσοχή πρέπει να δοθεί στους ορθοστάτες του χωροδικτυώματος οι οποίοι πρέπει να παραμένουν κατακόρυφοι και όχι κάθετοι στο δάπεδο διέλευσης.</w:t>
      </w:r>
    </w:p>
    <w:p w:rsidR="00F656EC" w:rsidRDefault="00F656EC" w:rsidP="00A8709E">
      <w:pPr>
        <w:jc w:val="center"/>
        <w:rPr>
          <w:rFonts w:ascii="Verdana" w:hAnsi="Verdana" w:cs="Verdana"/>
          <w:b/>
          <w:sz w:val="20"/>
          <w:szCs w:val="20"/>
        </w:rPr>
      </w:pPr>
    </w:p>
    <w:p w:rsidR="00F656EC" w:rsidRDefault="00F656EC" w:rsidP="00A8709E">
      <w:pPr>
        <w:jc w:val="center"/>
        <w:rPr>
          <w:rFonts w:ascii="Verdana" w:hAnsi="Verdana" w:cs="Verdana"/>
          <w:b/>
          <w:sz w:val="20"/>
          <w:szCs w:val="20"/>
        </w:rPr>
      </w:pPr>
    </w:p>
    <w:p w:rsidR="001240A9" w:rsidRPr="00997E58" w:rsidRDefault="00A8709E" w:rsidP="001156C4">
      <w:pPr>
        <w:numPr>
          <w:ilvl w:val="0"/>
          <w:numId w:val="35"/>
        </w:numPr>
        <w:jc w:val="center"/>
        <w:rPr>
          <w:rFonts w:ascii="Verdana" w:hAnsi="Verdana" w:cs="Verdana"/>
          <w:b/>
          <w:szCs w:val="20"/>
          <w:u w:val="single"/>
        </w:rPr>
      </w:pPr>
      <w:r w:rsidRPr="00997E58">
        <w:rPr>
          <w:rFonts w:ascii="Verdana" w:hAnsi="Verdana" w:cs="Verdana"/>
          <w:b/>
          <w:szCs w:val="20"/>
          <w:u w:val="single"/>
        </w:rPr>
        <w:t>ΕΙΔΙΚΟΙ ΟΡΟΙ</w:t>
      </w:r>
    </w:p>
    <w:p w:rsidR="001156C4" w:rsidRDefault="00A8709E" w:rsidP="001373CC">
      <w:pPr>
        <w:numPr>
          <w:ilvl w:val="0"/>
          <w:numId w:val="32"/>
        </w:numPr>
        <w:spacing w:line="276" w:lineRule="auto"/>
        <w:jc w:val="both"/>
        <w:rPr>
          <w:rFonts w:ascii="Verdana" w:hAnsi="Verdana" w:cs="Verdana"/>
          <w:sz w:val="20"/>
          <w:szCs w:val="20"/>
        </w:rPr>
      </w:pPr>
      <w:r w:rsidRPr="001156C4">
        <w:rPr>
          <w:rFonts w:ascii="Verdana" w:hAnsi="Verdana" w:cs="Verdana"/>
          <w:sz w:val="20"/>
          <w:szCs w:val="20"/>
        </w:rPr>
        <w:t xml:space="preserve">Η σύμβαση θα έχει </w:t>
      </w:r>
      <w:r w:rsidRPr="001156C4">
        <w:rPr>
          <w:rFonts w:ascii="Verdana" w:hAnsi="Verdana" w:cs="Verdana"/>
          <w:b/>
          <w:sz w:val="20"/>
          <w:szCs w:val="20"/>
        </w:rPr>
        <w:t>διάρκεια μέχρι τις 31/12/2020.</w:t>
      </w:r>
      <w:r w:rsidRPr="001156C4">
        <w:rPr>
          <w:rFonts w:ascii="Verdana" w:hAnsi="Verdana" w:cs="Verdana"/>
          <w:sz w:val="20"/>
          <w:szCs w:val="20"/>
        </w:rPr>
        <w:t xml:space="preserve"> </w:t>
      </w:r>
      <w:r w:rsidR="001156C4">
        <w:rPr>
          <w:rFonts w:ascii="Verdana" w:hAnsi="Verdana" w:cs="Verdana"/>
          <w:sz w:val="20"/>
          <w:szCs w:val="20"/>
        </w:rPr>
        <w:t>Δεν προβλέπεται παράταση αυτής.</w:t>
      </w:r>
    </w:p>
    <w:p w:rsidR="004D455E" w:rsidRDefault="004D455E" w:rsidP="001373CC">
      <w:pPr>
        <w:numPr>
          <w:ilvl w:val="0"/>
          <w:numId w:val="32"/>
        </w:numPr>
        <w:spacing w:line="276" w:lineRule="auto"/>
        <w:jc w:val="both"/>
        <w:rPr>
          <w:rFonts w:ascii="Verdana" w:hAnsi="Verdana" w:cs="Verdana"/>
          <w:sz w:val="20"/>
          <w:szCs w:val="20"/>
        </w:rPr>
      </w:pPr>
      <w:r w:rsidRPr="00CD2087">
        <w:rPr>
          <w:rFonts w:ascii="Verdana" w:hAnsi="Verdana" w:cs="Verdana"/>
          <w:b/>
          <w:sz w:val="20"/>
          <w:szCs w:val="20"/>
        </w:rPr>
        <w:t>Ο χρόνος παρ</w:t>
      </w:r>
      <w:r w:rsidR="00CD2087" w:rsidRPr="00CD2087">
        <w:rPr>
          <w:rFonts w:ascii="Verdana" w:hAnsi="Verdana" w:cs="Verdana"/>
          <w:b/>
          <w:sz w:val="20"/>
          <w:szCs w:val="20"/>
        </w:rPr>
        <w:t>άδοσης και τοποθέτησης</w:t>
      </w:r>
      <w:r w:rsidR="00CD2087">
        <w:rPr>
          <w:rFonts w:ascii="Verdana" w:hAnsi="Verdana" w:cs="Verdana"/>
          <w:b/>
          <w:sz w:val="20"/>
          <w:szCs w:val="20"/>
        </w:rPr>
        <w:t xml:space="preserve"> της πεζογέφυρας</w:t>
      </w:r>
      <w:r w:rsidR="00CD2087" w:rsidRPr="00CD2087">
        <w:rPr>
          <w:rFonts w:ascii="Verdana" w:hAnsi="Verdana" w:cs="Verdana"/>
          <w:b/>
          <w:sz w:val="20"/>
          <w:szCs w:val="20"/>
        </w:rPr>
        <w:t xml:space="preserve"> ορίζεται στις 50 ημέρες από την υπογραφή της σύμβασης.</w:t>
      </w:r>
      <w:r w:rsidR="00CD2087">
        <w:rPr>
          <w:rFonts w:ascii="Verdana" w:hAnsi="Verdana" w:cs="Verdana"/>
          <w:sz w:val="20"/>
          <w:szCs w:val="20"/>
        </w:rPr>
        <w:t xml:space="preserve"> Προβλέπεται παράταση αυτής με τη σύμφωνη γνώμη και των 2 πλευρών.</w:t>
      </w:r>
    </w:p>
    <w:p w:rsidR="009621C0" w:rsidRPr="001156C4" w:rsidRDefault="00A8709E" w:rsidP="001373CC">
      <w:pPr>
        <w:numPr>
          <w:ilvl w:val="0"/>
          <w:numId w:val="32"/>
        </w:numPr>
        <w:spacing w:line="276" w:lineRule="auto"/>
        <w:jc w:val="both"/>
        <w:rPr>
          <w:rFonts w:ascii="Verdana" w:hAnsi="Verdana" w:cs="Verdana"/>
          <w:sz w:val="20"/>
          <w:szCs w:val="20"/>
        </w:rPr>
      </w:pPr>
      <w:r w:rsidRPr="001156C4">
        <w:rPr>
          <w:rFonts w:ascii="Verdana" w:hAnsi="Verdana" w:cs="Verdana"/>
          <w:sz w:val="20"/>
          <w:szCs w:val="20"/>
        </w:rPr>
        <w:t xml:space="preserve">Οι συμμετέχοντες θα δώσουν </w:t>
      </w:r>
      <w:r w:rsidRPr="001373CC">
        <w:rPr>
          <w:rFonts w:ascii="Verdana" w:hAnsi="Verdana" w:cs="Verdana"/>
          <w:sz w:val="20"/>
          <w:szCs w:val="20"/>
        </w:rPr>
        <w:t xml:space="preserve">προσφορά </w:t>
      </w:r>
      <w:r w:rsidR="001373CC" w:rsidRPr="001373CC">
        <w:rPr>
          <w:rFonts w:ascii="Verdana" w:hAnsi="Verdana" w:cs="Verdana"/>
          <w:sz w:val="20"/>
          <w:szCs w:val="20"/>
        </w:rPr>
        <w:t>αποκλειστικά</w:t>
      </w:r>
      <w:r w:rsidRPr="001156C4">
        <w:rPr>
          <w:rFonts w:ascii="Verdana" w:hAnsi="Verdana" w:cs="Verdana"/>
          <w:b/>
          <w:sz w:val="20"/>
          <w:szCs w:val="20"/>
        </w:rPr>
        <w:t xml:space="preserve"> </w:t>
      </w:r>
      <w:r w:rsidRPr="001156C4">
        <w:rPr>
          <w:rFonts w:ascii="Verdana" w:hAnsi="Verdana" w:cs="Verdana"/>
          <w:sz w:val="20"/>
          <w:szCs w:val="20"/>
        </w:rPr>
        <w:t>για όλη την ποσότητα του διαγωνισμού. Προσφορές για μέρος αυτής θα απορρίπτονται.</w:t>
      </w:r>
    </w:p>
    <w:p w:rsidR="009621C0" w:rsidRDefault="00A8709E" w:rsidP="001373CC">
      <w:pPr>
        <w:numPr>
          <w:ilvl w:val="0"/>
          <w:numId w:val="32"/>
        </w:numPr>
        <w:spacing w:line="276" w:lineRule="auto"/>
        <w:jc w:val="both"/>
        <w:rPr>
          <w:rFonts w:ascii="Verdana" w:hAnsi="Verdana" w:cs="Verdana"/>
          <w:sz w:val="20"/>
          <w:szCs w:val="20"/>
        </w:rPr>
      </w:pPr>
      <w:r w:rsidRPr="009621C0">
        <w:rPr>
          <w:rFonts w:ascii="Verdana" w:hAnsi="Verdana" w:cs="Verdana"/>
          <w:sz w:val="20"/>
          <w:szCs w:val="20"/>
        </w:rPr>
        <w:t xml:space="preserve">Ο Φορέας μπορεί να ζητήσει </w:t>
      </w:r>
      <w:r w:rsidRPr="009621C0">
        <w:rPr>
          <w:rFonts w:ascii="Verdana" w:hAnsi="Verdana" w:cs="Verdana"/>
          <w:b/>
          <w:sz w:val="20"/>
          <w:szCs w:val="20"/>
        </w:rPr>
        <w:t xml:space="preserve">δείγματα </w:t>
      </w:r>
      <w:r w:rsidR="00DD021D">
        <w:rPr>
          <w:rFonts w:ascii="Verdana" w:hAnsi="Verdana" w:cs="Verdana"/>
          <w:b/>
          <w:sz w:val="20"/>
          <w:szCs w:val="20"/>
        </w:rPr>
        <w:t>υλικών</w:t>
      </w:r>
      <w:r w:rsidR="003A2EC1">
        <w:rPr>
          <w:rFonts w:ascii="Verdana" w:hAnsi="Verdana" w:cs="Verdana"/>
          <w:b/>
          <w:sz w:val="20"/>
          <w:szCs w:val="20"/>
        </w:rPr>
        <w:t xml:space="preserve"> ή μερών της γέφυρας</w:t>
      </w:r>
      <w:r w:rsidRPr="009621C0">
        <w:rPr>
          <w:rFonts w:ascii="Verdana" w:hAnsi="Verdana" w:cs="Verdana"/>
          <w:sz w:val="20"/>
          <w:szCs w:val="20"/>
        </w:rPr>
        <w:t xml:space="preserve"> ανά πάσα στιγμή καθόλη τη διάρκεια της διαγωνιστικής διαδικασίας</w:t>
      </w:r>
      <w:r w:rsidR="00A03998" w:rsidRPr="009621C0">
        <w:rPr>
          <w:rFonts w:ascii="Verdana" w:hAnsi="Verdana" w:cs="Verdana"/>
          <w:sz w:val="20"/>
          <w:szCs w:val="20"/>
        </w:rPr>
        <w:t>, αλλά και αργότερα</w:t>
      </w:r>
      <w:r w:rsidRPr="009621C0">
        <w:rPr>
          <w:rFonts w:ascii="Verdana" w:hAnsi="Verdana" w:cs="Verdana"/>
          <w:sz w:val="20"/>
          <w:szCs w:val="20"/>
        </w:rPr>
        <w:t>.</w:t>
      </w:r>
    </w:p>
    <w:p w:rsidR="00DD021D" w:rsidRDefault="00DD021D" w:rsidP="001373CC">
      <w:pPr>
        <w:numPr>
          <w:ilvl w:val="0"/>
          <w:numId w:val="32"/>
        </w:numPr>
        <w:spacing w:line="276" w:lineRule="auto"/>
        <w:jc w:val="both"/>
        <w:rPr>
          <w:rFonts w:ascii="Verdana" w:hAnsi="Verdana" w:cs="Verdana"/>
          <w:sz w:val="20"/>
          <w:szCs w:val="20"/>
        </w:rPr>
      </w:pPr>
      <w:r>
        <w:rPr>
          <w:rFonts w:ascii="Verdana" w:hAnsi="Verdana" w:cs="Verdana"/>
          <w:sz w:val="20"/>
          <w:szCs w:val="20"/>
        </w:rPr>
        <w:t>Ο μειοδότης είναι υποχρεωμένος να παραδώσει και να τοποθετήσει τη γέφυρα με αποκλειστικά δικά του έξοδα και προσωπικό μέσα στο συμβατικό χρονικό περιθώριο.</w:t>
      </w:r>
    </w:p>
    <w:p w:rsidR="009621C0" w:rsidRDefault="00A8709E" w:rsidP="001373CC">
      <w:pPr>
        <w:numPr>
          <w:ilvl w:val="0"/>
          <w:numId w:val="32"/>
        </w:numPr>
        <w:spacing w:line="276" w:lineRule="auto"/>
        <w:jc w:val="both"/>
        <w:rPr>
          <w:rFonts w:ascii="Verdana" w:hAnsi="Verdana" w:cs="Verdana"/>
          <w:sz w:val="20"/>
          <w:szCs w:val="20"/>
        </w:rPr>
      </w:pPr>
      <w:r w:rsidRPr="009621C0">
        <w:rPr>
          <w:rFonts w:ascii="Verdana" w:hAnsi="Verdana" w:cs="Verdana"/>
          <w:sz w:val="20"/>
          <w:szCs w:val="20"/>
        </w:rPr>
        <w:t>Όλα τα έξοδα παράδοσης</w:t>
      </w:r>
      <w:r w:rsidR="003A2EC1">
        <w:rPr>
          <w:rFonts w:ascii="Verdana" w:hAnsi="Verdana" w:cs="Verdana"/>
          <w:sz w:val="20"/>
          <w:szCs w:val="20"/>
        </w:rPr>
        <w:t xml:space="preserve"> και τοποθέτησης</w:t>
      </w:r>
      <w:r w:rsidR="002F303A">
        <w:rPr>
          <w:rFonts w:ascii="Verdana" w:hAnsi="Verdana" w:cs="Verdana"/>
          <w:sz w:val="20"/>
          <w:szCs w:val="20"/>
        </w:rPr>
        <w:t xml:space="preserve"> </w:t>
      </w:r>
      <w:r w:rsidR="003A2EC1">
        <w:rPr>
          <w:rFonts w:ascii="Verdana" w:hAnsi="Verdana" w:cs="Verdana"/>
          <w:sz w:val="20"/>
          <w:szCs w:val="20"/>
        </w:rPr>
        <w:t>της μεταλλικής γέφυρας</w:t>
      </w:r>
      <w:r w:rsidRPr="009621C0">
        <w:rPr>
          <w:rFonts w:ascii="Verdana" w:hAnsi="Verdana" w:cs="Verdana"/>
          <w:sz w:val="20"/>
          <w:szCs w:val="20"/>
        </w:rPr>
        <w:t xml:space="preserve"> </w:t>
      </w:r>
      <w:r w:rsidRPr="009621C0">
        <w:rPr>
          <w:rFonts w:ascii="Verdana" w:hAnsi="Verdana" w:cs="Verdana"/>
          <w:b/>
          <w:sz w:val="20"/>
          <w:szCs w:val="20"/>
        </w:rPr>
        <w:t>θα βαρύνουν αποκλειστικά το μειοδότη</w:t>
      </w:r>
      <w:r w:rsidR="003A2EC1">
        <w:rPr>
          <w:rFonts w:ascii="Verdana" w:hAnsi="Verdana" w:cs="Verdana"/>
          <w:b/>
          <w:sz w:val="20"/>
          <w:szCs w:val="20"/>
        </w:rPr>
        <w:t>.</w:t>
      </w:r>
    </w:p>
    <w:p w:rsidR="009621C0" w:rsidRPr="00534054" w:rsidRDefault="00193C35" w:rsidP="001373CC">
      <w:pPr>
        <w:numPr>
          <w:ilvl w:val="0"/>
          <w:numId w:val="32"/>
        </w:numPr>
        <w:spacing w:before="4" w:after="0" w:line="276" w:lineRule="auto"/>
        <w:ind w:right="48"/>
        <w:jc w:val="both"/>
        <w:rPr>
          <w:rFonts w:ascii="Verdana" w:hAnsi="Verdana" w:cs="Arial"/>
          <w:sz w:val="20"/>
          <w:szCs w:val="20"/>
        </w:rPr>
      </w:pPr>
      <w:r w:rsidRPr="009621C0">
        <w:rPr>
          <w:rFonts w:ascii="Verdana" w:hAnsi="Verdana" w:cs="Verdana"/>
          <w:sz w:val="20"/>
          <w:szCs w:val="20"/>
        </w:rPr>
        <w:t>Η εποπτεία της σύμβασης ανήκει στη Δ</w:t>
      </w:r>
      <w:r w:rsidR="003A2EC1">
        <w:rPr>
          <w:rFonts w:ascii="Verdana" w:hAnsi="Verdana" w:cs="Verdana"/>
          <w:sz w:val="20"/>
          <w:szCs w:val="20"/>
        </w:rPr>
        <w:t>νση Τεχνικών Υπηρεσιών και στη ΔΕ ΑΦΑΝΤΟΥ</w:t>
      </w:r>
      <w:r w:rsidRPr="009621C0">
        <w:rPr>
          <w:rFonts w:ascii="Verdana" w:hAnsi="Verdana" w:cs="Verdana"/>
          <w:sz w:val="20"/>
          <w:szCs w:val="20"/>
        </w:rPr>
        <w:t xml:space="preserve"> του Δήμου Ρόδου.</w:t>
      </w:r>
    </w:p>
    <w:p w:rsidR="00534054" w:rsidRDefault="00534054" w:rsidP="001373CC">
      <w:pPr>
        <w:numPr>
          <w:ilvl w:val="0"/>
          <w:numId w:val="32"/>
        </w:numPr>
        <w:spacing w:before="4" w:after="0" w:line="276" w:lineRule="auto"/>
        <w:ind w:right="48"/>
        <w:jc w:val="both"/>
        <w:rPr>
          <w:rFonts w:ascii="Verdana" w:hAnsi="Verdana" w:cs="Arial"/>
          <w:sz w:val="20"/>
          <w:szCs w:val="20"/>
        </w:rPr>
      </w:pPr>
      <w:r>
        <w:rPr>
          <w:rFonts w:ascii="Verdana" w:hAnsi="Verdana" w:cs="Arial"/>
          <w:sz w:val="20"/>
          <w:szCs w:val="20"/>
        </w:rPr>
        <w:t>Η παραλαβή θα πραγματοποιηθεί από την επιτροπή που έχει οριστεί από την ΟΕ του Δήμου Ρόδου.</w:t>
      </w:r>
    </w:p>
    <w:p w:rsidR="00534054" w:rsidRPr="009C64CA" w:rsidRDefault="00534054" w:rsidP="001373CC">
      <w:pPr>
        <w:numPr>
          <w:ilvl w:val="0"/>
          <w:numId w:val="32"/>
        </w:numPr>
        <w:spacing w:before="4" w:after="0" w:line="276" w:lineRule="auto"/>
        <w:ind w:right="48"/>
        <w:jc w:val="both"/>
        <w:rPr>
          <w:rFonts w:ascii="Verdana" w:hAnsi="Verdana" w:cs="Arial"/>
          <w:sz w:val="20"/>
          <w:szCs w:val="20"/>
        </w:rPr>
      </w:pPr>
      <w:r>
        <w:rPr>
          <w:rFonts w:ascii="Verdana" w:hAnsi="Verdana" w:cs="Arial"/>
          <w:sz w:val="20"/>
          <w:szCs w:val="20"/>
        </w:rPr>
        <w:t>Η μεταλλική γέφυρα θα παραδοθεί βαμμένη και έτοιμη προς χρήση</w:t>
      </w:r>
      <w:r w:rsidR="00490D21" w:rsidRPr="00490D21">
        <w:rPr>
          <w:rFonts w:ascii="Verdana" w:hAnsi="Verdana" w:cs="Arial"/>
          <w:sz w:val="20"/>
          <w:szCs w:val="20"/>
        </w:rPr>
        <w:t xml:space="preserve"> </w:t>
      </w:r>
      <w:r w:rsidR="00490D21">
        <w:rPr>
          <w:rFonts w:ascii="Verdana" w:hAnsi="Verdana" w:cs="Arial"/>
          <w:sz w:val="20"/>
          <w:szCs w:val="20"/>
        </w:rPr>
        <w:t>με χρώμα που θα επιλεγεί από την Υπηρεσία</w:t>
      </w:r>
      <w:r>
        <w:rPr>
          <w:rFonts w:ascii="Verdana" w:hAnsi="Verdana" w:cs="Arial"/>
          <w:sz w:val="20"/>
          <w:szCs w:val="20"/>
        </w:rPr>
        <w:t>.</w:t>
      </w:r>
    </w:p>
    <w:p w:rsidR="009C64CA" w:rsidRDefault="009C64CA" w:rsidP="001373CC">
      <w:pPr>
        <w:pStyle w:val="a6"/>
        <w:spacing w:line="276" w:lineRule="auto"/>
        <w:rPr>
          <w:rFonts w:ascii="Verdana" w:hAnsi="Verdana" w:cs="Arial"/>
          <w:sz w:val="20"/>
          <w:szCs w:val="20"/>
        </w:rPr>
      </w:pPr>
    </w:p>
    <w:p w:rsidR="001373CC" w:rsidRDefault="001373CC" w:rsidP="009C64CA">
      <w:pPr>
        <w:pStyle w:val="a6"/>
        <w:rPr>
          <w:rFonts w:ascii="Verdana" w:hAnsi="Verdana" w:cs="Arial"/>
          <w:sz w:val="20"/>
          <w:szCs w:val="20"/>
        </w:rPr>
      </w:pPr>
    </w:p>
    <w:p w:rsidR="001373CC" w:rsidRPr="00997E58" w:rsidRDefault="004B6B32" w:rsidP="004B6B32">
      <w:pPr>
        <w:pStyle w:val="a6"/>
        <w:numPr>
          <w:ilvl w:val="0"/>
          <w:numId w:val="35"/>
        </w:numPr>
        <w:jc w:val="center"/>
        <w:rPr>
          <w:rFonts w:ascii="Verdana" w:hAnsi="Verdana" w:cs="Arial"/>
          <w:b/>
          <w:szCs w:val="20"/>
          <w:u w:val="single"/>
        </w:rPr>
      </w:pPr>
      <w:r w:rsidRPr="00997E58">
        <w:rPr>
          <w:rFonts w:ascii="Verdana" w:hAnsi="Verdana" w:cs="Arial"/>
          <w:b/>
          <w:szCs w:val="20"/>
          <w:u w:val="single"/>
        </w:rPr>
        <w:t>ΕΝΔΕΙΚΤΙΚΟΣ ΠΡΟΥΠΟΛΟΓΙΣΜΟΣ</w:t>
      </w:r>
    </w:p>
    <w:p w:rsidR="004B6B32" w:rsidRPr="004B6B32" w:rsidRDefault="004B6B32" w:rsidP="0069083F">
      <w:pPr>
        <w:pStyle w:val="a6"/>
        <w:ind w:left="1410"/>
        <w:rPr>
          <w:rFonts w:ascii="Verdana" w:hAnsi="Verdana" w:cs="Arial"/>
          <w:b/>
          <w:sz w:val="20"/>
          <w:szCs w:val="20"/>
          <w:u w:val="single"/>
        </w:rPr>
      </w:pPr>
    </w:p>
    <w:tbl>
      <w:tblPr>
        <w:tblW w:w="96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3436"/>
        <w:gridCol w:w="1418"/>
        <w:gridCol w:w="1226"/>
        <w:gridCol w:w="1417"/>
        <w:gridCol w:w="1609"/>
      </w:tblGrid>
      <w:tr w:rsidR="004B6B32" w:rsidRPr="008760D3" w:rsidTr="004B6B32">
        <w:trPr>
          <w:trHeight w:val="484"/>
          <w:jc w:val="center"/>
        </w:trPr>
        <w:tc>
          <w:tcPr>
            <w:tcW w:w="548" w:type="dxa"/>
            <w:shd w:val="clear" w:color="auto" w:fill="F2F2F2" w:themeFill="background1" w:themeFillShade="F2"/>
            <w:noWrap/>
            <w:hideMark/>
          </w:tcPr>
          <w:p w:rsidR="004B6B32" w:rsidRPr="00590FDD" w:rsidRDefault="004B6B32" w:rsidP="00445886">
            <w:pPr>
              <w:jc w:val="center"/>
              <w:rPr>
                <w:rFonts w:ascii="Arial" w:hAnsi="Arial" w:cs="Arial"/>
                <w:b/>
                <w:bCs/>
                <w:sz w:val="20"/>
              </w:rPr>
            </w:pPr>
            <w:r w:rsidRPr="00590FDD">
              <w:rPr>
                <w:rFonts w:ascii="Arial" w:hAnsi="Arial" w:cs="Arial"/>
                <w:b/>
                <w:bCs/>
                <w:sz w:val="20"/>
              </w:rPr>
              <w:lastRenderedPageBreak/>
              <w:t>α/α</w:t>
            </w:r>
          </w:p>
        </w:tc>
        <w:tc>
          <w:tcPr>
            <w:tcW w:w="3436" w:type="dxa"/>
            <w:shd w:val="clear" w:color="auto" w:fill="F2F2F2" w:themeFill="background1" w:themeFillShade="F2"/>
            <w:hideMark/>
          </w:tcPr>
          <w:p w:rsidR="004B6B32" w:rsidRPr="00590FDD" w:rsidRDefault="004B6B32" w:rsidP="00445886">
            <w:pPr>
              <w:jc w:val="center"/>
              <w:rPr>
                <w:rFonts w:ascii="Arial" w:hAnsi="Arial" w:cs="Arial"/>
                <w:b/>
                <w:bCs/>
                <w:sz w:val="20"/>
              </w:rPr>
            </w:pPr>
            <w:r w:rsidRPr="00590FDD">
              <w:rPr>
                <w:rFonts w:ascii="Arial" w:hAnsi="Arial" w:cs="Arial"/>
                <w:b/>
                <w:bCs/>
                <w:sz w:val="20"/>
              </w:rPr>
              <w:t>ΥΛΙΚΟ</w:t>
            </w:r>
          </w:p>
        </w:tc>
        <w:tc>
          <w:tcPr>
            <w:tcW w:w="1418" w:type="dxa"/>
            <w:shd w:val="clear" w:color="auto" w:fill="F2F2F2" w:themeFill="background1" w:themeFillShade="F2"/>
            <w:hideMark/>
          </w:tcPr>
          <w:p w:rsidR="004B6B32" w:rsidRPr="00590FDD" w:rsidRDefault="004B6B32" w:rsidP="00445886">
            <w:pPr>
              <w:jc w:val="center"/>
              <w:rPr>
                <w:rFonts w:ascii="Arial" w:hAnsi="Arial" w:cs="Arial"/>
                <w:b/>
                <w:bCs/>
                <w:sz w:val="20"/>
              </w:rPr>
            </w:pPr>
            <w:r w:rsidRPr="00590FDD">
              <w:rPr>
                <w:rFonts w:ascii="Arial" w:hAnsi="Arial" w:cs="Arial"/>
                <w:b/>
                <w:bCs/>
                <w:sz w:val="20"/>
              </w:rPr>
              <w:t>ΜΟΝΑΔΑ ΜΕΤΡΗΣΗΣ</w:t>
            </w:r>
          </w:p>
        </w:tc>
        <w:tc>
          <w:tcPr>
            <w:tcW w:w="1226" w:type="dxa"/>
            <w:shd w:val="clear" w:color="auto" w:fill="F2F2F2" w:themeFill="background1" w:themeFillShade="F2"/>
            <w:hideMark/>
          </w:tcPr>
          <w:p w:rsidR="004B6B32" w:rsidRPr="00590FDD" w:rsidRDefault="004B6B32" w:rsidP="00445886">
            <w:pPr>
              <w:jc w:val="center"/>
              <w:rPr>
                <w:rFonts w:ascii="Arial" w:hAnsi="Arial" w:cs="Arial"/>
                <w:b/>
                <w:bCs/>
                <w:sz w:val="20"/>
              </w:rPr>
            </w:pPr>
            <w:r w:rsidRPr="00590FDD">
              <w:rPr>
                <w:rFonts w:ascii="Arial" w:hAnsi="Arial" w:cs="Arial"/>
                <w:b/>
                <w:bCs/>
                <w:sz w:val="20"/>
              </w:rPr>
              <w:t>ΠΟΣΟΤΗΤΑ</w:t>
            </w:r>
          </w:p>
        </w:tc>
        <w:tc>
          <w:tcPr>
            <w:tcW w:w="1417" w:type="dxa"/>
            <w:shd w:val="clear" w:color="auto" w:fill="F2F2F2" w:themeFill="background1" w:themeFillShade="F2"/>
            <w:hideMark/>
          </w:tcPr>
          <w:p w:rsidR="004B6B32" w:rsidRDefault="004B6B32" w:rsidP="00445886">
            <w:pPr>
              <w:jc w:val="center"/>
              <w:rPr>
                <w:rFonts w:ascii="Arial" w:hAnsi="Arial" w:cs="Arial"/>
                <w:b/>
                <w:bCs/>
                <w:sz w:val="20"/>
              </w:rPr>
            </w:pPr>
            <w:r>
              <w:rPr>
                <w:rFonts w:ascii="Arial" w:hAnsi="Arial" w:cs="Arial"/>
                <w:b/>
                <w:bCs/>
                <w:sz w:val="20"/>
              </w:rPr>
              <w:t>ΑΞΙΑ ΑΝΕΥ</w:t>
            </w:r>
          </w:p>
          <w:p w:rsidR="004B6B32" w:rsidRPr="00590FDD" w:rsidRDefault="004B6B32" w:rsidP="00445886">
            <w:pPr>
              <w:jc w:val="center"/>
              <w:rPr>
                <w:rFonts w:ascii="Arial" w:hAnsi="Arial" w:cs="Arial"/>
                <w:b/>
                <w:bCs/>
                <w:sz w:val="20"/>
              </w:rPr>
            </w:pPr>
            <w:r>
              <w:rPr>
                <w:rFonts w:ascii="Arial" w:hAnsi="Arial" w:cs="Arial"/>
                <w:b/>
                <w:bCs/>
                <w:sz w:val="20"/>
              </w:rPr>
              <w:t>ΦΠΑ</w:t>
            </w:r>
            <w:r>
              <w:rPr>
                <w:rFonts w:ascii="Arial" w:hAnsi="Arial" w:cs="Arial"/>
                <w:b/>
                <w:bCs/>
                <w:sz w:val="20"/>
              </w:rPr>
              <w:br/>
            </w:r>
          </w:p>
        </w:tc>
        <w:tc>
          <w:tcPr>
            <w:tcW w:w="1609" w:type="dxa"/>
            <w:shd w:val="clear" w:color="auto" w:fill="F2F2F2" w:themeFill="background1" w:themeFillShade="F2"/>
            <w:hideMark/>
          </w:tcPr>
          <w:p w:rsidR="004B6B32" w:rsidRPr="00590FDD" w:rsidRDefault="004B6B32" w:rsidP="00445886">
            <w:pPr>
              <w:jc w:val="center"/>
              <w:rPr>
                <w:rFonts w:ascii="Arial" w:hAnsi="Arial" w:cs="Arial"/>
                <w:b/>
                <w:bCs/>
                <w:sz w:val="20"/>
              </w:rPr>
            </w:pPr>
            <w:r>
              <w:rPr>
                <w:rFonts w:ascii="Arial" w:hAnsi="Arial" w:cs="Arial"/>
                <w:b/>
                <w:bCs/>
                <w:sz w:val="20"/>
              </w:rPr>
              <w:t>ΣΥΝΟΛΙΚΗ ΑΞΙΑ ΑΝΕΥ ΦΠΑ</w:t>
            </w:r>
          </w:p>
        </w:tc>
      </w:tr>
      <w:tr w:rsidR="004B6B32" w:rsidRPr="008760D3" w:rsidTr="004B6B32">
        <w:trPr>
          <w:trHeight w:val="543"/>
          <w:jc w:val="center"/>
        </w:trPr>
        <w:tc>
          <w:tcPr>
            <w:tcW w:w="548" w:type="dxa"/>
            <w:noWrap/>
            <w:hideMark/>
          </w:tcPr>
          <w:p w:rsidR="004B6B32" w:rsidRPr="008760D3" w:rsidRDefault="004B6B32" w:rsidP="004B6B32">
            <w:pPr>
              <w:jc w:val="center"/>
              <w:rPr>
                <w:rFonts w:ascii="Arial" w:hAnsi="Arial" w:cs="Arial"/>
              </w:rPr>
            </w:pPr>
            <w:r w:rsidRPr="008760D3">
              <w:rPr>
                <w:rFonts w:ascii="Arial" w:hAnsi="Arial" w:cs="Arial"/>
              </w:rPr>
              <w:t>1</w:t>
            </w:r>
          </w:p>
        </w:tc>
        <w:tc>
          <w:tcPr>
            <w:tcW w:w="3436" w:type="dxa"/>
            <w:hideMark/>
          </w:tcPr>
          <w:p w:rsidR="004B6B32" w:rsidRPr="00A1013F" w:rsidRDefault="004B6B32" w:rsidP="004B6B32">
            <w:pPr>
              <w:jc w:val="center"/>
              <w:rPr>
                <w:rFonts w:ascii="Arial" w:hAnsi="Arial" w:cs="Arial"/>
              </w:rPr>
            </w:pPr>
            <w:r>
              <w:t>Τεμάχιο μ</w:t>
            </w:r>
            <w:r w:rsidRPr="00EC48E0">
              <w:t>εταλλική</w:t>
            </w:r>
            <w:r>
              <w:t>ς</w:t>
            </w:r>
            <w:r w:rsidRPr="00EC48E0">
              <w:t xml:space="preserve"> πεζογέφυρα</w:t>
            </w:r>
            <w:r>
              <w:t>ς</w:t>
            </w:r>
            <w:r w:rsidRPr="00EC48E0">
              <w:t xml:space="preserve"> </w:t>
            </w:r>
            <w:r>
              <w:t>(</w:t>
            </w:r>
            <w:r w:rsidRPr="00EC48E0">
              <w:t>σύμφωνα με τις τεχνικές προδιαγραφές της παρούσης μελέτης)  μήκους 4,50μ. και πλάτους 1,50 μ.</w:t>
            </w:r>
          </w:p>
        </w:tc>
        <w:tc>
          <w:tcPr>
            <w:tcW w:w="1418" w:type="dxa"/>
            <w:vAlign w:val="center"/>
            <w:hideMark/>
          </w:tcPr>
          <w:p w:rsidR="004B6B32" w:rsidRPr="008760D3" w:rsidRDefault="004B6B32" w:rsidP="004B6B32">
            <w:pPr>
              <w:jc w:val="center"/>
              <w:rPr>
                <w:rFonts w:ascii="Arial" w:hAnsi="Arial" w:cs="Arial"/>
              </w:rPr>
            </w:pPr>
            <w:r w:rsidRPr="008760D3">
              <w:rPr>
                <w:rFonts w:ascii="Arial" w:hAnsi="Arial" w:cs="Arial"/>
              </w:rPr>
              <w:t>Τεμ.</w:t>
            </w:r>
          </w:p>
        </w:tc>
        <w:tc>
          <w:tcPr>
            <w:tcW w:w="1226" w:type="dxa"/>
            <w:vAlign w:val="center"/>
            <w:hideMark/>
          </w:tcPr>
          <w:p w:rsidR="004B6B32" w:rsidRDefault="004B6B32" w:rsidP="004B6B32">
            <w:pPr>
              <w:jc w:val="center"/>
              <w:rPr>
                <w:rFonts w:ascii="Arial" w:hAnsi="Arial" w:cs="Arial"/>
                <w:color w:val="000000"/>
              </w:rPr>
            </w:pPr>
            <w:r>
              <w:rPr>
                <w:rFonts w:ascii="Arial" w:hAnsi="Arial" w:cs="Arial"/>
                <w:color w:val="000000"/>
              </w:rPr>
              <w:t>15</w:t>
            </w:r>
          </w:p>
        </w:tc>
        <w:tc>
          <w:tcPr>
            <w:tcW w:w="1417" w:type="dxa"/>
            <w:vAlign w:val="center"/>
            <w:hideMark/>
          </w:tcPr>
          <w:p w:rsidR="004B6B32" w:rsidRPr="00BC7D13" w:rsidRDefault="004B6B32" w:rsidP="004B6B32">
            <w:pPr>
              <w:jc w:val="center"/>
              <w:rPr>
                <w:rFonts w:ascii="Arial" w:hAnsi="Arial" w:cs="Arial"/>
              </w:rPr>
            </w:pPr>
            <w:r>
              <w:rPr>
                <w:rFonts w:ascii="Arial" w:hAnsi="Arial" w:cs="Arial"/>
              </w:rPr>
              <w:t>3.600</w:t>
            </w:r>
            <w:r w:rsidRPr="00BC7D13">
              <w:rPr>
                <w:rFonts w:ascii="Arial" w:hAnsi="Arial" w:cs="Arial"/>
              </w:rPr>
              <w:t>,00</w:t>
            </w:r>
            <w:r>
              <w:rPr>
                <w:rFonts w:ascii="Arial" w:hAnsi="Arial" w:cs="Arial"/>
              </w:rPr>
              <w:t>€</w:t>
            </w:r>
          </w:p>
        </w:tc>
        <w:tc>
          <w:tcPr>
            <w:tcW w:w="1609" w:type="dxa"/>
            <w:noWrap/>
            <w:vAlign w:val="center"/>
            <w:hideMark/>
          </w:tcPr>
          <w:p w:rsidR="004B6B32" w:rsidRPr="00BC7D13" w:rsidRDefault="004B6B32" w:rsidP="004B6B32">
            <w:pPr>
              <w:jc w:val="center"/>
              <w:rPr>
                <w:rFonts w:ascii="Arial" w:hAnsi="Arial" w:cs="Arial"/>
              </w:rPr>
            </w:pPr>
            <w:r>
              <w:rPr>
                <w:rFonts w:ascii="Arial" w:hAnsi="Arial" w:cs="Arial"/>
              </w:rPr>
              <w:t>54.000,00</w:t>
            </w:r>
            <w:r w:rsidRPr="00F06D5C">
              <w:rPr>
                <w:rFonts w:ascii="Arial" w:hAnsi="Arial" w:cs="Arial"/>
              </w:rPr>
              <w:t xml:space="preserve"> </w:t>
            </w:r>
            <w:r>
              <w:rPr>
                <w:rFonts w:ascii="Arial" w:hAnsi="Arial" w:cs="Arial"/>
              </w:rPr>
              <w:t>€</w:t>
            </w:r>
          </w:p>
        </w:tc>
      </w:tr>
      <w:tr w:rsidR="004B6B32" w:rsidRPr="008760D3" w:rsidTr="004B6B32">
        <w:trPr>
          <w:trHeight w:val="300"/>
          <w:jc w:val="center"/>
        </w:trPr>
        <w:tc>
          <w:tcPr>
            <w:tcW w:w="8045" w:type="dxa"/>
            <w:gridSpan w:val="5"/>
            <w:shd w:val="clear" w:color="auto" w:fill="FFFFFF" w:themeFill="background1"/>
            <w:vAlign w:val="center"/>
            <w:hideMark/>
          </w:tcPr>
          <w:p w:rsidR="004B6B32" w:rsidRPr="008760D3" w:rsidRDefault="004B6B32" w:rsidP="00445886">
            <w:pPr>
              <w:jc w:val="center"/>
              <w:rPr>
                <w:rFonts w:ascii="Arial" w:hAnsi="Arial" w:cs="Arial"/>
                <w:b/>
                <w:bCs/>
              </w:rPr>
            </w:pPr>
            <w:r>
              <w:rPr>
                <w:rFonts w:ascii="Arial" w:hAnsi="Arial" w:cs="Arial"/>
                <w:b/>
                <w:bCs/>
              </w:rPr>
              <w:t>ΣΥΝΟΛΙΚΗ ΑΞΙΑ</w:t>
            </w:r>
            <w:r w:rsidRPr="008760D3">
              <w:rPr>
                <w:rFonts w:ascii="Arial" w:hAnsi="Arial" w:cs="Arial"/>
                <w:b/>
                <w:bCs/>
              </w:rPr>
              <w:t xml:space="preserve"> ΧΩΡΙΣ ΦΠΑ</w:t>
            </w:r>
          </w:p>
        </w:tc>
        <w:tc>
          <w:tcPr>
            <w:tcW w:w="1609" w:type="dxa"/>
            <w:shd w:val="clear" w:color="auto" w:fill="FFFFFF" w:themeFill="background1"/>
            <w:noWrap/>
            <w:vAlign w:val="bottom"/>
            <w:hideMark/>
          </w:tcPr>
          <w:p w:rsidR="004B6B32" w:rsidRDefault="004B6B32" w:rsidP="00445886">
            <w:pPr>
              <w:jc w:val="right"/>
              <w:rPr>
                <w:rFonts w:ascii="Arial" w:hAnsi="Arial" w:cs="Arial"/>
                <w:b/>
                <w:bCs/>
                <w:color w:val="000000"/>
              </w:rPr>
            </w:pPr>
            <w:r>
              <w:rPr>
                <w:rFonts w:ascii="Arial" w:hAnsi="Arial" w:cs="Arial"/>
                <w:b/>
                <w:bCs/>
                <w:color w:val="000000"/>
              </w:rPr>
              <w:t>54.000,00</w:t>
            </w:r>
            <w:r w:rsidRPr="00F06D5C">
              <w:rPr>
                <w:rFonts w:ascii="Arial" w:hAnsi="Arial" w:cs="Arial"/>
                <w:b/>
                <w:bCs/>
                <w:color w:val="000000"/>
              </w:rPr>
              <w:t xml:space="preserve"> </w:t>
            </w:r>
            <w:r>
              <w:rPr>
                <w:rFonts w:ascii="Arial" w:hAnsi="Arial" w:cs="Arial"/>
                <w:b/>
                <w:bCs/>
                <w:color w:val="000000"/>
              </w:rPr>
              <w:t>€</w:t>
            </w:r>
          </w:p>
        </w:tc>
      </w:tr>
      <w:tr w:rsidR="004B6B32" w:rsidRPr="008760D3" w:rsidTr="004B6B32">
        <w:trPr>
          <w:trHeight w:val="300"/>
          <w:jc w:val="center"/>
        </w:trPr>
        <w:tc>
          <w:tcPr>
            <w:tcW w:w="8045" w:type="dxa"/>
            <w:gridSpan w:val="5"/>
            <w:shd w:val="clear" w:color="auto" w:fill="FFFFFF" w:themeFill="background1"/>
            <w:noWrap/>
            <w:vAlign w:val="center"/>
            <w:hideMark/>
          </w:tcPr>
          <w:p w:rsidR="004B6B32" w:rsidRPr="008760D3" w:rsidRDefault="004B6B32" w:rsidP="00445886">
            <w:pPr>
              <w:jc w:val="center"/>
              <w:rPr>
                <w:rFonts w:ascii="Arial" w:hAnsi="Arial" w:cs="Arial"/>
                <w:b/>
                <w:bCs/>
              </w:rPr>
            </w:pPr>
            <w:r w:rsidRPr="008760D3">
              <w:rPr>
                <w:rFonts w:ascii="Arial" w:hAnsi="Arial" w:cs="Arial"/>
                <w:b/>
                <w:bCs/>
              </w:rPr>
              <w:t xml:space="preserve">ΦΠΑ </w:t>
            </w:r>
            <w:r>
              <w:rPr>
                <w:rFonts w:ascii="Arial" w:hAnsi="Arial" w:cs="Arial"/>
                <w:b/>
                <w:bCs/>
              </w:rPr>
              <w:t>24</w:t>
            </w:r>
            <w:r w:rsidRPr="008760D3">
              <w:rPr>
                <w:rFonts w:ascii="Arial" w:hAnsi="Arial" w:cs="Arial"/>
                <w:b/>
                <w:bCs/>
              </w:rPr>
              <w:t>%</w:t>
            </w:r>
          </w:p>
        </w:tc>
        <w:tc>
          <w:tcPr>
            <w:tcW w:w="1609" w:type="dxa"/>
            <w:shd w:val="clear" w:color="auto" w:fill="FFFFFF" w:themeFill="background1"/>
            <w:noWrap/>
            <w:vAlign w:val="bottom"/>
            <w:hideMark/>
          </w:tcPr>
          <w:p w:rsidR="004B6B32" w:rsidRPr="00E55A7E" w:rsidRDefault="004B6B32" w:rsidP="00445886">
            <w:pPr>
              <w:jc w:val="right"/>
              <w:rPr>
                <w:rFonts w:ascii="Arial" w:hAnsi="Arial" w:cs="Arial"/>
                <w:b/>
                <w:bCs/>
                <w:color w:val="000000"/>
              </w:rPr>
            </w:pPr>
            <w:r w:rsidRPr="00E55A7E">
              <w:rPr>
                <w:rFonts w:ascii="Arial" w:hAnsi="Arial" w:cs="Arial"/>
                <w:b/>
                <w:bCs/>
                <w:color w:val="000000"/>
              </w:rPr>
              <w:t>1</w:t>
            </w:r>
            <w:r w:rsidRPr="00F06D5C">
              <w:rPr>
                <w:rFonts w:ascii="Arial" w:hAnsi="Arial" w:cs="Arial"/>
                <w:b/>
                <w:bCs/>
                <w:color w:val="000000"/>
              </w:rPr>
              <w:t>2</w:t>
            </w:r>
            <w:r w:rsidRPr="00E55A7E">
              <w:rPr>
                <w:rFonts w:ascii="Arial" w:hAnsi="Arial" w:cs="Arial"/>
                <w:b/>
                <w:bCs/>
                <w:color w:val="000000"/>
              </w:rPr>
              <w:t>.</w:t>
            </w:r>
            <w:r>
              <w:rPr>
                <w:rFonts w:ascii="Arial" w:hAnsi="Arial" w:cs="Arial"/>
                <w:b/>
                <w:bCs/>
                <w:color w:val="000000"/>
              </w:rPr>
              <w:t>96</w:t>
            </w:r>
            <w:r w:rsidRPr="00E55A7E">
              <w:rPr>
                <w:rFonts w:ascii="Arial" w:hAnsi="Arial" w:cs="Arial"/>
                <w:b/>
                <w:bCs/>
                <w:color w:val="000000"/>
              </w:rPr>
              <w:t>0,00</w:t>
            </w:r>
            <w:r w:rsidRPr="00F06D5C">
              <w:rPr>
                <w:rFonts w:ascii="Arial" w:hAnsi="Arial" w:cs="Arial"/>
                <w:b/>
                <w:bCs/>
                <w:color w:val="000000"/>
              </w:rPr>
              <w:t xml:space="preserve"> </w:t>
            </w:r>
            <w:r w:rsidRPr="00E55A7E">
              <w:rPr>
                <w:rFonts w:ascii="Arial" w:hAnsi="Arial" w:cs="Arial"/>
                <w:b/>
                <w:bCs/>
                <w:color w:val="000000"/>
              </w:rPr>
              <w:t>€</w:t>
            </w:r>
          </w:p>
        </w:tc>
      </w:tr>
      <w:tr w:rsidR="004B6B32" w:rsidRPr="008760D3" w:rsidTr="004B6B32">
        <w:trPr>
          <w:trHeight w:val="300"/>
          <w:jc w:val="center"/>
        </w:trPr>
        <w:tc>
          <w:tcPr>
            <w:tcW w:w="8045" w:type="dxa"/>
            <w:gridSpan w:val="5"/>
            <w:shd w:val="clear" w:color="auto" w:fill="FFFFFF" w:themeFill="background1"/>
            <w:noWrap/>
            <w:vAlign w:val="center"/>
            <w:hideMark/>
          </w:tcPr>
          <w:p w:rsidR="004B6B32" w:rsidRPr="008760D3" w:rsidRDefault="004B6B32" w:rsidP="004B6B32">
            <w:pPr>
              <w:jc w:val="center"/>
              <w:rPr>
                <w:rFonts w:ascii="Arial" w:hAnsi="Arial" w:cs="Arial"/>
                <w:b/>
                <w:bCs/>
              </w:rPr>
            </w:pPr>
            <w:r>
              <w:rPr>
                <w:rFonts w:ascii="Arial" w:hAnsi="Arial" w:cs="Arial"/>
                <w:b/>
                <w:bCs/>
              </w:rPr>
              <w:t xml:space="preserve">ΣΥΝΟΛΙΚΗ ΑΞΙΑ </w:t>
            </w:r>
            <w:r w:rsidRPr="008760D3">
              <w:rPr>
                <w:rFonts w:ascii="Arial" w:hAnsi="Arial" w:cs="Arial"/>
                <w:b/>
                <w:bCs/>
              </w:rPr>
              <w:t>ΜΕ ΦΠΑ</w:t>
            </w:r>
          </w:p>
        </w:tc>
        <w:tc>
          <w:tcPr>
            <w:tcW w:w="1609" w:type="dxa"/>
            <w:shd w:val="clear" w:color="auto" w:fill="FFFFFF" w:themeFill="background1"/>
            <w:noWrap/>
            <w:hideMark/>
          </w:tcPr>
          <w:p w:rsidR="004B6B32" w:rsidRPr="00881EE3" w:rsidRDefault="004B6B32" w:rsidP="00445886">
            <w:pPr>
              <w:jc w:val="right"/>
              <w:rPr>
                <w:rFonts w:ascii="Arial" w:hAnsi="Arial" w:cs="Arial"/>
                <w:b/>
                <w:bCs/>
                <w:color w:val="000000"/>
                <w:sz w:val="24"/>
              </w:rPr>
            </w:pPr>
            <w:r w:rsidRPr="00881EE3">
              <w:rPr>
                <w:rFonts w:ascii="Arial" w:hAnsi="Arial" w:cs="Arial"/>
                <w:b/>
                <w:bCs/>
                <w:color w:val="000000"/>
                <w:sz w:val="24"/>
              </w:rPr>
              <w:t>66.960,00 €</w:t>
            </w:r>
          </w:p>
        </w:tc>
      </w:tr>
    </w:tbl>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4B6B32" w:rsidRDefault="004B6B32" w:rsidP="009C64CA">
      <w:pPr>
        <w:pStyle w:val="a6"/>
        <w:rPr>
          <w:rFonts w:ascii="Verdana" w:hAnsi="Verdana" w:cs="Arial"/>
          <w:sz w:val="20"/>
          <w:szCs w:val="20"/>
        </w:rPr>
      </w:pPr>
    </w:p>
    <w:p w:rsidR="00812DF1" w:rsidRDefault="00812DF1" w:rsidP="00466651">
      <w:pPr>
        <w:jc w:val="center"/>
        <w:rPr>
          <w:rFonts w:ascii="Verdana" w:hAnsi="Verdana" w:cs="Verdana"/>
          <w:b/>
          <w:bCs/>
          <w:color w:val="5B9BD5"/>
          <w:szCs w:val="20"/>
        </w:rPr>
      </w:pPr>
      <w:r>
        <w:rPr>
          <w:rFonts w:ascii="Verdana" w:hAnsi="Verdana" w:cs="Verdana"/>
          <w:b/>
          <w:bCs/>
          <w:color w:val="5B9BD5"/>
          <w:szCs w:val="20"/>
        </w:rPr>
        <w:t>ΠΑΡΑΡΤΗΜΑ Γ</w:t>
      </w:r>
    </w:p>
    <w:p w:rsidR="00812DF1" w:rsidRDefault="00AD7C34" w:rsidP="00466651">
      <w:pPr>
        <w:jc w:val="center"/>
        <w:rPr>
          <w:rFonts w:ascii="Verdana" w:hAnsi="Verdana" w:cs="Verdana"/>
          <w:b/>
          <w:bCs/>
          <w:color w:val="5B9BD5"/>
          <w:szCs w:val="20"/>
        </w:rPr>
      </w:pPr>
      <w:r>
        <w:rPr>
          <w:rFonts w:ascii="Verdana" w:hAnsi="Verdana" w:cs="Verdana"/>
          <w:b/>
          <w:bCs/>
          <w:color w:val="5B9BD5"/>
          <w:szCs w:val="20"/>
        </w:rPr>
        <w:t>ΤΕΧΝΙΚΕΣ ΠΡΟΔΙΑΓΡΑΦΕΣ (ΕΙΚΟΝΕΣ)</w:t>
      </w: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812DF1" w:rsidRDefault="00812DF1" w:rsidP="00466651">
      <w:pPr>
        <w:jc w:val="center"/>
        <w:rPr>
          <w:rFonts w:ascii="Verdana" w:hAnsi="Verdana" w:cs="Verdana"/>
          <w:b/>
          <w:bCs/>
          <w:color w:val="5B9BD5"/>
          <w:szCs w:val="20"/>
        </w:rPr>
      </w:pP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t>Π</w:t>
      </w:r>
      <w:r w:rsidR="00466651">
        <w:rPr>
          <w:rFonts w:ascii="Verdana" w:hAnsi="Verdana" w:cs="Verdana"/>
          <w:b/>
          <w:bCs/>
          <w:color w:val="5B9BD5"/>
          <w:szCs w:val="20"/>
        </w:rPr>
        <w:t>ΑΡΑΡΤΗΜΑ «</w:t>
      </w:r>
      <w:r w:rsidR="00812DF1">
        <w:rPr>
          <w:rFonts w:ascii="Verdana" w:hAnsi="Verdana" w:cs="Verdana"/>
          <w:b/>
          <w:bCs/>
          <w:color w:val="5B9BD5"/>
          <w:szCs w:val="20"/>
        </w:rPr>
        <w:t>Δ</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lastRenderedPageBreak/>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635FF9" w:rsidRDefault="00626D23" w:rsidP="00635FF9">
      <w:pPr>
        <w:jc w:val="center"/>
        <w:rPr>
          <w:rFonts w:ascii="Verdana" w:hAnsi="Verdana" w:cs="Verdana"/>
          <w:b/>
          <w:bCs/>
          <w:sz w:val="20"/>
          <w:szCs w:val="20"/>
        </w:rPr>
      </w:pPr>
      <w:r w:rsidRPr="00635FF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7278D0" w:rsidRDefault="00626D23" w:rsidP="00FA2D89">
            <w:pPr>
              <w:numPr>
                <w:ilvl w:val="0"/>
                <w:numId w:val="31"/>
              </w:numPr>
              <w:spacing w:after="0" w:line="276" w:lineRule="auto"/>
              <w:jc w:val="both"/>
              <w:rPr>
                <w:rFonts w:ascii="Verdana" w:hAnsi="Verdana" w:cs="Verdana"/>
                <w:sz w:val="20"/>
                <w:szCs w:val="20"/>
              </w:rPr>
            </w:pPr>
            <w:r w:rsidRPr="007278D0">
              <w:rPr>
                <w:rFonts w:ascii="Verdana" w:hAnsi="Verdana" w:cs="Verdana"/>
                <w:sz w:val="20"/>
                <w:szCs w:val="20"/>
              </w:rPr>
              <w:t xml:space="preserve">- Τίτλος ή σύντομη περιγραφή της δημόσιας σύμβασης (συμπεριλαμβανομένου του σχετικού </w:t>
            </w:r>
            <w:r w:rsidRPr="007278D0">
              <w:rPr>
                <w:rFonts w:ascii="Verdana" w:hAnsi="Verdana" w:cs="Verdana"/>
                <w:sz w:val="20"/>
                <w:szCs w:val="20"/>
                <w:lang w:val="en-US"/>
              </w:rPr>
              <w:t>CPV</w:t>
            </w:r>
            <w:r w:rsidRPr="007278D0">
              <w:rPr>
                <w:rFonts w:ascii="Verdana" w:hAnsi="Verdana" w:cs="Verdana"/>
                <w:sz w:val="20"/>
                <w:szCs w:val="20"/>
              </w:rPr>
              <w:t xml:space="preserve">): </w:t>
            </w:r>
            <w:r w:rsidR="009C64CA">
              <w:rPr>
                <w:rFonts w:ascii="Verdana" w:hAnsi="Verdana" w:cs="Verdana"/>
                <w:sz w:val="20"/>
                <w:szCs w:val="20"/>
              </w:rPr>
              <w:t xml:space="preserve">ΠΡΟΜΗΘΕΙΑ ΜΕΤΑΛΛΙΚΗΣ ΚΑΤΑΣΚΕΥΗΣ ΠΕΖΟΓΕΦΥΡΑΣ ΣΤΗ ΔΕ ΑΦΑΝΤΟΥ ΔΗΜΟΥ ΡΟΔΟΥ </w:t>
            </w:r>
            <w:r w:rsidRPr="007278D0">
              <w:rPr>
                <w:rFonts w:ascii="Verdana" w:hAnsi="Verdana" w:cs="Verdana"/>
                <w:sz w:val="20"/>
                <w:szCs w:val="20"/>
              </w:rPr>
              <w:t>[</w:t>
            </w:r>
            <w:r w:rsidR="009C64CA">
              <w:rPr>
                <w:rFonts w:ascii="Verdana" w:hAnsi="Verdana" w:cs="Verdana"/>
                <w:sz w:val="20"/>
                <w:szCs w:val="20"/>
              </w:rPr>
              <w:t>45223110-0</w:t>
            </w:r>
            <w:r w:rsidRPr="007278D0">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E49DC">
              <w:rPr>
                <w:rFonts w:ascii="Verdana" w:hAnsi="Verdana" w:cs="Verdana"/>
                <w:sz w:val="20"/>
                <w:szCs w:val="20"/>
              </w:rPr>
              <w:t>ΠΡΟΜΗΘΕΙΑ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3334A7">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590D9C" w:rsidRDefault="00590D9C" w:rsidP="00FA2D89">
      <w:pPr>
        <w:rPr>
          <w:rFonts w:ascii="Verdana" w:hAnsi="Verdana" w:cs="Verdana"/>
          <w:sz w:val="20"/>
          <w:szCs w:val="20"/>
        </w:rPr>
      </w:pPr>
    </w:p>
    <w:p w:rsidR="0024414B" w:rsidRDefault="0024414B" w:rsidP="00FA2D89">
      <w:pPr>
        <w:rPr>
          <w:rFonts w:ascii="Verdana" w:hAnsi="Verdana" w:cs="Verdana"/>
          <w:sz w:val="20"/>
          <w:szCs w:val="20"/>
        </w:rPr>
      </w:pPr>
    </w:p>
    <w:p w:rsidR="00590D9C" w:rsidRDefault="00590D9C" w:rsidP="00FA2D89">
      <w:pPr>
        <w:rPr>
          <w:rFonts w:ascii="Verdana" w:hAnsi="Verdana" w:cs="Verdana"/>
          <w:sz w:val="20"/>
          <w:szCs w:val="20"/>
        </w:rPr>
      </w:pPr>
    </w:p>
    <w:p w:rsidR="00590D9C" w:rsidRDefault="00590D9C" w:rsidP="00FA2D89">
      <w:pPr>
        <w:rPr>
          <w:rFonts w:ascii="Verdana" w:hAnsi="Verdana" w:cs="Verdana"/>
          <w:sz w:val="20"/>
          <w:szCs w:val="20"/>
        </w:rPr>
      </w:pPr>
    </w:p>
    <w:p w:rsidR="00590D9C" w:rsidRPr="00FA2D89" w:rsidRDefault="00590D9C"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lastRenderedPageBreak/>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17583A">
              <w:rPr>
                <w:rFonts w:ascii="Verdana" w:hAnsi="Verdana" w:cs="Verdana"/>
                <w:sz w:val="20"/>
                <w:szCs w:val="20"/>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συνοδευόμενο από την ημερομηνία και </w:t>
            </w:r>
            <w:r w:rsidRPr="0017583A">
              <w:rPr>
                <w:rFonts w:ascii="Verdana" w:hAnsi="Verdana" w:cs="Verdana"/>
                <w:sz w:val="20"/>
                <w:szCs w:val="20"/>
              </w:rPr>
              <w:lastRenderedPageBreak/>
              <w:t>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προτίθεται να </w:t>
            </w:r>
            <w:r w:rsidRPr="0017583A">
              <w:rPr>
                <w:rFonts w:ascii="Verdana" w:hAnsi="Verdana" w:cs="Verdana"/>
                <w:sz w:val="20"/>
                <w:szCs w:val="20"/>
              </w:rPr>
              <w:lastRenderedPageBreak/>
              <w:t>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17583A">
              <w:rPr>
                <w:rFonts w:ascii="Verdana" w:hAnsi="Verdana" w:cs="Verdana"/>
                <w:sz w:val="20"/>
                <w:szCs w:val="20"/>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 xml:space="preserve">τις υποχρεώσεις του όσον αφορά την πληρωμή φόρων ή εισφορών </w:t>
            </w:r>
            <w:r w:rsidRPr="0017583A">
              <w:rPr>
                <w:rFonts w:ascii="Verdana" w:hAnsi="Verdana" w:cs="Verdana"/>
                <w:b/>
                <w:bCs/>
                <w:sz w:val="20"/>
                <w:szCs w:val="20"/>
              </w:rPr>
              <w:lastRenderedPageBreak/>
              <w:t>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top w:val="nil"/>
                    <w:left w:val="single" w:sz="2" w:space="0" w:color="000000"/>
                    <w:bottom w:val="single" w:sz="2" w:space="0" w:color="000000"/>
                    <w:right w:val="nil"/>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top w:val="nil"/>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w:t>
            </w:r>
            <w:r w:rsidRPr="0017583A">
              <w:rPr>
                <w:rFonts w:ascii="Verdana" w:hAnsi="Verdana" w:cs="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w:t>
            </w:r>
            <w:r w:rsidRPr="0017583A">
              <w:rPr>
                <w:rFonts w:ascii="Verdana" w:hAnsi="Verdana" w:cs="Verdana"/>
                <w:sz w:val="20"/>
                <w:szCs w:val="20"/>
              </w:rPr>
              <w:lastRenderedPageBreak/>
              <w:t xml:space="preserve">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w:t>
            </w:r>
            <w:r w:rsidRPr="0017583A">
              <w:rPr>
                <w:rFonts w:ascii="Verdana" w:hAnsi="Verdana" w:cs="Verdana"/>
                <w:sz w:val="20"/>
                <w:szCs w:val="20"/>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w:t>
            </w:r>
            <w:r w:rsidRPr="0017583A">
              <w:rPr>
                <w:rFonts w:ascii="Verdana" w:hAnsi="Verdana" w:cs="Verdana"/>
                <w:sz w:val="20"/>
                <w:szCs w:val="20"/>
              </w:rPr>
              <w:lastRenderedPageBreak/>
              <w:t>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17583A">
              <w:rPr>
                <w:rFonts w:ascii="Verdana" w:hAnsi="Verdana" w:cs="Verdana"/>
                <w:sz w:val="20"/>
                <w:szCs w:val="20"/>
              </w:rPr>
              <w:lastRenderedPageBreak/>
              <w:t>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w:t>
            </w:r>
            <w:r w:rsidRPr="0017583A">
              <w:rPr>
                <w:rFonts w:ascii="Verdana" w:hAnsi="Verdana" w:cs="Verdana"/>
                <w:sz w:val="20"/>
                <w:szCs w:val="20"/>
              </w:rPr>
              <w:lastRenderedPageBreak/>
              <w:t xml:space="preserve">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D45" w:rsidRDefault="006B0D45" w:rsidP="002A4042">
      <w:pPr>
        <w:spacing w:after="0" w:line="240" w:lineRule="auto"/>
      </w:pPr>
      <w:r>
        <w:separator/>
      </w:r>
    </w:p>
  </w:endnote>
  <w:endnote w:type="continuationSeparator" w:id="0">
    <w:p w:rsidR="006B0D45" w:rsidRDefault="006B0D45" w:rsidP="002A4042">
      <w:pPr>
        <w:spacing w:after="0" w:line="240" w:lineRule="auto"/>
      </w:pPr>
      <w:r>
        <w:continuationSeparator/>
      </w:r>
    </w:p>
  </w:endnote>
  <w:endnote w:id="1">
    <w:p w:rsidR="00000000" w:rsidRDefault="00276BA3"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76BA3" w:rsidRPr="00F62DFA" w:rsidRDefault="00276BA3"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276BA3"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D45" w:rsidRDefault="006B0D45" w:rsidP="002A4042">
      <w:pPr>
        <w:spacing w:after="0" w:line="240" w:lineRule="auto"/>
      </w:pPr>
      <w:r>
        <w:separator/>
      </w:r>
    </w:p>
  </w:footnote>
  <w:footnote w:type="continuationSeparator" w:id="0">
    <w:p w:rsidR="006B0D45" w:rsidRDefault="006B0D45" w:rsidP="002A4042">
      <w:pPr>
        <w:spacing w:after="0" w:line="240" w:lineRule="auto"/>
      </w:pPr>
      <w:r>
        <w:continuationSeparator/>
      </w:r>
    </w:p>
  </w:footnote>
  <w:footnote w:id="1">
    <w:p w:rsidR="00000000" w:rsidRDefault="006B0D45" w:rsidP="001A2CC5">
      <w:pPr>
        <w:pStyle w:val="a8"/>
        <w:jc w:val="both"/>
      </w:pPr>
    </w:p>
  </w:footnote>
  <w:footnote w:id="2">
    <w:p w:rsidR="00000000" w:rsidRDefault="00276BA3" w:rsidP="00C027F6">
      <w:pPr>
        <w:pStyle w:val="a8"/>
        <w:jc w:val="both"/>
      </w:pPr>
      <w:r>
        <w:rPr>
          <w:rStyle w:val="a9"/>
          <w:rFonts w:cs="Calibri"/>
        </w:rPr>
        <w:footnoteRef/>
      </w:r>
      <w:r>
        <w:t xml:space="preserve"> παρ 3 άρθρου 53 Ν.4412/16 </w:t>
      </w:r>
    </w:p>
  </w:footnote>
  <w:footnote w:id="3">
    <w:p w:rsidR="00000000" w:rsidRDefault="00276BA3" w:rsidP="00C027F6">
      <w:pPr>
        <w:pStyle w:val="a8"/>
        <w:jc w:val="both"/>
      </w:pPr>
      <w:r>
        <w:rPr>
          <w:rStyle w:val="a9"/>
          <w:rFonts w:cs="Calibri"/>
        </w:rPr>
        <w:footnoteRef/>
      </w:r>
      <w:r>
        <w:t xml:space="preserve">παρ 10 άρθρου 80 και παρ 4 άρθρου 92 Ν.4412/16 </w:t>
      </w:r>
    </w:p>
  </w:footnote>
  <w:footnote w:id="4">
    <w:p w:rsidR="00000000" w:rsidRDefault="00276BA3"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000000" w:rsidRDefault="00276BA3"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6">
    <w:p w:rsidR="00000000" w:rsidRDefault="00276BA3"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7">
    <w:p w:rsidR="00000000" w:rsidRDefault="00276BA3" w:rsidP="00F93BE1">
      <w:pPr>
        <w:pStyle w:val="a8"/>
      </w:pPr>
      <w:r>
        <w:rPr>
          <w:rStyle w:val="a9"/>
          <w:rFonts w:cs="Calibri"/>
        </w:rPr>
        <w:footnoteRef/>
      </w:r>
      <w:r>
        <w:t xml:space="preserve"> Πληροφορίες σχετικές με υπεργολάβους </w:t>
      </w:r>
    </w:p>
  </w:footnote>
  <w:footnote w:id="8">
    <w:p w:rsidR="00000000" w:rsidRDefault="00276BA3"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276BA3" w:rsidRPr="00F173AD" w:rsidRDefault="00276BA3"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8"/>
        <w:jc w:val="both"/>
      </w:pPr>
      <w:r w:rsidRPr="00F173AD">
        <w:t xml:space="preserve"> </w:t>
      </w:r>
    </w:p>
    <w:p w:rsidR="00000000" w:rsidRDefault="006B0D45" w:rsidP="00C26AB5">
      <w:pPr>
        <w:pStyle w:val="a8"/>
        <w:jc w:val="both"/>
      </w:pPr>
    </w:p>
  </w:footnote>
  <w:footnote w:id="10">
    <w:p w:rsidR="00000000" w:rsidRDefault="00276BA3">
      <w:pPr>
        <w:pStyle w:val="a8"/>
      </w:pPr>
      <w:r>
        <w:rPr>
          <w:rStyle w:val="a9"/>
          <w:rFonts w:cs="Calibri"/>
        </w:rPr>
        <w:footnoteRef/>
      </w:r>
      <w:r>
        <w:t xml:space="preserve"> Άρθρο 79Α όπως προστέθηκε στον Ν.4412/16 με την παρ 13 του άρθρου 107 Ν.4497/17   </w:t>
      </w:r>
    </w:p>
  </w:footnote>
  <w:footnote w:id="11">
    <w:p w:rsidR="00000000" w:rsidRDefault="00276BA3">
      <w:pPr>
        <w:pStyle w:val="a8"/>
      </w:pPr>
      <w:r>
        <w:rPr>
          <w:rStyle w:val="a9"/>
          <w:rFonts w:cs="Calibri"/>
        </w:rPr>
        <w:footnoteRef/>
      </w:r>
      <w:r>
        <w:t xml:space="preserve"> Το  Διοικητικό Συμβούλιο του Νομικού Προσώπου</w:t>
      </w:r>
    </w:p>
  </w:footnote>
  <w:footnote w:id="12">
    <w:p w:rsidR="00000000" w:rsidRDefault="00276BA3"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000000" w:rsidRDefault="00276BA3">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4">
    <w:p w:rsidR="00000000" w:rsidRDefault="00276BA3"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5">
    <w:p w:rsidR="00000000" w:rsidRDefault="00276BA3"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6">
    <w:p w:rsidR="00000000" w:rsidRDefault="00276BA3">
      <w:pPr>
        <w:pStyle w:val="a8"/>
      </w:pPr>
      <w:r>
        <w:rPr>
          <w:rStyle w:val="a9"/>
          <w:rFonts w:cs="Calibri"/>
        </w:rPr>
        <w:footnoteRef/>
      </w:r>
      <w:r>
        <w:t xml:space="preserve"> Το Διοικητικό Συμβούλιο του Ν.Π</w:t>
      </w:r>
    </w:p>
  </w:footnote>
  <w:footnote w:id="17">
    <w:p w:rsidR="00000000" w:rsidRDefault="00276BA3">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4"/>
    </w:pPr>
    <w:fldSimple w:instr="PAGE   \* MERGEFORMAT">
      <w:r w:rsidR="00CC5DB6">
        <w:rPr>
          <w:noProof/>
        </w:rPr>
        <w:t>57</w:t>
      </w:r>
    </w:fldSimple>
  </w:p>
  <w:p w:rsidR="00276BA3" w:rsidRDefault="00276BA3">
    <w:pPr>
      <w:pStyle w:val="a4"/>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0A36738E"/>
    <w:multiLevelType w:val="hybridMultilevel"/>
    <w:tmpl w:val="5BBEFC3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C37598D"/>
    <w:multiLevelType w:val="hybridMultilevel"/>
    <w:tmpl w:val="C8EEDD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33A1CF1"/>
    <w:multiLevelType w:val="hybridMultilevel"/>
    <w:tmpl w:val="50C884DC"/>
    <w:lvl w:ilvl="0" w:tplc="7B32D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6">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43322506"/>
    <w:multiLevelType w:val="hybridMultilevel"/>
    <w:tmpl w:val="2AF432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59F96FF9"/>
    <w:multiLevelType w:val="hybridMultilevel"/>
    <w:tmpl w:val="CF88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7">
    <w:nsid w:val="66C84245"/>
    <w:multiLevelType w:val="hybridMultilevel"/>
    <w:tmpl w:val="CB20162C"/>
    <w:lvl w:ilvl="0" w:tplc="F93CFC04">
      <w:start w:val="1"/>
      <w:numFmt w:val="decimal"/>
      <w:lvlText w:val="%1."/>
      <w:lvlJc w:val="left"/>
      <w:pPr>
        <w:ind w:left="1410" w:hanging="360"/>
      </w:pPr>
      <w:rPr>
        <w:rFonts w:cs="Verdana" w:hint="default"/>
        <w:b w:val="0"/>
      </w:rPr>
    </w:lvl>
    <w:lvl w:ilvl="1" w:tplc="04080019" w:tentative="1">
      <w:start w:val="1"/>
      <w:numFmt w:val="lowerLetter"/>
      <w:lvlText w:val="%2."/>
      <w:lvlJc w:val="left"/>
      <w:pPr>
        <w:ind w:left="2130" w:hanging="360"/>
      </w:pPr>
      <w:rPr>
        <w:rFonts w:cs="Times New Roman"/>
      </w:rPr>
    </w:lvl>
    <w:lvl w:ilvl="2" w:tplc="0408001B" w:tentative="1">
      <w:start w:val="1"/>
      <w:numFmt w:val="lowerRoman"/>
      <w:lvlText w:val="%3."/>
      <w:lvlJc w:val="right"/>
      <w:pPr>
        <w:ind w:left="2850" w:hanging="180"/>
      </w:pPr>
      <w:rPr>
        <w:rFonts w:cs="Times New Roman"/>
      </w:rPr>
    </w:lvl>
    <w:lvl w:ilvl="3" w:tplc="0408000F" w:tentative="1">
      <w:start w:val="1"/>
      <w:numFmt w:val="decimal"/>
      <w:lvlText w:val="%4."/>
      <w:lvlJc w:val="left"/>
      <w:pPr>
        <w:ind w:left="3570" w:hanging="360"/>
      </w:pPr>
      <w:rPr>
        <w:rFonts w:cs="Times New Roman"/>
      </w:rPr>
    </w:lvl>
    <w:lvl w:ilvl="4" w:tplc="04080019" w:tentative="1">
      <w:start w:val="1"/>
      <w:numFmt w:val="lowerLetter"/>
      <w:lvlText w:val="%5."/>
      <w:lvlJc w:val="left"/>
      <w:pPr>
        <w:ind w:left="4290" w:hanging="360"/>
      </w:pPr>
      <w:rPr>
        <w:rFonts w:cs="Times New Roman"/>
      </w:rPr>
    </w:lvl>
    <w:lvl w:ilvl="5" w:tplc="0408001B" w:tentative="1">
      <w:start w:val="1"/>
      <w:numFmt w:val="lowerRoman"/>
      <w:lvlText w:val="%6."/>
      <w:lvlJc w:val="right"/>
      <w:pPr>
        <w:ind w:left="5010" w:hanging="180"/>
      </w:pPr>
      <w:rPr>
        <w:rFonts w:cs="Times New Roman"/>
      </w:rPr>
    </w:lvl>
    <w:lvl w:ilvl="6" w:tplc="0408000F" w:tentative="1">
      <w:start w:val="1"/>
      <w:numFmt w:val="decimal"/>
      <w:lvlText w:val="%7."/>
      <w:lvlJc w:val="left"/>
      <w:pPr>
        <w:ind w:left="5730" w:hanging="360"/>
      </w:pPr>
      <w:rPr>
        <w:rFonts w:cs="Times New Roman"/>
      </w:rPr>
    </w:lvl>
    <w:lvl w:ilvl="7" w:tplc="04080019" w:tentative="1">
      <w:start w:val="1"/>
      <w:numFmt w:val="lowerLetter"/>
      <w:lvlText w:val="%8."/>
      <w:lvlJc w:val="left"/>
      <w:pPr>
        <w:ind w:left="6450" w:hanging="360"/>
      </w:pPr>
      <w:rPr>
        <w:rFonts w:cs="Times New Roman"/>
      </w:rPr>
    </w:lvl>
    <w:lvl w:ilvl="8" w:tplc="0408001B" w:tentative="1">
      <w:start w:val="1"/>
      <w:numFmt w:val="lowerRoman"/>
      <w:lvlText w:val="%9."/>
      <w:lvlJc w:val="right"/>
      <w:pPr>
        <w:ind w:left="7170" w:hanging="180"/>
      </w:pPr>
      <w:rPr>
        <w:rFonts w:cs="Times New Roman"/>
      </w:rPr>
    </w:lvl>
  </w:abstractNum>
  <w:abstractNum w:abstractNumId="28">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78A6541E"/>
    <w:multiLevelType w:val="hybridMultilevel"/>
    <w:tmpl w:val="706674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7D601453"/>
    <w:multiLevelType w:val="hybridMultilevel"/>
    <w:tmpl w:val="C37CEFB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1"/>
  </w:num>
  <w:num w:numId="2">
    <w:abstractNumId w:val="24"/>
  </w:num>
  <w:num w:numId="3">
    <w:abstractNumId w:val="13"/>
  </w:num>
  <w:num w:numId="4">
    <w:abstractNumId w:val="17"/>
  </w:num>
  <w:num w:numId="5">
    <w:abstractNumId w:val="29"/>
  </w:num>
  <w:num w:numId="6">
    <w:abstractNumId w:val="14"/>
  </w:num>
  <w:num w:numId="7">
    <w:abstractNumId w:val="22"/>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2"/>
  </w:num>
  <w:num w:numId="11">
    <w:abstractNumId w:val="30"/>
  </w:num>
  <w:num w:numId="12">
    <w:abstractNumId w:val="8"/>
  </w:num>
  <w:num w:numId="13">
    <w:abstractNumId w:val="7"/>
  </w:num>
  <w:num w:numId="14">
    <w:abstractNumId w:val="9"/>
  </w:num>
  <w:num w:numId="15">
    <w:abstractNumId w:val="18"/>
  </w:num>
  <w:num w:numId="16">
    <w:abstractNumId w:val="19"/>
  </w:num>
  <w:num w:numId="17">
    <w:abstractNumId w:val="16"/>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5"/>
  </w:num>
  <w:num w:numId="26">
    <w:abstractNumId w:val="32"/>
  </w:num>
  <w:num w:numId="27">
    <w:abstractNumId w:val="28"/>
  </w:num>
  <w:num w:numId="28">
    <w:abstractNumId w:val="11"/>
  </w:num>
  <w:num w:numId="29">
    <w:abstractNumId w:val="31"/>
  </w:num>
  <w:num w:numId="30">
    <w:abstractNumId w:val="15"/>
  </w:num>
  <w:num w:numId="31">
    <w:abstractNumId w:val="10"/>
  </w:num>
  <w:num w:numId="32">
    <w:abstractNumId w:val="20"/>
  </w:num>
  <w:num w:numId="33">
    <w:abstractNumId w:val="23"/>
  </w:num>
  <w:num w:numId="34">
    <w:abstractNumId w:val="33"/>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79E2"/>
    <w:rsid w:val="000232A0"/>
    <w:rsid w:val="00023838"/>
    <w:rsid w:val="000241E4"/>
    <w:rsid w:val="00037FE2"/>
    <w:rsid w:val="00044019"/>
    <w:rsid w:val="00057AE5"/>
    <w:rsid w:val="000605BE"/>
    <w:rsid w:val="000607E7"/>
    <w:rsid w:val="00061F4D"/>
    <w:rsid w:val="00061FA1"/>
    <w:rsid w:val="00066D9D"/>
    <w:rsid w:val="0007403C"/>
    <w:rsid w:val="000741C4"/>
    <w:rsid w:val="000767F5"/>
    <w:rsid w:val="00077FBD"/>
    <w:rsid w:val="000849C8"/>
    <w:rsid w:val="00085057"/>
    <w:rsid w:val="00086F48"/>
    <w:rsid w:val="0008739E"/>
    <w:rsid w:val="000A4752"/>
    <w:rsid w:val="000A4D44"/>
    <w:rsid w:val="000A5D29"/>
    <w:rsid w:val="000B0F06"/>
    <w:rsid w:val="000B3E21"/>
    <w:rsid w:val="000B5792"/>
    <w:rsid w:val="000B5A80"/>
    <w:rsid w:val="000C1905"/>
    <w:rsid w:val="000C55E7"/>
    <w:rsid w:val="000D2D9A"/>
    <w:rsid w:val="000D5B39"/>
    <w:rsid w:val="000E7D7B"/>
    <w:rsid w:val="000F0D71"/>
    <w:rsid w:val="00113421"/>
    <w:rsid w:val="001156C4"/>
    <w:rsid w:val="001225A8"/>
    <w:rsid w:val="00122723"/>
    <w:rsid w:val="00123832"/>
    <w:rsid w:val="001240A9"/>
    <w:rsid w:val="00126CE7"/>
    <w:rsid w:val="00134DE5"/>
    <w:rsid w:val="00134DE9"/>
    <w:rsid w:val="001373CC"/>
    <w:rsid w:val="001413FE"/>
    <w:rsid w:val="00141DB1"/>
    <w:rsid w:val="00144474"/>
    <w:rsid w:val="001457AD"/>
    <w:rsid w:val="00145A58"/>
    <w:rsid w:val="001509F3"/>
    <w:rsid w:val="001531C9"/>
    <w:rsid w:val="00162700"/>
    <w:rsid w:val="00164398"/>
    <w:rsid w:val="00165BD2"/>
    <w:rsid w:val="00172E32"/>
    <w:rsid w:val="0017583A"/>
    <w:rsid w:val="00175977"/>
    <w:rsid w:val="00182D3E"/>
    <w:rsid w:val="00183834"/>
    <w:rsid w:val="00186E95"/>
    <w:rsid w:val="00193C35"/>
    <w:rsid w:val="001952C7"/>
    <w:rsid w:val="00196B7F"/>
    <w:rsid w:val="001A2CC5"/>
    <w:rsid w:val="001A6439"/>
    <w:rsid w:val="001B0075"/>
    <w:rsid w:val="001B32ED"/>
    <w:rsid w:val="001B452F"/>
    <w:rsid w:val="001C3036"/>
    <w:rsid w:val="001C5BB3"/>
    <w:rsid w:val="001C63E1"/>
    <w:rsid w:val="001D0A57"/>
    <w:rsid w:val="001D6216"/>
    <w:rsid w:val="001D6FFA"/>
    <w:rsid w:val="001E128F"/>
    <w:rsid w:val="001E2C7B"/>
    <w:rsid w:val="001F380D"/>
    <w:rsid w:val="001F3D7D"/>
    <w:rsid w:val="00200879"/>
    <w:rsid w:val="00212B6C"/>
    <w:rsid w:val="00214CD8"/>
    <w:rsid w:val="00215CC0"/>
    <w:rsid w:val="0021600E"/>
    <w:rsid w:val="00223FDB"/>
    <w:rsid w:val="00230E3F"/>
    <w:rsid w:val="00234307"/>
    <w:rsid w:val="00241D4F"/>
    <w:rsid w:val="0024414B"/>
    <w:rsid w:val="0024475B"/>
    <w:rsid w:val="0024598D"/>
    <w:rsid w:val="002517E4"/>
    <w:rsid w:val="00252799"/>
    <w:rsid w:val="00257F2A"/>
    <w:rsid w:val="0026033A"/>
    <w:rsid w:val="002643B3"/>
    <w:rsid w:val="00265DDF"/>
    <w:rsid w:val="002676DE"/>
    <w:rsid w:val="002748B9"/>
    <w:rsid w:val="00275B81"/>
    <w:rsid w:val="00276A60"/>
    <w:rsid w:val="00276BA3"/>
    <w:rsid w:val="002779D1"/>
    <w:rsid w:val="00282332"/>
    <w:rsid w:val="002862C2"/>
    <w:rsid w:val="002867B1"/>
    <w:rsid w:val="00287A56"/>
    <w:rsid w:val="00287BD6"/>
    <w:rsid w:val="0029539F"/>
    <w:rsid w:val="002978E9"/>
    <w:rsid w:val="002A2F94"/>
    <w:rsid w:val="002A3F66"/>
    <w:rsid w:val="002A4042"/>
    <w:rsid w:val="002A49F4"/>
    <w:rsid w:val="002B2B9A"/>
    <w:rsid w:val="002B6665"/>
    <w:rsid w:val="002B6AB0"/>
    <w:rsid w:val="002C036C"/>
    <w:rsid w:val="002C19E1"/>
    <w:rsid w:val="002C695A"/>
    <w:rsid w:val="002C6E36"/>
    <w:rsid w:val="002D095E"/>
    <w:rsid w:val="002D2F63"/>
    <w:rsid w:val="002D37AE"/>
    <w:rsid w:val="002D40CC"/>
    <w:rsid w:val="002D53A0"/>
    <w:rsid w:val="002E1887"/>
    <w:rsid w:val="002E3BED"/>
    <w:rsid w:val="002E737D"/>
    <w:rsid w:val="002F3030"/>
    <w:rsid w:val="002F303A"/>
    <w:rsid w:val="002F35CB"/>
    <w:rsid w:val="002F6B21"/>
    <w:rsid w:val="00305935"/>
    <w:rsid w:val="00306872"/>
    <w:rsid w:val="00312047"/>
    <w:rsid w:val="003149D1"/>
    <w:rsid w:val="003160A3"/>
    <w:rsid w:val="003168D1"/>
    <w:rsid w:val="00317292"/>
    <w:rsid w:val="0031758C"/>
    <w:rsid w:val="003210FA"/>
    <w:rsid w:val="00321DEA"/>
    <w:rsid w:val="0032529D"/>
    <w:rsid w:val="003334A7"/>
    <w:rsid w:val="0033590B"/>
    <w:rsid w:val="00337106"/>
    <w:rsid w:val="0034446E"/>
    <w:rsid w:val="00350CC3"/>
    <w:rsid w:val="003532C9"/>
    <w:rsid w:val="003532D1"/>
    <w:rsid w:val="003606CD"/>
    <w:rsid w:val="00362367"/>
    <w:rsid w:val="0036488C"/>
    <w:rsid w:val="00365A87"/>
    <w:rsid w:val="003722A1"/>
    <w:rsid w:val="00374F43"/>
    <w:rsid w:val="0038758E"/>
    <w:rsid w:val="00391546"/>
    <w:rsid w:val="003946EB"/>
    <w:rsid w:val="003A0B54"/>
    <w:rsid w:val="003A25BC"/>
    <w:rsid w:val="003A2EC1"/>
    <w:rsid w:val="003A4DA6"/>
    <w:rsid w:val="003B16DD"/>
    <w:rsid w:val="003B20DD"/>
    <w:rsid w:val="003B4F8A"/>
    <w:rsid w:val="003B6035"/>
    <w:rsid w:val="003C574F"/>
    <w:rsid w:val="003C6473"/>
    <w:rsid w:val="003D082F"/>
    <w:rsid w:val="003D5E17"/>
    <w:rsid w:val="003E0596"/>
    <w:rsid w:val="003E2666"/>
    <w:rsid w:val="003E5AAA"/>
    <w:rsid w:val="003E6C05"/>
    <w:rsid w:val="003F1A11"/>
    <w:rsid w:val="003F2DA3"/>
    <w:rsid w:val="003F49D6"/>
    <w:rsid w:val="004010AF"/>
    <w:rsid w:val="00402EBE"/>
    <w:rsid w:val="00411130"/>
    <w:rsid w:val="00414A0F"/>
    <w:rsid w:val="00416969"/>
    <w:rsid w:val="00417D61"/>
    <w:rsid w:val="00422A51"/>
    <w:rsid w:val="00424926"/>
    <w:rsid w:val="00424F15"/>
    <w:rsid w:val="0042623B"/>
    <w:rsid w:val="00426FFF"/>
    <w:rsid w:val="004338C4"/>
    <w:rsid w:val="00436996"/>
    <w:rsid w:val="00445886"/>
    <w:rsid w:val="0045142B"/>
    <w:rsid w:val="0046434F"/>
    <w:rsid w:val="00466651"/>
    <w:rsid w:val="004752BD"/>
    <w:rsid w:val="004841A4"/>
    <w:rsid w:val="00490D21"/>
    <w:rsid w:val="00490DF5"/>
    <w:rsid w:val="004941F1"/>
    <w:rsid w:val="00495129"/>
    <w:rsid w:val="00495D1F"/>
    <w:rsid w:val="00496F74"/>
    <w:rsid w:val="004A0855"/>
    <w:rsid w:val="004A764F"/>
    <w:rsid w:val="004B1E55"/>
    <w:rsid w:val="004B1EB6"/>
    <w:rsid w:val="004B6784"/>
    <w:rsid w:val="004B6B32"/>
    <w:rsid w:val="004B760E"/>
    <w:rsid w:val="004C3387"/>
    <w:rsid w:val="004C3D3B"/>
    <w:rsid w:val="004C7671"/>
    <w:rsid w:val="004D3643"/>
    <w:rsid w:val="004D455E"/>
    <w:rsid w:val="004E5B05"/>
    <w:rsid w:val="004E6C70"/>
    <w:rsid w:val="004F1800"/>
    <w:rsid w:val="004F379B"/>
    <w:rsid w:val="004F4C31"/>
    <w:rsid w:val="00500E04"/>
    <w:rsid w:val="00502075"/>
    <w:rsid w:val="00502781"/>
    <w:rsid w:val="005066F9"/>
    <w:rsid w:val="005236B1"/>
    <w:rsid w:val="00524654"/>
    <w:rsid w:val="00526C67"/>
    <w:rsid w:val="00530874"/>
    <w:rsid w:val="00534054"/>
    <w:rsid w:val="00534603"/>
    <w:rsid w:val="00534BE6"/>
    <w:rsid w:val="00541C47"/>
    <w:rsid w:val="00546E73"/>
    <w:rsid w:val="00553FC2"/>
    <w:rsid w:val="005554C4"/>
    <w:rsid w:val="00555968"/>
    <w:rsid w:val="00556631"/>
    <w:rsid w:val="0056184B"/>
    <w:rsid w:val="00562609"/>
    <w:rsid w:val="00587CF4"/>
    <w:rsid w:val="00590D9C"/>
    <w:rsid w:val="00590FDD"/>
    <w:rsid w:val="00593E54"/>
    <w:rsid w:val="005A609D"/>
    <w:rsid w:val="005A6D7F"/>
    <w:rsid w:val="005A70B4"/>
    <w:rsid w:val="005B0506"/>
    <w:rsid w:val="005B760F"/>
    <w:rsid w:val="005C1E5B"/>
    <w:rsid w:val="005C4A25"/>
    <w:rsid w:val="005C5A4D"/>
    <w:rsid w:val="005C6A58"/>
    <w:rsid w:val="005D2B78"/>
    <w:rsid w:val="005D71FA"/>
    <w:rsid w:val="005E0DD6"/>
    <w:rsid w:val="005E2B78"/>
    <w:rsid w:val="005E60FA"/>
    <w:rsid w:val="005E6BE4"/>
    <w:rsid w:val="005F1275"/>
    <w:rsid w:val="006011AA"/>
    <w:rsid w:val="00614632"/>
    <w:rsid w:val="00615282"/>
    <w:rsid w:val="00622384"/>
    <w:rsid w:val="006247B0"/>
    <w:rsid w:val="006254FB"/>
    <w:rsid w:val="006256F3"/>
    <w:rsid w:val="00625D02"/>
    <w:rsid w:val="00626D23"/>
    <w:rsid w:val="00630614"/>
    <w:rsid w:val="006311FF"/>
    <w:rsid w:val="00635FF9"/>
    <w:rsid w:val="00641C24"/>
    <w:rsid w:val="006436E9"/>
    <w:rsid w:val="00652B5C"/>
    <w:rsid w:val="00653AD2"/>
    <w:rsid w:val="00670D3A"/>
    <w:rsid w:val="00671175"/>
    <w:rsid w:val="00671A5A"/>
    <w:rsid w:val="00671DE0"/>
    <w:rsid w:val="00673554"/>
    <w:rsid w:val="006744B2"/>
    <w:rsid w:val="00676DEA"/>
    <w:rsid w:val="00682AB9"/>
    <w:rsid w:val="00687136"/>
    <w:rsid w:val="0069083F"/>
    <w:rsid w:val="006934EF"/>
    <w:rsid w:val="00693EA5"/>
    <w:rsid w:val="0069506D"/>
    <w:rsid w:val="00696A8A"/>
    <w:rsid w:val="006A4634"/>
    <w:rsid w:val="006A7233"/>
    <w:rsid w:val="006B0D45"/>
    <w:rsid w:val="006B1A1D"/>
    <w:rsid w:val="006B395A"/>
    <w:rsid w:val="006B55A5"/>
    <w:rsid w:val="006C693B"/>
    <w:rsid w:val="006D2F3F"/>
    <w:rsid w:val="006D457D"/>
    <w:rsid w:val="006D4971"/>
    <w:rsid w:val="006E058F"/>
    <w:rsid w:val="006E0920"/>
    <w:rsid w:val="006E2270"/>
    <w:rsid w:val="006E42A0"/>
    <w:rsid w:val="006E548D"/>
    <w:rsid w:val="006F55FB"/>
    <w:rsid w:val="006F5FAB"/>
    <w:rsid w:val="00703F83"/>
    <w:rsid w:val="007068F4"/>
    <w:rsid w:val="00710E4C"/>
    <w:rsid w:val="00711A8E"/>
    <w:rsid w:val="00713B5C"/>
    <w:rsid w:val="00714274"/>
    <w:rsid w:val="007174E4"/>
    <w:rsid w:val="00722044"/>
    <w:rsid w:val="00726E9C"/>
    <w:rsid w:val="007278D0"/>
    <w:rsid w:val="0073032C"/>
    <w:rsid w:val="00732634"/>
    <w:rsid w:val="0073404D"/>
    <w:rsid w:val="00736F4A"/>
    <w:rsid w:val="00737F2D"/>
    <w:rsid w:val="0074501D"/>
    <w:rsid w:val="00751A16"/>
    <w:rsid w:val="00760233"/>
    <w:rsid w:val="00777EF3"/>
    <w:rsid w:val="0078444E"/>
    <w:rsid w:val="007A1447"/>
    <w:rsid w:val="007A27D8"/>
    <w:rsid w:val="007B01A9"/>
    <w:rsid w:val="007B1079"/>
    <w:rsid w:val="007B10CB"/>
    <w:rsid w:val="007B3B1F"/>
    <w:rsid w:val="007B4ED0"/>
    <w:rsid w:val="007C0B20"/>
    <w:rsid w:val="007C155D"/>
    <w:rsid w:val="007C4767"/>
    <w:rsid w:val="007C61F9"/>
    <w:rsid w:val="007D3A90"/>
    <w:rsid w:val="007E6C71"/>
    <w:rsid w:val="007E7EE0"/>
    <w:rsid w:val="007F045C"/>
    <w:rsid w:val="007F1851"/>
    <w:rsid w:val="007F6E1B"/>
    <w:rsid w:val="00801487"/>
    <w:rsid w:val="00802267"/>
    <w:rsid w:val="008039F5"/>
    <w:rsid w:val="00803C9D"/>
    <w:rsid w:val="008045A2"/>
    <w:rsid w:val="00807204"/>
    <w:rsid w:val="008101AD"/>
    <w:rsid w:val="008106D4"/>
    <w:rsid w:val="00810E08"/>
    <w:rsid w:val="00812DF1"/>
    <w:rsid w:val="00812FBF"/>
    <w:rsid w:val="00814805"/>
    <w:rsid w:val="008235AC"/>
    <w:rsid w:val="0082381A"/>
    <w:rsid w:val="008254B3"/>
    <w:rsid w:val="008275C3"/>
    <w:rsid w:val="008416CE"/>
    <w:rsid w:val="0085172D"/>
    <w:rsid w:val="0085589F"/>
    <w:rsid w:val="00856C00"/>
    <w:rsid w:val="008622DD"/>
    <w:rsid w:val="00862FCF"/>
    <w:rsid w:val="00863902"/>
    <w:rsid w:val="008667F3"/>
    <w:rsid w:val="008675DC"/>
    <w:rsid w:val="00867B26"/>
    <w:rsid w:val="00867B99"/>
    <w:rsid w:val="008704BC"/>
    <w:rsid w:val="00873FBC"/>
    <w:rsid w:val="00874DE7"/>
    <w:rsid w:val="008760D3"/>
    <w:rsid w:val="00881EE3"/>
    <w:rsid w:val="0088366C"/>
    <w:rsid w:val="008839AA"/>
    <w:rsid w:val="008962C6"/>
    <w:rsid w:val="008A4394"/>
    <w:rsid w:val="008B1364"/>
    <w:rsid w:val="008B19B8"/>
    <w:rsid w:val="008B247D"/>
    <w:rsid w:val="008B3454"/>
    <w:rsid w:val="008B3B93"/>
    <w:rsid w:val="008B492E"/>
    <w:rsid w:val="008B6C52"/>
    <w:rsid w:val="008B6E3B"/>
    <w:rsid w:val="008B78B4"/>
    <w:rsid w:val="008C0C25"/>
    <w:rsid w:val="008C23E4"/>
    <w:rsid w:val="008D4AB6"/>
    <w:rsid w:val="008E2CC3"/>
    <w:rsid w:val="008E451D"/>
    <w:rsid w:val="008F19EE"/>
    <w:rsid w:val="008F42CF"/>
    <w:rsid w:val="00901B6D"/>
    <w:rsid w:val="0090442E"/>
    <w:rsid w:val="0091063D"/>
    <w:rsid w:val="00912708"/>
    <w:rsid w:val="00912784"/>
    <w:rsid w:val="00916050"/>
    <w:rsid w:val="00926EAD"/>
    <w:rsid w:val="009305B4"/>
    <w:rsid w:val="009313B0"/>
    <w:rsid w:val="00934D37"/>
    <w:rsid w:val="00935875"/>
    <w:rsid w:val="00937667"/>
    <w:rsid w:val="00942D5B"/>
    <w:rsid w:val="009445ED"/>
    <w:rsid w:val="0094531D"/>
    <w:rsid w:val="00950483"/>
    <w:rsid w:val="00952B31"/>
    <w:rsid w:val="009557B7"/>
    <w:rsid w:val="0096019F"/>
    <w:rsid w:val="009621C0"/>
    <w:rsid w:val="009718AF"/>
    <w:rsid w:val="00972863"/>
    <w:rsid w:val="00974EF7"/>
    <w:rsid w:val="0097608E"/>
    <w:rsid w:val="00980803"/>
    <w:rsid w:val="00983502"/>
    <w:rsid w:val="00985DFF"/>
    <w:rsid w:val="00987D2B"/>
    <w:rsid w:val="00987D37"/>
    <w:rsid w:val="009906CC"/>
    <w:rsid w:val="0099653B"/>
    <w:rsid w:val="00997E58"/>
    <w:rsid w:val="009A2756"/>
    <w:rsid w:val="009A2BFB"/>
    <w:rsid w:val="009A3C37"/>
    <w:rsid w:val="009A44C4"/>
    <w:rsid w:val="009A6009"/>
    <w:rsid w:val="009A63FE"/>
    <w:rsid w:val="009A6FB1"/>
    <w:rsid w:val="009A79AC"/>
    <w:rsid w:val="009B1AF4"/>
    <w:rsid w:val="009B3CF8"/>
    <w:rsid w:val="009B676C"/>
    <w:rsid w:val="009B69F1"/>
    <w:rsid w:val="009C2EE6"/>
    <w:rsid w:val="009C6454"/>
    <w:rsid w:val="009C64CA"/>
    <w:rsid w:val="009E25F2"/>
    <w:rsid w:val="009E49DC"/>
    <w:rsid w:val="009E5E24"/>
    <w:rsid w:val="009E6392"/>
    <w:rsid w:val="009E6A46"/>
    <w:rsid w:val="009F179B"/>
    <w:rsid w:val="009F19BD"/>
    <w:rsid w:val="00A03998"/>
    <w:rsid w:val="00A0501D"/>
    <w:rsid w:val="00A1013F"/>
    <w:rsid w:val="00A11250"/>
    <w:rsid w:val="00A14F75"/>
    <w:rsid w:val="00A20E7C"/>
    <w:rsid w:val="00A21589"/>
    <w:rsid w:val="00A225ED"/>
    <w:rsid w:val="00A268F3"/>
    <w:rsid w:val="00A33AD9"/>
    <w:rsid w:val="00A357E1"/>
    <w:rsid w:val="00A367F9"/>
    <w:rsid w:val="00A5101E"/>
    <w:rsid w:val="00A51196"/>
    <w:rsid w:val="00A550FE"/>
    <w:rsid w:val="00A62821"/>
    <w:rsid w:val="00A6529F"/>
    <w:rsid w:val="00A66719"/>
    <w:rsid w:val="00A66B18"/>
    <w:rsid w:val="00A707BC"/>
    <w:rsid w:val="00A802B3"/>
    <w:rsid w:val="00A83A15"/>
    <w:rsid w:val="00A83FC0"/>
    <w:rsid w:val="00A86B62"/>
    <w:rsid w:val="00A8709E"/>
    <w:rsid w:val="00A96B33"/>
    <w:rsid w:val="00AA5379"/>
    <w:rsid w:val="00AA7E9D"/>
    <w:rsid w:val="00AB0F4A"/>
    <w:rsid w:val="00AB27E6"/>
    <w:rsid w:val="00AB30D8"/>
    <w:rsid w:val="00AB6FF7"/>
    <w:rsid w:val="00AC0781"/>
    <w:rsid w:val="00AC14C8"/>
    <w:rsid w:val="00AD5C61"/>
    <w:rsid w:val="00AD7C34"/>
    <w:rsid w:val="00AE5464"/>
    <w:rsid w:val="00AE729A"/>
    <w:rsid w:val="00AE7C36"/>
    <w:rsid w:val="00AF22C6"/>
    <w:rsid w:val="00AF4483"/>
    <w:rsid w:val="00AF497D"/>
    <w:rsid w:val="00AF4C90"/>
    <w:rsid w:val="00AF7DE4"/>
    <w:rsid w:val="00B03220"/>
    <w:rsid w:val="00B118AE"/>
    <w:rsid w:val="00B1518F"/>
    <w:rsid w:val="00B16EC6"/>
    <w:rsid w:val="00B177E9"/>
    <w:rsid w:val="00B25870"/>
    <w:rsid w:val="00B3111E"/>
    <w:rsid w:val="00B314C4"/>
    <w:rsid w:val="00B36086"/>
    <w:rsid w:val="00B366BD"/>
    <w:rsid w:val="00B421CD"/>
    <w:rsid w:val="00B45A7C"/>
    <w:rsid w:val="00B47F42"/>
    <w:rsid w:val="00B51A1F"/>
    <w:rsid w:val="00B61820"/>
    <w:rsid w:val="00B769B6"/>
    <w:rsid w:val="00B83612"/>
    <w:rsid w:val="00B85D81"/>
    <w:rsid w:val="00B87867"/>
    <w:rsid w:val="00B90EA7"/>
    <w:rsid w:val="00B93696"/>
    <w:rsid w:val="00B94131"/>
    <w:rsid w:val="00B95AB6"/>
    <w:rsid w:val="00B972EE"/>
    <w:rsid w:val="00BA239D"/>
    <w:rsid w:val="00BA37E7"/>
    <w:rsid w:val="00BA57C0"/>
    <w:rsid w:val="00BB0519"/>
    <w:rsid w:val="00BC7D13"/>
    <w:rsid w:val="00BD12BF"/>
    <w:rsid w:val="00BD1D6E"/>
    <w:rsid w:val="00BD2205"/>
    <w:rsid w:val="00BD3BD2"/>
    <w:rsid w:val="00BD62CC"/>
    <w:rsid w:val="00BD7CD6"/>
    <w:rsid w:val="00BE0F34"/>
    <w:rsid w:val="00BF035D"/>
    <w:rsid w:val="00BF28DF"/>
    <w:rsid w:val="00C027F6"/>
    <w:rsid w:val="00C05684"/>
    <w:rsid w:val="00C076A8"/>
    <w:rsid w:val="00C07EF5"/>
    <w:rsid w:val="00C114B5"/>
    <w:rsid w:val="00C26AB5"/>
    <w:rsid w:val="00C30293"/>
    <w:rsid w:val="00C31CB6"/>
    <w:rsid w:val="00C32F45"/>
    <w:rsid w:val="00C3363B"/>
    <w:rsid w:val="00C35958"/>
    <w:rsid w:val="00C367B7"/>
    <w:rsid w:val="00C36EDD"/>
    <w:rsid w:val="00C3749E"/>
    <w:rsid w:val="00C414B0"/>
    <w:rsid w:val="00C43047"/>
    <w:rsid w:val="00C43903"/>
    <w:rsid w:val="00C46B80"/>
    <w:rsid w:val="00C5640D"/>
    <w:rsid w:val="00C62336"/>
    <w:rsid w:val="00C71E2D"/>
    <w:rsid w:val="00C71F3D"/>
    <w:rsid w:val="00C72F87"/>
    <w:rsid w:val="00C80FD6"/>
    <w:rsid w:val="00C866BB"/>
    <w:rsid w:val="00C871AF"/>
    <w:rsid w:val="00C878B9"/>
    <w:rsid w:val="00C946C0"/>
    <w:rsid w:val="00CA2F53"/>
    <w:rsid w:val="00CA5DE9"/>
    <w:rsid w:val="00CA6095"/>
    <w:rsid w:val="00CB2B76"/>
    <w:rsid w:val="00CB3B1A"/>
    <w:rsid w:val="00CB4EA7"/>
    <w:rsid w:val="00CB597F"/>
    <w:rsid w:val="00CC12AA"/>
    <w:rsid w:val="00CC26FE"/>
    <w:rsid w:val="00CC4345"/>
    <w:rsid w:val="00CC5DB6"/>
    <w:rsid w:val="00CD0F4E"/>
    <w:rsid w:val="00CD1E95"/>
    <w:rsid w:val="00CD2087"/>
    <w:rsid w:val="00CD7A08"/>
    <w:rsid w:val="00CE1478"/>
    <w:rsid w:val="00CE3FE6"/>
    <w:rsid w:val="00CF156D"/>
    <w:rsid w:val="00D03F05"/>
    <w:rsid w:val="00D04149"/>
    <w:rsid w:val="00D129E0"/>
    <w:rsid w:val="00D144CE"/>
    <w:rsid w:val="00D14908"/>
    <w:rsid w:val="00D14911"/>
    <w:rsid w:val="00D15332"/>
    <w:rsid w:val="00D26D11"/>
    <w:rsid w:val="00D33F9C"/>
    <w:rsid w:val="00D3512F"/>
    <w:rsid w:val="00D36273"/>
    <w:rsid w:val="00D416EB"/>
    <w:rsid w:val="00D41B61"/>
    <w:rsid w:val="00D41D24"/>
    <w:rsid w:val="00D460A6"/>
    <w:rsid w:val="00D50C16"/>
    <w:rsid w:val="00D579FE"/>
    <w:rsid w:val="00D61B27"/>
    <w:rsid w:val="00D6227B"/>
    <w:rsid w:val="00D62DEB"/>
    <w:rsid w:val="00D65D8E"/>
    <w:rsid w:val="00D7409A"/>
    <w:rsid w:val="00D74937"/>
    <w:rsid w:val="00D76EE6"/>
    <w:rsid w:val="00D817D7"/>
    <w:rsid w:val="00D831C7"/>
    <w:rsid w:val="00D86DBF"/>
    <w:rsid w:val="00D92568"/>
    <w:rsid w:val="00D94FCB"/>
    <w:rsid w:val="00D95DCD"/>
    <w:rsid w:val="00D96B4B"/>
    <w:rsid w:val="00D971FD"/>
    <w:rsid w:val="00DA43B5"/>
    <w:rsid w:val="00DA5380"/>
    <w:rsid w:val="00DB0E60"/>
    <w:rsid w:val="00DB438B"/>
    <w:rsid w:val="00DB4612"/>
    <w:rsid w:val="00DB702F"/>
    <w:rsid w:val="00DC0148"/>
    <w:rsid w:val="00DC0302"/>
    <w:rsid w:val="00DC3643"/>
    <w:rsid w:val="00DC7E21"/>
    <w:rsid w:val="00DD021D"/>
    <w:rsid w:val="00DD1E03"/>
    <w:rsid w:val="00DD33C0"/>
    <w:rsid w:val="00DD6D1C"/>
    <w:rsid w:val="00DE4B4A"/>
    <w:rsid w:val="00DE71DE"/>
    <w:rsid w:val="00DF0D89"/>
    <w:rsid w:val="00DF100C"/>
    <w:rsid w:val="00DF1B61"/>
    <w:rsid w:val="00DF1CF6"/>
    <w:rsid w:val="00E00587"/>
    <w:rsid w:val="00E03F4B"/>
    <w:rsid w:val="00E16800"/>
    <w:rsid w:val="00E21FDB"/>
    <w:rsid w:val="00E23E0B"/>
    <w:rsid w:val="00E23EDF"/>
    <w:rsid w:val="00E242C3"/>
    <w:rsid w:val="00E25085"/>
    <w:rsid w:val="00E2781F"/>
    <w:rsid w:val="00E27B9D"/>
    <w:rsid w:val="00E30C81"/>
    <w:rsid w:val="00E325F7"/>
    <w:rsid w:val="00E3783B"/>
    <w:rsid w:val="00E41202"/>
    <w:rsid w:val="00E51312"/>
    <w:rsid w:val="00E5479C"/>
    <w:rsid w:val="00E55A7E"/>
    <w:rsid w:val="00E62868"/>
    <w:rsid w:val="00E67A42"/>
    <w:rsid w:val="00E75800"/>
    <w:rsid w:val="00E7638C"/>
    <w:rsid w:val="00E76D6A"/>
    <w:rsid w:val="00E85992"/>
    <w:rsid w:val="00E8622B"/>
    <w:rsid w:val="00E926B7"/>
    <w:rsid w:val="00E944F6"/>
    <w:rsid w:val="00EA03DC"/>
    <w:rsid w:val="00EA0AD3"/>
    <w:rsid w:val="00EA295C"/>
    <w:rsid w:val="00EB476B"/>
    <w:rsid w:val="00EC48E0"/>
    <w:rsid w:val="00EC56B6"/>
    <w:rsid w:val="00EC5A86"/>
    <w:rsid w:val="00EC6A00"/>
    <w:rsid w:val="00EC7052"/>
    <w:rsid w:val="00EC751B"/>
    <w:rsid w:val="00ED1F08"/>
    <w:rsid w:val="00ED2213"/>
    <w:rsid w:val="00EE49E7"/>
    <w:rsid w:val="00EE4ACF"/>
    <w:rsid w:val="00EE6918"/>
    <w:rsid w:val="00EF1190"/>
    <w:rsid w:val="00EF32EE"/>
    <w:rsid w:val="00EF36BE"/>
    <w:rsid w:val="00EF4EEB"/>
    <w:rsid w:val="00EF67B3"/>
    <w:rsid w:val="00EF7783"/>
    <w:rsid w:val="00F02939"/>
    <w:rsid w:val="00F0648D"/>
    <w:rsid w:val="00F06D5C"/>
    <w:rsid w:val="00F10734"/>
    <w:rsid w:val="00F15012"/>
    <w:rsid w:val="00F173AD"/>
    <w:rsid w:val="00F21F1D"/>
    <w:rsid w:val="00F22D03"/>
    <w:rsid w:val="00F24556"/>
    <w:rsid w:val="00F349E6"/>
    <w:rsid w:val="00F35A47"/>
    <w:rsid w:val="00F409AC"/>
    <w:rsid w:val="00F44BD8"/>
    <w:rsid w:val="00F45911"/>
    <w:rsid w:val="00F47591"/>
    <w:rsid w:val="00F5192D"/>
    <w:rsid w:val="00F555E4"/>
    <w:rsid w:val="00F5768B"/>
    <w:rsid w:val="00F62DFA"/>
    <w:rsid w:val="00F63D93"/>
    <w:rsid w:val="00F656EC"/>
    <w:rsid w:val="00F660FF"/>
    <w:rsid w:val="00F66BDB"/>
    <w:rsid w:val="00F7194D"/>
    <w:rsid w:val="00F73274"/>
    <w:rsid w:val="00F7358C"/>
    <w:rsid w:val="00F74BD4"/>
    <w:rsid w:val="00F76229"/>
    <w:rsid w:val="00F7747C"/>
    <w:rsid w:val="00F82043"/>
    <w:rsid w:val="00F85619"/>
    <w:rsid w:val="00F906FD"/>
    <w:rsid w:val="00F91380"/>
    <w:rsid w:val="00F92964"/>
    <w:rsid w:val="00F93BE1"/>
    <w:rsid w:val="00FA18A3"/>
    <w:rsid w:val="00FA2D89"/>
    <w:rsid w:val="00FA713F"/>
    <w:rsid w:val="00FA77B0"/>
    <w:rsid w:val="00FB1CFE"/>
    <w:rsid w:val="00FB779F"/>
    <w:rsid w:val="00FC0D4F"/>
    <w:rsid w:val="00FC293C"/>
    <w:rsid w:val="00FC34F8"/>
    <w:rsid w:val="00FC772A"/>
    <w:rsid w:val="00FD3250"/>
    <w:rsid w:val="00FD5F96"/>
    <w:rsid w:val="00FE193C"/>
    <w:rsid w:val="00FE3117"/>
    <w:rsid w:val="00FF19E1"/>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3">
    <w:name w:val="No Spacing"/>
    <w:uiPriority w:val="99"/>
    <w:qFormat/>
    <w:rsid w:val="001952C7"/>
    <w:pPr>
      <w:spacing w:after="0" w:line="240" w:lineRule="auto"/>
    </w:pPr>
    <w:rPr>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99"/>
    <w:qFormat/>
    <w:rsid w:val="000C55E7"/>
    <w:pPr>
      <w:ind w:left="720"/>
    </w:pPr>
  </w:style>
  <w:style w:type="table" w:styleId="a7">
    <w:name w:val="Table Grid"/>
    <w:basedOn w:val="a1"/>
    <w:uiPriority w:val="9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99"/>
    <w:qFormat/>
    <w:rsid w:val="00FA2D89"/>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99"/>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876158081">
      <w:marLeft w:val="0"/>
      <w:marRight w:val="0"/>
      <w:marTop w:val="0"/>
      <w:marBottom w:val="0"/>
      <w:divBdr>
        <w:top w:val="none" w:sz="0" w:space="0" w:color="auto"/>
        <w:left w:val="none" w:sz="0" w:space="0" w:color="auto"/>
        <w:bottom w:val="none" w:sz="0" w:space="0" w:color="auto"/>
        <w:right w:val="none" w:sz="0" w:space="0" w:color="auto"/>
      </w:divBdr>
    </w:div>
    <w:div w:id="876158082">
      <w:marLeft w:val="0"/>
      <w:marRight w:val="0"/>
      <w:marTop w:val="0"/>
      <w:marBottom w:val="0"/>
      <w:divBdr>
        <w:top w:val="none" w:sz="0" w:space="0" w:color="auto"/>
        <w:left w:val="none" w:sz="0" w:space="0" w:color="auto"/>
        <w:bottom w:val="none" w:sz="0" w:space="0" w:color="auto"/>
        <w:right w:val="none" w:sz="0" w:space="0" w:color="auto"/>
      </w:divBdr>
    </w:div>
    <w:div w:id="876158083">
      <w:marLeft w:val="0"/>
      <w:marRight w:val="0"/>
      <w:marTop w:val="0"/>
      <w:marBottom w:val="0"/>
      <w:divBdr>
        <w:top w:val="none" w:sz="0" w:space="0" w:color="auto"/>
        <w:left w:val="none" w:sz="0" w:space="0" w:color="auto"/>
        <w:bottom w:val="none" w:sz="0" w:space="0" w:color="auto"/>
        <w:right w:val="none" w:sz="0" w:space="0" w:color="auto"/>
      </w:divBdr>
    </w:div>
    <w:div w:id="876158084">
      <w:marLeft w:val="0"/>
      <w:marRight w:val="0"/>
      <w:marTop w:val="0"/>
      <w:marBottom w:val="0"/>
      <w:divBdr>
        <w:top w:val="none" w:sz="0" w:space="0" w:color="auto"/>
        <w:left w:val="none" w:sz="0" w:space="0" w:color="auto"/>
        <w:bottom w:val="none" w:sz="0" w:space="0" w:color="auto"/>
        <w:right w:val="none" w:sz="0" w:space="0" w:color="auto"/>
      </w:divBdr>
    </w:div>
    <w:div w:id="876158085">
      <w:marLeft w:val="0"/>
      <w:marRight w:val="0"/>
      <w:marTop w:val="0"/>
      <w:marBottom w:val="0"/>
      <w:divBdr>
        <w:top w:val="none" w:sz="0" w:space="0" w:color="auto"/>
        <w:left w:val="none" w:sz="0" w:space="0" w:color="auto"/>
        <w:bottom w:val="none" w:sz="0" w:space="0" w:color="auto"/>
        <w:right w:val="none" w:sz="0" w:space="0" w:color="auto"/>
      </w:divBdr>
    </w:div>
    <w:div w:id="876158086">
      <w:marLeft w:val="0"/>
      <w:marRight w:val="0"/>
      <w:marTop w:val="0"/>
      <w:marBottom w:val="0"/>
      <w:divBdr>
        <w:top w:val="none" w:sz="0" w:space="0" w:color="auto"/>
        <w:left w:val="none" w:sz="0" w:space="0" w:color="auto"/>
        <w:bottom w:val="none" w:sz="0" w:space="0" w:color="auto"/>
        <w:right w:val="none" w:sz="0" w:space="0" w:color="auto"/>
      </w:divBdr>
    </w:div>
    <w:div w:id="876158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392E8-B576-4853-BC09-63EFD61D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15271</Words>
  <Characters>82468</Characters>
  <Application>Microsoft Office Word</Application>
  <DocSecurity>0</DocSecurity>
  <Lines>687</Lines>
  <Paragraphs>195</Paragraphs>
  <ScaleCrop>false</ScaleCrop>
  <Company>DIMOS</Company>
  <LinksUpToDate>false</LinksUpToDate>
  <CharactersWithSpaces>97544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Βασίλης Μωραΐτης</cp:lastModifiedBy>
  <cp:revision>2</cp:revision>
  <cp:lastPrinted>2019-12-18T06:47:00Z</cp:lastPrinted>
  <dcterms:created xsi:type="dcterms:W3CDTF">2020-05-28T09:11:00Z</dcterms:created>
  <dcterms:modified xsi:type="dcterms:W3CDTF">2020-05-28T09:11:00Z</dcterms:modified>
</cp:coreProperties>
</file>