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B16EC6" w:rsidRDefault="006720C6"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8" o:title=""/>
          </v:shape>
          <o:OLEObject Type="Embed" ProgID="Word.Picture.8" ShapeID="_x0000_i1025" DrawAspect="Content" ObjectID="_1618737806" r:id="rId9"/>
        </w:object>
      </w:r>
      <w:r w:rsidR="00212B6C"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p>
    <w:p w:rsidR="00EC7052"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sidR="00BE74BC">
        <w:rPr>
          <w:rFonts w:ascii="Verdana" w:hAnsi="Verdana" w:cs="Verdana"/>
          <w:sz w:val="20"/>
          <w:szCs w:val="20"/>
        </w:rPr>
        <w:t xml:space="preserve">                            Ρόδος, </w:t>
      </w:r>
      <w:r w:rsidR="00086C64">
        <w:rPr>
          <w:rFonts w:ascii="Verdana" w:hAnsi="Verdana" w:cs="Verdana"/>
          <w:sz w:val="20"/>
          <w:szCs w:val="20"/>
        </w:rPr>
        <w:t>07</w:t>
      </w:r>
      <w:r w:rsidR="00BE74BC">
        <w:rPr>
          <w:rFonts w:ascii="Verdana" w:hAnsi="Verdana" w:cs="Verdana"/>
          <w:sz w:val="20"/>
          <w:szCs w:val="20"/>
        </w:rPr>
        <w:t xml:space="preserve">/05/2019 </w:t>
      </w:r>
      <w:r w:rsidRPr="00B16EC6">
        <w:rPr>
          <w:rFonts w:ascii="Verdana" w:hAnsi="Verdana" w:cs="Verdana"/>
          <w:sz w:val="20"/>
          <w:szCs w:val="20"/>
        </w:rPr>
        <w:t xml:space="preserve">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r w:rsidR="00BE74BC">
        <w:rPr>
          <w:rFonts w:ascii="Verdana" w:hAnsi="Verdana" w:cs="Verdana"/>
          <w:sz w:val="20"/>
          <w:szCs w:val="20"/>
        </w:rPr>
        <w:t xml:space="preserve">                                                             Αρ. Πρωτ: </w:t>
      </w:r>
      <w:r w:rsidR="00086C64">
        <w:rPr>
          <w:rFonts w:ascii="Verdana" w:hAnsi="Verdana" w:cs="Verdana"/>
          <w:sz w:val="20"/>
          <w:szCs w:val="20"/>
        </w:rPr>
        <w:t>2/22986</w:t>
      </w:r>
    </w:p>
    <w:p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p>
    <w:p w:rsidR="00212B6C" w:rsidRPr="000B0F06" w:rsidRDefault="00212B6C" w:rsidP="00212B6C">
      <w:pPr>
        <w:pStyle w:val="Default"/>
        <w:rPr>
          <w:rFonts w:ascii="Verdana" w:hAnsi="Verdana" w:cs="Verdana"/>
          <w:sz w:val="20"/>
          <w:szCs w:val="20"/>
        </w:rPr>
      </w:pPr>
      <w:r w:rsidRPr="00B16EC6">
        <w:rPr>
          <w:rFonts w:ascii="Verdana" w:hAnsi="Verdana" w:cs="Verdana"/>
          <w:sz w:val="20"/>
          <w:szCs w:val="20"/>
        </w:rPr>
        <w:t xml:space="preserve">ΠΛΗΡΟΦΟΡΙΕΣ: </w:t>
      </w:r>
      <w:r w:rsidR="000B0F06">
        <w:rPr>
          <w:rFonts w:ascii="Verdana" w:hAnsi="Verdana" w:cs="Verdana"/>
          <w:sz w:val="20"/>
          <w:szCs w:val="20"/>
        </w:rPr>
        <w:t>ΓΕΡΑΣΙΜΟΣ Κ. ΑΝΤΩΝΑΤΟΣ</w:t>
      </w:r>
    </w:p>
    <w:p w:rsidR="00212B6C" w:rsidRPr="00086C64" w:rsidRDefault="00212B6C" w:rsidP="00212B6C">
      <w:pPr>
        <w:pStyle w:val="Default"/>
        <w:rPr>
          <w:rFonts w:ascii="Verdana" w:hAnsi="Verdana" w:cs="Verdana"/>
          <w:sz w:val="20"/>
          <w:szCs w:val="20"/>
        </w:rPr>
      </w:pPr>
      <w:r w:rsidRPr="00B16EC6">
        <w:rPr>
          <w:rFonts w:ascii="Verdana" w:hAnsi="Verdana" w:cs="Verdana"/>
          <w:sz w:val="20"/>
          <w:szCs w:val="20"/>
        </w:rPr>
        <w:t>ΤΗΛΕΦΩΝΟ</w:t>
      </w:r>
      <w:r w:rsidRPr="00086C64">
        <w:rPr>
          <w:rFonts w:ascii="Verdana" w:hAnsi="Verdana" w:cs="Verdana"/>
          <w:sz w:val="20"/>
          <w:szCs w:val="20"/>
        </w:rPr>
        <w:t>:</w:t>
      </w:r>
      <w:r w:rsidR="000B0F06" w:rsidRPr="00086C64">
        <w:rPr>
          <w:rFonts w:ascii="Verdana" w:hAnsi="Verdana" w:cs="Verdana"/>
          <w:sz w:val="20"/>
          <w:szCs w:val="20"/>
        </w:rPr>
        <w:t>22410-35445</w:t>
      </w:r>
      <w:r w:rsidRPr="00086C64">
        <w:rPr>
          <w:rFonts w:ascii="Verdana" w:hAnsi="Verdana" w:cs="Verdana"/>
          <w:sz w:val="20"/>
          <w:szCs w:val="20"/>
        </w:rPr>
        <w:t xml:space="preserve"> </w:t>
      </w:r>
    </w:p>
    <w:p w:rsidR="00212B6C" w:rsidRPr="00086C64" w:rsidRDefault="00212B6C" w:rsidP="00212B6C">
      <w:pPr>
        <w:pStyle w:val="Default"/>
        <w:rPr>
          <w:rFonts w:ascii="Verdana" w:hAnsi="Verdana" w:cs="Verdana"/>
          <w:sz w:val="20"/>
          <w:szCs w:val="20"/>
        </w:rPr>
      </w:pPr>
      <w:r w:rsidRPr="00732634">
        <w:rPr>
          <w:rFonts w:ascii="Verdana" w:hAnsi="Verdana" w:cs="Verdana"/>
          <w:sz w:val="20"/>
          <w:szCs w:val="20"/>
          <w:lang w:val="en-US"/>
        </w:rPr>
        <w:t>Fax</w:t>
      </w:r>
      <w:r w:rsidRPr="00086C64">
        <w:rPr>
          <w:rFonts w:ascii="Verdana" w:hAnsi="Verdana" w:cs="Verdana"/>
          <w:sz w:val="20"/>
          <w:szCs w:val="20"/>
        </w:rPr>
        <w:t>: 22410-39780</w:t>
      </w:r>
    </w:p>
    <w:p w:rsidR="00212B6C" w:rsidRPr="00086C64" w:rsidRDefault="00212B6C" w:rsidP="00212B6C">
      <w:pPr>
        <w:rPr>
          <w:rFonts w:ascii="Verdana" w:hAnsi="Verdana" w:cs="Verdana"/>
          <w:sz w:val="16"/>
          <w:szCs w:val="20"/>
        </w:rPr>
      </w:pPr>
      <w:r w:rsidRPr="00732634">
        <w:rPr>
          <w:rFonts w:ascii="Verdana" w:hAnsi="Verdana" w:cs="Verdana"/>
          <w:sz w:val="16"/>
          <w:szCs w:val="20"/>
          <w:lang w:val="en-US"/>
        </w:rPr>
        <w:t>Email</w:t>
      </w:r>
      <w:r w:rsidRPr="00086C64">
        <w:rPr>
          <w:rFonts w:ascii="Verdana" w:hAnsi="Verdana" w:cs="Verdana"/>
          <w:sz w:val="16"/>
          <w:szCs w:val="20"/>
        </w:rPr>
        <w:t>:</w:t>
      </w:r>
      <w:r w:rsidR="000B0F06" w:rsidRPr="00086C64">
        <w:rPr>
          <w:rFonts w:ascii="Verdana" w:hAnsi="Verdana" w:cs="Verdana"/>
          <w:sz w:val="16"/>
          <w:szCs w:val="20"/>
        </w:rPr>
        <w:t xml:space="preserve"> </w:t>
      </w:r>
      <w:r w:rsidR="000B0F06" w:rsidRPr="000B0F06">
        <w:rPr>
          <w:rFonts w:ascii="Verdana" w:hAnsi="Verdana" w:cs="Verdana"/>
          <w:sz w:val="16"/>
          <w:szCs w:val="20"/>
          <w:lang w:val="en-US"/>
        </w:rPr>
        <w:t>gantonatos</w:t>
      </w:r>
      <w:r w:rsidR="000B0F06" w:rsidRPr="00086C64">
        <w:rPr>
          <w:rFonts w:ascii="Verdana" w:hAnsi="Verdana" w:cs="Verdana"/>
          <w:sz w:val="16"/>
          <w:szCs w:val="20"/>
        </w:rPr>
        <w:t>19@</w:t>
      </w:r>
      <w:r w:rsidR="000B0F06" w:rsidRPr="000B0F06">
        <w:rPr>
          <w:rFonts w:ascii="Verdana" w:hAnsi="Verdana" w:cs="Verdana"/>
          <w:sz w:val="16"/>
          <w:szCs w:val="20"/>
          <w:lang w:val="en-US"/>
        </w:rPr>
        <w:t>gmail</w:t>
      </w:r>
      <w:r w:rsidR="000B0F06" w:rsidRPr="00086C64">
        <w:rPr>
          <w:rFonts w:ascii="Verdana" w:hAnsi="Verdana" w:cs="Verdana"/>
          <w:sz w:val="16"/>
          <w:szCs w:val="20"/>
        </w:rPr>
        <w:t>.</w:t>
      </w:r>
      <w:r w:rsidR="000B0F06" w:rsidRPr="000B0F06">
        <w:rPr>
          <w:rFonts w:ascii="Verdana" w:hAnsi="Verdana" w:cs="Verdana"/>
          <w:sz w:val="16"/>
          <w:szCs w:val="20"/>
          <w:lang w:val="en-US"/>
        </w:rPr>
        <w:t>com</w:t>
      </w:r>
    </w:p>
    <w:p w:rsidR="00212B6C" w:rsidRPr="00086C64" w:rsidRDefault="00212B6C" w:rsidP="00212B6C">
      <w:pPr>
        <w:pStyle w:val="Default"/>
        <w:rPr>
          <w:rFonts w:ascii="Verdana" w:hAnsi="Verdana" w:cs="Verdana"/>
          <w:b/>
          <w:bCs/>
          <w:sz w:val="20"/>
          <w:szCs w:val="20"/>
        </w:rPr>
      </w:pPr>
      <w:r w:rsidRPr="00086C64">
        <w:rPr>
          <w:rFonts w:ascii="Verdana" w:hAnsi="Verdana" w:cs="Verdana"/>
          <w:b/>
          <w:bCs/>
          <w:sz w:val="20"/>
          <w:szCs w:val="20"/>
        </w:rPr>
        <w:t xml:space="preserve">                                              </w:t>
      </w:r>
    </w:p>
    <w:p w:rsidR="00626D23" w:rsidRDefault="00BE74BC" w:rsidP="00BE74BC">
      <w:pPr>
        <w:pStyle w:val="Default"/>
        <w:jc w:val="center"/>
        <w:rPr>
          <w:rFonts w:ascii="Verdana" w:hAnsi="Verdana" w:cs="Verdana"/>
          <w:b/>
          <w:bCs/>
          <w:sz w:val="20"/>
          <w:szCs w:val="20"/>
        </w:rPr>
      </w:pPr>
      <w:r>
        <w:rPr>
          <w:rFonts w:ascii="Verdana" w:hAnsi="Verdana" w:cs="Verdana"/>
          <w:b/>
          <w:bCs/>
          <w:sz w:val="20"/>
          <w:szCs w:val="20"/>
        </w:rPr>
        <w:t xml:space="preserve">ΑΠΟΦΑΣΗ ΔΗΜΑΡΧΟΥ </w:t>
      </w:r>
      <w:r w:rsidR="00086C64">
        <w:rPr>
          <w:rFonts w:ascii="Verdana" w:hAnsi="Verdana" w:cs="Verdana"/>
          <w:b/>
          <w:bCs/>
          <w:sz w:val="20"/>
          <w:szCs w:val="20"/>
        </w:rPr>
        <w:t>1896</w:t>
      </w:r>
      <w:r>
        <w:rPr>
          <w:rFonts w:ascii="Verdana" w:hAnsi="Verdana" w:cs="Verdana"/>
          <w:b/>
          <w:bCs/>
          <w:sz w:val="20"/>
          <w:szCs w:val="20"/>
        </w:rPr>
        <w:t>/2019</w:t>
      </w:r>
    </w:p>
    <w:p w:rsidR="00BE74BC" w:rsidRDefault="00BE74BC" w:rsidP="00134DE9">
      <w:pPr>
        <w:pStyle w:val="Default"/>
        <w:rPr>
          <w:rFonts w:ascii="Verdana" w:hAnsi="Verdana" w:cs="Verdana"/>
          <w:b/>
          <w:bCs/>
          <w:sz w:val="20"/>
          <w:szCs w:val="20"/>
        </w:rPr>
      </w:pPr>
    </w:p>
    <w:p w:rsidR="00BE74BC" w:rsidRPr="00BE74BC" w:rsidRDefault="00BE74BC" w:rsidP="00134DE9">
      <w:pPr>
        <w:pStyle w:val="Default"/>
        <w:rPr>
          <w:rFonts w:ascii="Verdana" w:hAnsi="Verdana" w:cs="Verdana"/>
          <w:b/>
          <w:bCs/>
          <w:sz w:val="20"/>
          <w:szCs w:val="20"/>
        </w:rPr>
      </w:pPr>
    </w:p>
    <w:p w:rsidR="00626D23" w:rsidRPr="00B16EC6" w:rsidRDefault="00626D23" w:rsidP="009E49DC">
      <w:pPr>
        <w:pStyle w:val="Default"/>
        <w:spacing w:line="276" w:lineRule="auto"/>
        <w:jc w:val="center"/>
        <w:rPr>
          <w:rFonts w:ascii="Verdana" w:hAnsi="Verdana" w:cs="Verdana"/>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«Διακήρυξη συνοπτικού</w:t>
      </w:r>
      <w:r w:rsidR="008704BC" w:rsidRPr="008704BC">
        <w:rPr>
          <w:rFonts w:ascii="Verdana" w:hAnsi="Verdana" w:cs="Verdana"/>
          <w:b/>
          <w:bCs/>
          <w:sz w:val="20"/>
          <w:szCs w:val="20"/>
        </w:rPr>
        <w:t xml:space="preserve"> </w:t>
      </w:r>
      <w:r w:rsidR="008704BC">
        <w:rPr>
          <w:rFonts w:ascii="Verdana" w:hAnsi="Verdana" w:cs="Verdana"/>
          <w:b/>
          <w:bCs/>
          <w:sz w:val="20"/>
          <w:szCs w:val="20"/>
        </w:rPr>
        <w:t>πρόχειρου</w:t>
      </w:r>
      <w:r w:rsidRPr="00B16EC6">
        <w:rPr>
          <w:rFonts w:ascii="Verdana" w:hAnsi="Verdana" w:cs="Verdana"/>
          <w:b/>
          <w:bCs/>
          <w:sz w:val="20"/>
          <w:szCs w:val="20"/>
        </w:rPr>
        <w:t xml:space="preserve"> διαγωνισμού με κριτήριο κατακύρωσης την πλέον συμφέρουσα από οικονομικής άποψης προσφορά</w:t>
      </w:r>
      <w:r w:rsidR="000B0F06" w:rsidRPr="000B0F06">
        <w:rPr>
          <w:rFonts w:ascii="Verdana" w:hAnsi="Verdana" w:cs="Verdana"/>
          <w:b/>
          <w:bCs/>
          <w:sz w:val="20"/>
          <w:szCs w:val="20"/>
        </w:rPr>
        <w:t>,</w:t>
      </w:r>
      <w:r w:rsidRPr="00B16EC6">
        <w:rPr>
          <w:rFonts w:ascii="Verdana" w:hAnsi="Verdana" w:cs="Verdana"/>
          <w:b/>
          <w:bCs/>
          <w:sz w:val="20"/>
          <w:szCs w:val="20"/>
        </w:rPr>
        <w:t xml:space="preserve"> βάσει τιμής</w:t>
      </w:r>
      <w:r w:rsidR="004941F1">
        <w:rPr>
          <w:rFonts w:ascii="Verdana" w:hAnsi="Verdana" w:cs="Verdana"/>
          <w:b/>
          <w:bCs/>
          <w:sz w:val="20"/>
          <w:szCs w:val="20"/>
        </w:rPr>
        <w:t xml:space="preserve"> (χαμηλότερη τιμή)</w:t>
      </w:r>
      <w:r w:rsidR="000B0F06" w:rsidRPr="000B0F06">
        <w:rPr>
          <w:rFonts w:ascii="Verdana" w:hAnsi="Verdana" w:cs="Verdana"/>
          <w:b/>
          <w:bCs/>
          <w:sz w:val="20"/>
          <w:szCs w:val="20"/>
        </w:rPr>
        <w:t>,</w:t>
      </w:r>
      <w:r w:rsidRPr="00B16EC6">
        <w:rPr>
          <w:rFonts w:ascii="Verdana" w:hAnsi="Verdana" w:cs="Verdana"/>
          <w:b/>
          <w:bCs/>
          <w:sz w:val="20"/>
          <w:szCs w:val="20"/>
        </w:rPr>
        <w:t xml:space="preserve"> για τη</w:t>
      </w:r>
      <w:r w:rsidR="00B245B3">
        <w:rPr>
          <w:rFonts w:ascii="Verdana" w:hAnsi="Verdana" w:cs="Verdana"/>
          <w:b/>
          <w:bCs/>
          <w:sz w:val="20"/>
          <w:szCs w:val="20"/>
        </w:rPr>
        <w:t xml:space="preserve"> ΛΕΙΤΟΥΡΓΙΑ ΚΑΙ ΣΥΝΤΗΡΗΣΗ </w:t>
      </w:r>
      <w:r w:rsidR="004737EC">
        <w:rPr>
          <w:rFonts w:ascii="Verdana" w:hAnsi="Verdana" w:cs="Verdana"/>
          <w:b/>
          <w:bCs/>
          <w:sz w:val="20"/>
          <w:szCs w:val="20"/>
        </w:rPr>
        <w:t xml:space="preserve">ΣΥΣΤΗΜΑΤΟΣ </w:t>
      </w:r>
      <w:r w:rsidR="00B245B3">
        <w:rPr>
          <w:rFonts w:ascii="Verdana" w:hAnsi="Verdana" w:cs="Verdana"/>
          <w:b/>
          <w:bCs/>
          <w:sz w:val="20"/>
          <w:szCs w:val="20"/>
        </w:rPr>
        <w:t>ΚΟΙΝΟΧΡΗΣΤΩΝ ΠΟΔΗΛΑΤΩΝ ΤΟΥ ΔΗΜΟΥ ΡΟΔΟΥ</w:t>
      </w:r>
      <w:r w:rsidRPr="00B16EC6">
        <w:rPr>
          <w:rFonts w:ascii="Verdana" w:hAnsi="Verdana" w:cs="Verdana"/>
          <w:b/>
          <w:bCs/>
          <w:sz w:val="20"/>
          <w:szCs w:val="20"/>
        </w:rPr>
        <w:t xml:space="preserve">, </w:t>
      </w:r>
      <w:r w:rsidR="009E49DC">
        <w:rPr>
          <w:rFonts w:ascii="Verdana" w:hAnsi="Verdana" w:cs="Verdana"/>
          <w:b/>
          <w:bCs/>
          <w:sz w:val="20"/>
          <w:szCs w:val="20"/>
        </w:rPr>
        <w:t xml:space="preserve">κωδικού </w:t>
      </w:r>
      <w:r w:rsidR="00083008">
        <w:rPr>
          <w:rFonts w:ascii="Verdana" w:hAnsi="Verdana" w:cs="Verdana"/>
          <w:b/>
          <w:bCs/>
          <w:sz w:val="20"/>
          <w:szCs w:val="20"/>
        </w:rPr>
        <w:t>00</w:t>
      </w:r>
      <w:r w:rsidR="009E49DC">
        <w:rPr>
          <w:rFonts w:ascii="Verdana" w:hAnsi="Verdana" w:cs="Verdana"/>
          <w:b/>
          <w:bCs/>
          <w:sz w:val="20"/>
          <w:szCs w:val="20"/>
        </w:rPr>
        <w:t>/</w:t>
      </w:r>
      <w:r w:rsidR="00083008">
        <w:rPr>
          <w:rFonts w:ascii="Verdana" w:hAnsi="Verdana" w:cs="Verdana"/>
          <w:b/>
          <w:bCs/>
          <w:sz w:val="20"/>
          <w:szCs w:val="20"/>
        </w:rPr>
        <w:t>6</w:t>
      </w:r>
      <w:r w:rsidR="00B245B3">
        <w:rPr>
          <w:rFonts w:ascii="Verdana" w:hAnsi="Verdana" w:cs="Verdana"/>
          <w:b/>
          <w:bCs/>
          <w:sz w:val="20"/>
          <w:szCs w:val="20"/>
        </w:rPr>
        <w:t>142</w:t>
      </w:r>
      <w:r w:rsidR="00083008">
        <w:rPr>
          <w:rFonts w:ascii="Verdana" w:hAnsi="Verdana" w:cs="Verdana"/>
          <w:b/>
          <w:bCs/>
          <w:sz w:val="20"/>
          <w:szCs w:val="20"/>
        </w:rPr>
        <w:t>.00</w:t>
      </w:r>
      <w:r w:rsidR="00B245B3">
        <w:rPr>
          <w:rFonts w:ascii="Verdana" w:hAnsi="Verdana" w:cs="Verdana"/>
          <w:b/>
          <w:bCs/>
          <w:sz w:val="20"/>
          <w:szCs w:val="20"/>
        </w:rPr>
        <w:t>39</w:t>
      </w:r>
      <w:r w:rsidR="009E49DC">
        <w:rPr>
          <w:rFonts w:ascii="Verdana" w:hAnsi="Verdana" w:cs="Verdana"/>
          <w:b/>
          <w:bCs/>
          <w:sz w:val="20"/>
          <w:szCs w:val="20"/>
        </w:rPr>
        <w:t xml:space="preserve">, </w:t>
      </w:r>
      <w:r w:rsidRPr="00B16EC6">
        <w:rPr>
          <w:rFonts w:ascii="Verdana" w:hAnsi="Verdana" w:cs="Verdana"/>
          <w:b/>
          <w:bCs/>
          <w:sz w:val="20"/>
          <w:szCs w:val="20"/>
        </w:rPr>
        <w:t>προϋπολογισμού</w:t>
      </w:r>
      <w:r w:rsidR="00057AE5">
        <w:rPr>
          <w:rFonts w:ascii="Verdana" w:hAnsi="Verdana" w:cs="Verdana"/>
          <w:b/>
          <w:bCs/>
          <w:sz w:val="20"/>
          <w:szCs w:val="20"/>
        </w:rPr>
        <w:t xml:space="preserve"> </w:t>
      </w:r>
      <w:r w:rsidR="00B245B3">
        <w:rPr>
          <w:rFonts w:ascii="Verdana" w:hAnsi="Verdana" w:cs="Verdana"/>
          <w:b/>
          <w:bCs/>
          <w:sz w:val="20"/>
          <w:szCs w:val="20"/>
        </w:rPr>
        <w:t>72.000</w:t>
      </w:r>
      <w:r w:rsidR="002F44D4">
        <w:rPr>
          <w:rFonts w:ascii="Verdana" w:hAnsi="Verdana" w:cs="Verdana"/>
          <w:b/>
          <w:bCs/>
          <w:sz w:val="20"/>
          <w:szCs w:val="20"/>
        </w:rPr>
        <w:t xml:space="preserve"> ευρώ</w:t>
      </w:r>
      <w:r w:rsidR="004941F1">
        <w:rPr>
          <w:rFonts w:ascii="Verdana" w:hAnsi="Verdana" w:cs="Verdana"/>
          <w:b/>
          <w:bCs/>
          <w:sz w:val="20"/>
          <w:szCs w:val="20"/>
        </w:rPr>
        <w:t xml:space="preserve"> </w:t>
      </w:r>
      <w:r w:rsidRPr="00B16EC6">
        <w:rPr>
          <w:rFonts w:ascii="Verdana" w:hAnsi="Verdana" w:cs="Verdana"/>
          <w:b/>
          <w:bCs/>
          <w:sz w:val="20"/>
          <w:szCs w:val="20"/>
        </w:rPr>
        <w:t>συμπεριλαμβανομένου του Φ.Π.Α.</w:t>
      </w:r>
      <w:r w:rsidR="002F44D4">
        <w:rPr>
          <w:rFonts w:ascii="Verdana" w:hAnsi="Verdana" w:cs="Verdana"/>
          <w:b/>
          <w:bCs/>
          <w:sz w:val="20"/>
          <w:szCs w:val="20"/>
        </w:rPr>
        <w:t xml:space="preserve"> για 3 έτη</w:t>
      </w:r>
      <w:r w:rsidRPr="00B16EC6">
        <w:rPr>
          <w:rFonts w:ascii="Verdana" w:hAnsi="Verdana" w:cs="Verdana"/>
          <w:b/>
          <w:bCs/>
          <w:sz w:val="20"/>
          <w:szCs w:val="20"/>
        </w:rPr>
        <w:t>»</w:t>
      </w:r>
    </w:p>
    <w:p w:rsidR="00626D23" w:rsidRPr="00B16EC6" w:rsidRDefault="00626D23" w:rsidP="00134DE9">
      <w:pPr>
        <w:jc w:val="center"/>
        <w:rPr>
          <w:rFonts w:ascii="Verdana" w:hAnsi="Verdana" w:cs="Verdana"/>
          <w:b/>
          <w:bCs/>
          <w:sz w:val="20"/>
          <w:szCs w:val="20"/>
        </w:rPr>
      </w:pPr>
    </w:p>
    <w:p w:rsidR="00626D23" w:rsidRPr="002862C2" w:rsidRDefault="00626D23" w:rsidP="00134DE9">
      <w:pPr>
        <w:jc w:val="center"/>
        <w:rPr>
          <w:rFonts w:ascii="Verdana" w:hAnsi="Verdana" w:cs="Verdana"/>
          <w:b/>
          <w:bCs/>
          <w:szCs w:val="20"/>
        </w:rPr>
      </w:pPr>
      <w:r w:rsidRPr="002862C2">
        <w:rPr>
          <w:rFonts w:ascii="Verdana" w:hAnsi="Verdana" w:cs="Verdana"/>
          <w:b/>
          <w:bCs/>
          <w:szCs w:val="20"/>
        </w:rPr>
        <w:t xml:space="preserve">Ο </w:t>
      </w:r>
      <w:r w:rsidR="00057AE5" w:rsidRPr="002862C2">
        <w:rPr>
          <w:rFonts w:ascii="Verdana" w:hAnsi="Verdana" w:cs="Verdana"/>
          <w:b/>
          <w:bCs/>
          <w:szCs w:val="20"/>
        </w:rPr>
        <w:t>ΑΝΤΙ</w:t>
      </w:r>
      <w:r w:rsidRPr="002862C2">
        <w:rPr>
          <w:rFonts w:ascii="Verdana" w:hAnsi="Verdana" w:cs="Verdana"/>
          <w:b/>
          <w:bCs/>
          <w:szCs w:val="20"/>
        </w:rPr>
        <w:t>ΔΗΜΑΡΧΟΣ</w:t>
      </w:r>
      <w:r w:rsidR="00057AE5" w:rsidRPr="002862C2">
        <w:rPr>
          <w:rFonts w:ascii="Verdana" w:hAnsi="Verdana" w:cs="Verdana"/>
          <w:b/>
          <w:bCs/>
          <w:szCs w:val="20"/>
        </w:rPr>
        <w:t xml:space="preserve"> ΟΙΚΟΝΟΜΙΚΩΝ</w:t>
      </w:r>
      <w:r w:rsidRPr="002862C2">
        <w:rPr>
          <w:rFonts w:ascii="Verdana" w:hAnsi="Verdana" w:cs="Verdana"/>
          <w:b/>
          <w:bCs/>
          <w:szCs w:val="20"/>
        </w:rPr>
        <w:t xml:space="preserve"> </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2F44D4" w:rsidRDefault="00626D23" w:rsidP="00134DE9">
      <w:pPr>
        <w:jc w:val="both"/>
        <w:rPr>
          <w:rFonts w:ascii="Verdana" w:hAnsi="Verdana" w:cs="Verdana"/>
          <w:b/>
          <w:i/>
          <w:color w:val="0070C0"/>
          <w:sz w:val="20"/>
          <w:szCs w:val="20"/>
        </w:rPr>
      </w:pPr>
      <w:r w:rsidRPr="00057AE5">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057AE5">
        <w:rPr>
          <w:rFonts w:ascii="Verdana" w:hAnsi="Verdana" w:cs="Verdana"/>
          <w:i/>
          <w:sz w:val="20"/>
          <w:szCs w:val="20"/>
        </w:rPr>
        <w:t xml:space="preserve"> </w:t>
      </w:r>
      <w:r w:rsidRPr="002F44D4">
        <w:rPr>
          <w:rFonts w:ascii="Verdana" w:hAnsi="Verdana" w:cs="Verdana"/>
          <w:b/>
          <w:i/>
          <w:sz w:val="20"/>
          <w:szCs w:val="20"/>
        </w:rPr>
        <w:t>όπως τροποποιήθηκε και ισχύει.</w:t>
      </w:r>
      <w:r w:rsidRPr="002F44D4">
        <w:rPr>
          <w:rFonts w:ascii="Verdana" w:hAnsi="Verdana" w:cs="Verdana"/>
          <w:b/>
          <w:i/>
          <w:color w:val="0070C0"/>
          <w:sz w:val="20"/>
          <w:szCs w:val="20"/>
        </w:rPr>
        <w:t xml:space="preserve">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4. Το Ν.2859/2000 «Κύρωση Κώδικα Φ.Π.Α.» (ΦΕΚ 248/Α/07-11-2000), όπως τροποποιήθηκε και ισχύει. </w:t>
      </w:r>
    </w:p>
    <w:p w:rsidR="00626D23" w:rsidRPr="00057AE5" w:rsidRDefault="00626D23" w:rsidP="00134DE9">
      <w:pPr>
        <w:pStyle w:val="Default"/>
        <w:rPr>
          <w:rFonts w:ascii="Verdana" w:hAnsi="Verdana" w:cs="Verdana"/>
          <w:i/>
          <w:sz w:val="20"/>
          <w:szCs w:val="20"/>
        </w:rPr>
      </w:pP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lastRenderedPageBreak/>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11. Το Π.Δ.80/2016 «Ανάληψη υποχρεώσεων από τους Διατάκτες» (ΦΕΚ 145/ Α)</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057AE5" w:rsidRDefault="00626D23" w:rsidP="00E62868">
      <w:pPr>
        <w:pStyle w:val="Default"/>
        <w:spacing w:after="231"/>
        <w:jc w:val="both"/>
        <w:rPr>
          <w:rFonts w:ascii="Verdana" w:hAnsi="Verdana" w:cs="Verdana"/>
          <w:i/>
          <w:sz w:val="20"/>
          <w:szCs w:val="20"/>
        </w:rPr>
      </w:pPr>
      <w:r w:rsidRPr="00057AE5">
        <w:rPr>
          <w:i/>
        </w:rPr>
        <w:t>13. Το  άρθρο 18 Ν.4469/17(Φ.ΕΚ 62/3.5.2017)</w:t>
      </w:r>
      <w:r w:rsidRPr="00057AE5">
        <w:rPr>
          <w:rFonts w:ascii="Tahoma" w:hAnsi="Tahoma" w:cs="Tahoma"/>
          <w:i/>
          <w:sz w:val="17"/>
          <w:szCs w:val="17"/>
          <w:shd w:val="clear" w:color="auto" w:fill="FBFBF8"/>
        </w:rPr>
        <w:t xml:space="preserve"> «</w:t>
      </w:r>
      <w:r w:rsidRPr="00057AE5">
        <w:rPr>
          <w:i/>
        </w:rPr>
        <w:t>Εξωδικαστικός μηχανισμός ρύθμισης οφειλών επιχειρήσεων και άλλες διατάξεις».</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14.Την αριθμ. 158/16 Απόφαση Ε.Α.Α.ΔΗ.ΣΥ (Φ.Ε.Κ 3698/Β/16-11-2016):Έγκριση </w:t>
      </w:r>
      <w:r w:rsidRPr="00057AE5">
        <w:rPr>
          <w:rFonts w:ascii="Verdana" w:hAnsi="Verdana" w:cs="Verdana"/>
          <w:i/>
          <w:color w:val="auto"/>
          <w:sz w:val="20"/>
          <w:szCs w:val="20"/>
        </w:rPr>
        <w:t xml:space="preserve"> </w:t>
      </w:r>
      <w:r w:rsidRPr="00057AE5">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15.</w:t>
      </w:r>
      <w:r w:rsidRPr="00057AE5">
        <w:rPr>
          <w:rFonts w:ascii="Arial" w:hAnsi="Arial" w:cs="Arial"/>
          <w:i/>
          <w:color w:val="2B2B2B"/>
          <w:sz w:val="22"/>
          <w:szCs w:val="22"/>
          <w:shd w:val="clear" w:color="auto" w:fill="FFFFFF"/>
        </w:rPr>
        <w:t xml:space="preserve"> Την </w:t>
      </w:r>
      <w:r w:rsidRPr="00057AE5">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626D23" w:rsidRPr="00E944F6" w:rsidRDefault="00626D23" w:rsidP="00A51196">
      <w:pPr>
        <w:pStyle w:val="Default"/>
        <w:spacing w:line="360" w:lineRule="auto"/>
        <w:jc w:val="both"/>
        <w:rPr>
          <w:rFonts w:ascii="Verdana" w:hAnsi="Verdana" w:cs="Verdana"/>
          <w:i/>
          <w:color w:val="auto"/>
          <w:sz w:val="20"/>
          <w:szCs w:val="20"/>
        </w:rPr>
      </w:pPr>
      <w:r w:rsidRPr="00E944F6">
        <w:rPr>
          <w:rFonts w:ascii="Verdana" w:hAnsi="Verdana" w:cs="Verdana"/>
          <w:i/>
          <w:color w:val="auto"/>
          <w:sz w:val="20"/>
          <w:szCs w:val="20"/>
        </w:rPr>
        <w:t>1</w:t>
      </w:r>
      <w:r w:rsidR="00057AE5" w:rsidRPr="00E944F6">
        <w:rPr>
          <w:rFonts w:ascii="Verdana" w:hAnsi="Verdana" w:cs="Verdana"/>
          <w:i/>
          <w:color w:val="auto"/>
          <w:sz w:val="20"/>
          <w:szCs w:val="20"/>
        </w:rPr>
        <w:t>6</w:t>
      </w:r>
      <w:r w:rsidRPr="00E944F6">
        <w:rPr>
          <w:rFonts w:ascii="Verdana" w:hAnsi="Verdana" w:cs="Verdana"/>
          <w:i/>
          <w:color w:val="auto"/>
          <w:sz w:val="20"/>
          <w:szCs w:val="20"/>
        </w:rPr>
        <w:t>.</w:t>
      </w:r>
      <w:r w:rsidRPr="00E944F6">
        <w:rPr>
          <w:rFonts w:ascii="Verdana" w:hAnsi="Verdana" w:cs="Verdana"/>
          <w:i/>
          <w:color w:val="auto"/>
          <w:sz w:val="20"/>
          <w:szCs w:val="20"/>
        </w:rPr>
        <w:tab/>
        <w:t xml:space="preserve">Το ΠΡΩΤΟΓΕΝΕΣ ΑΙΤΗΜΑ που καταχωρήθηκε στο ΚΗΜΔΗΣ με ΑΔΑΜ  </w:t>
      </w:r>
      <w:r w:rsidR="00057AE5" w:rsidRPr="00E944F6">
        <w:rPr>
          <w:rFonts w:ascii="Verdana" w:hAnsi="Verdana" w:cs="Verdana"/>
          <w:i/>
          <w:color w:val="auto"/>
          <w:sz w:val="20"/>
          <w:szCs w:val="20"/>
        </w:rPr>
        <w:t>1</w:t>
      </w:r>
      <w:r w:rsidR="002F3030" w:rsidRPr="00E944F6">
        <w:rPr>
          <w:rFonts w:ascii="Verdana" w:hAnsi="Verdana" w:cs="Verdana"/>
          <w:i/>
          <w:color w:val="auto"/>
          <w:sz w:val="20"/>
          <w:szCs w:val="20"/>
        </w:rPr>
        <w:t>9</w:t>
      </w:r>
      <w:r w:rsidR="00057AE5" w:rsidRPr="00E944F6">
        <w:rPr>
          <w:rFonts w:ascii="Verdana" w:hAnsi="Verdana" w:cs="Verdana"/>
          <w:i/>
          <w:color w:val="auto"/>
          <w:sz w:val="20"/>
          <w:szCs w:val="20"/>
          <w:lang w:val="en-US"/>
        </w:rPr>
        <w:t>REQ</w:t>
      </w:r>
      <w:r w:rsidR="007A7789">
        <w:rPr>
          <w:rFonts w:ascii="Verdana" w:hAnsi="Verdana" w:cs="Verdana"/>
          <w:i/>
          <w:color w:val="auto"/>
          <w:sz w:val="20"/>
          <w:szCs w:val="20"/>
        </w:rPr>
        <w:t>004761430</w:t>
      </w:r>
      <w:r w:rsidR="002F3030" w:rsidRPr="00E944F6">
        <w:rPr>
          <w:rFonts w:ascii="Verdana" w:hAnsi="Verdana" w:cs="Verdana"/>
          <w:i/>
          <w:color w:val="auto"/>
          <w:sz w:val="20"/>
          <w:szCs w:val="20"/>
        </w:rPr>
        <w:t>.</w:t>
      </w:r>
    </w:p>
    <w:p w:rsidR="00626D23" w:rsidRDefault="00057AE5" w:rsidP="00CF156D">
      <w:pPr>
        <w:pStyle w:val="Default"/>
        <w:jc w:val="both"/>
        <w:rPr>
          <w:rFonts w:ascii="Verdana" w:hAnsi="Verdana" w:cs="Verdana"/>
          <w:i/>
          <w:sz w:val="20"/>
          <w:szCs w:val="20"/>
        </w:rPr>
      </w:pPr>
      <w:r w:rsidRPr="00057AE5">
        <w:rPr>
          <w:rFonts w:ascii="Verdana" w:hAnsi="Verdana" w:cs="Verdana"/>
          <w:i/>
          <w:sz w:val="20"/>
          <w:szCs w:val="20"/>
        </w:rPr>
        <w:t>17</w:t>
      </w:r>
      <w:r w:rsidR="00626D23" w:rsidRPr="00057AE5">
        <w:rPr>
          <w:rFonts w:ascii="Verdana" w:hAnsi="Verdana" w:cs="Verdana"/>
          <w:i/>
          <w:sz w:val="20"/>
          <w:szCs w:val="20"/>
        </w:rPr>
        <w:t>.</w:t>
      </w:r>
      <w:r w:rsidRPr="00057AE5">
        <w:rPr>
          <w:rFonts w:ascii="Verdana" w:hAnsi="Verdana" w:cs="Verdana"/>
          <w:i/>
          <w:sz w:val="20"/>
          <w:szCs w:val="20"/>
        </w:rPr>
        <w:t xml:space="preserve"> </w:t>
      </w:r>
      <w:r w:rsidRPr="00057AE5">
        <w:rPr>
          <w:rFonts w:ascii="Verdana" w:hAnsi="Verdana" w:cs="Verdana"/>
          <w:i/>
          <w:sz w:val="20"/>
          <w:szCs w:val="20"/>
          <w:lang w:val="en-US"/>
        </w:rPr>
        <w:t>To</w:t>
      </w:r>
      <w:r w:rsidRPr="00057AE5">
        <w:rPr>
          <w:rFonts w:ascii="Verdana" w:hAnsi="Verdana" w:cs="Verdana"/>
          <w:i/>
          <w:sz w:val="20"/>
          <w:szCs w:val="20"/>
        </w:rPr>
        <w:t xml:space="preserve"> </w:t>
      </w:r>
      <w:r w:rsidRPr="00057AE5">
        <w:rPr>
          <w:rFonts w:ascii="Verdana" w:hAnsi="Verdana" w:cs="Verdana"/>
          <w:i/>
          <w:sz w:val="20"/>
          <w:szCs w:val="20"/>
          <w:lang w:val="en-US"/>
        </w:rPr>
        <w:t>N</w:t>
      </w:r>
      <w:r w:rsidRPr="00057AE5">
        <w:rPr>
          <w:rFonts w:ascii="Verdana" w:hAnsi="Verdana" w:cs="Verdana"/>
          <w:i/>
          <w:sz w:val="20"/>
          <w:szCs w:val="20"/>
        </w:rPr>
        <w:t>.4488/2017, παρ.1 του άρθρου 39, περί παραβάσεων της εργατικής νομοθεσίας.</w:t>
      </w:r>
    </w:p>
    <w:p w:rsidR="00083008" w:rsidRPr="00057AE5" w:rsidRDefault="00083008" w:rsidP="00CF156D">
      <w:pPr>
        <w:pStyle w:val="Default"/>
        <w:jc w:val="both"/>
        <w:rPr>
          <w:rFonts w:ascii="Verdana" w:hAnsi="Verdana" w:cs="Verdana"/>
          <w:i/>
          <w:sz w:val="20"/>
          <w:szCs w:val="20"/>
        </w:rPr>
      </w:pPr>
    </w:p>
    <w:p w:rsidR="00057AE5" w:rsidRDefault="00057AE5" w:rsidP="00CF156D">
      <w:pPr>
        <w:pStyle w:val="Default"/>
        <w:jc w:val="both"/>
        <w:rPr>
          <w:rFonts w:ascii="Verdana" w:hAnsi="Verdana" w:cs="Verdana"/>
          <w:i/>
          <w:sz w:val="20"/>
          <w:szCs w:val="20"/>
        </w:rPr>
      </w:pPr>
      <w:r w:rsidRPr="00057AE5">
        <w:rPr>
          <w:rFonts w:ascii="Verdana" w:hAnsi="Verdana" w:cs="Verdana"/>
          <w:i/>
          <w:sz w:val="20"/>
          <w:szCs w:val="20"/>
        </w:rPr>
        <w:t>18. Το Ν. 4412/2016, άρθρο 73, παρ.2 και το άρθρο 80, παρ.2, περί παραβάσεων της εργατικής νομοθεσίας.</w:t>
      </w:r>
    </w:p>
    <w:p w:rsidR="00083008" w:rsidRDefault="00083008" w:rsidP="00CF156D">
      <w:pPr>
        <w:pStyle w:val="Default"/>
        <w:jc w:val="both"/>
        <w:rPr>
          <w:rFonts w:ascii="Verdana" w:hAnsi="Verdana" w:cs="Verdana"/>
          <w:i/>
          <w:sz w:val="20"/>
          <w:szCs w:val="20"/>
        </w:rPr>
      </w:pPr>
    </w:p>
    <w:p w:rsidR="000F0D71" w:rsidRDefault="000F0D71" w:rsidP="000F0D71">
      <w:pPr>
        <w:pStyle w:val="Default"/>
        <w:spacing w:line="360" w:lineRule="auto"/>
        <w:jc w:val="both"/>
        <w:rPr>
          <w:rFonts w:ascii="Verdana" w:hAnsi="Verdana" w:cs="Verdana"/>
          <w:i/>
          <w:color w:val="auto"/>
          <w:sz w:val="20"/>
          <w:szCs w:val="20"/>
        </w:rPr>
      </w:pPr>
      <w:r w:rsidRPr="004E6F48">
        <w:rPr>
          <w:rFonts w:ascii="Verdana" w:hAnsi="Verdana" w:cs="Verdana"/>
          <w:i/>
          <w:color w:val="auto"/>
          <w:sz w:val="20"/>
          <w:szCs w:val="20"/>
        </w:rPr>
        <w:t>19. Το ΕΓΚΕΚΡΙΜΕΝΟ ΑΙΤΗΜΑ που καταχωρήθηκε στο ΚΗΜΔΗΣ με ΑΔΑΜ  1</w:t>
      </w:r>
      <w:r w:rsidR="008704BC" w:rsidRPr="004E6F48">
        <w:rPr>
          <w:rFonts w:ascii="Verdana" w:hAnsi="Verdana" w:cs="Verdana"/>
          <w:i/>
          <w:color w:val="auto"/>
          <w:sz w:val="20"/>
          <w:szCs w:val="20"/>
        </w:rPr>
        <w:t>9</w:t>
      </w:r>
      <w:r w:rsidRPr="004E6F48">
        <w:rPr>
          <w:rFonts w:ascii="Verdana" w:hAnsi="Verdana" w:cs="Verdana"/>
          <w:i/>
          <w:color w:val="auto"/>
          <w:sz w:val="20"/>
          <w:szCs w:val="20"/>
          <w:lang w:val="en-US"/>
        </w:rPr>
        <w:t>REQ</w:t>
      </w:r>
      <w:r w:rsidR="004E6F48" w:rsidRPr="004E6F48">
        <w:rPr>
          <w:rFonts w:ascii="Verdana" w:hAnsi="Verdana" w:cs="Verdana"/>
          <w:i/>
          <w:color w:val="auto"/>
          <w:sz w:val="20"/>
          <w:szCs w:val="20"/>
        </w:rPr>
        <w:t>004854341</w:t>
      </w:r>
      <w:r w:rsidRPr="004E6F48">
        <w:rPr>
          <w:rFonts w:ascii="Verdana" w:hAnsi="Verdana" w:cs="Verdana"/>
          <w:i/>
          <w:color w:val="auto"/>
          <w:sz w:val="20"/>
          <w:szCs w:val="20"/>
        </w:rPr>
        <w:t xml:space="preserve">. </w:t>
      </w:r>
    </w:p>
    <w:p w:rsidR="00BE74BC" w:rsidRPr="004E6F48" w:rsidRDefault="00BE74BC" w:rsidP="000F0D71">
      <w:pPr>
        <w:pStyle w:val="Default"/>
        <w:spacing w:line="360" w:lineRule="auto"/>
        <w:jc w:val="both"/>
        <w:rPr>
          <w:rFonts w:ascii="Verdana" w:hAnsi="Verdana" w:cs="Verdana"/>
          <w:i/>
          <w:color w:val="auto"/>
          <w:sz w:val="20"/>
          <w:szCs w:val="20"/>
        </w:rPr>
      </w:pPr>
      <w:r>
        <w:rPr>
          <w:rFonts w:ascii="Verdana" w:hAnsi="Verdana" w:cs="Verdana"/>
          <w:i/>
          <w:color w:val="auto"/>
          <w:sz w:val="20"/>
          <w:szCs w:val="20"/>
        </w:rPr>
        <w:t>20. Την απόφαση 187/2019 της ΟΕ που εγκρίνει και καταρτίζει τους όρους του διαγωνισμού.</w:t>
      </w:r>
    </w:p>
    <w:p w:rsidR="000F0D71" w:rsidRDefault="000F0D71" w:rsidP="00CF156D">
      <w:pPr>
        <w:pStyle w:val="Default"/>
        <w:jc w:val="both"/>
        <w:rPr>
          <w:rFonts w:ascii="Verdana" w:hAnsi="Verdana" w:cs="Verdana"/>
          <w:i/>
          <w:sz w:val="20"/>
          <w:szCs w:val="20"/>
        </w:rPr>
      </w:pP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626D23" w:rsidRPr="00FA77B0" w:rsidRDefault="00057AE5" w:rsidP="008039F5">
      <w:pPr>
        <w:pStyle w:val="Default"/>
        <w:jc w:val="center"/>
        <w:rPr>
          <w:rFonts w:ascii="Verdana" w:hAnsi="Verdana" w:cs="Verdana"/>
          <w:sz w:val="22"/>
          <w:szCs w:val="20"/>
        </w:rPr>
      </w:pPr>
      <w:r w:rsidRPr="00FA77B0">
        <w:rPr>
          <w:rFonts w:ascii="Verdana" w:hAnsi="Verdana" w:cs="Verdana"/>
          <w:b/>
          <w:bCs/>
          <w:sz w:val="22"/>
          <w:szCs w:val="20"/>
        </w:rPr>
        <w:t>ΑΠΟΦΑΣΙΖΕΙ</w:t>
      </w:r>
    </w:p>
    <w:p w:rsidR="00626D23" w:rsidRDefault="00626D23" w:rsidP="00B16EC6">
      <w:pPr>
        <w:pStyle w:val="Default"/>
        <w:spacing w:line="360" w:lineRule="auto"/>
        <w:jc w:val="both"/>
        <w:rPr>
          <w:rFonts w:ascii="Verdana" w:hAnsi="Verdana" w:cs="Verdana"/>
          <w:b/>
          <w:bCs/>
          <w:sz w:val="20"/>
          <w:szCs w:val="20"/>
        </w:rPr>
      </w:pPr>
    </w:p>
    <w:p w:rsidR="00732634" w:rsidRDefault="00057AE5" w:rsidP="009E49DC">
      <w:pPr>
        <w:pStyle w:val="Default"/>
        <w:spacing w:line="276" w:lineRule="auto"/>
        <w:jc w:val="both"/>
        <w:rPr>
          <w:rFonts w:ascii="Verdana" w:hAnsi="Verdana" w:cs="Times New Roman"/>
          <w:b/>
          <w:sz w:val="20"/>
        </w:rPr>
      </w:pPr>
      <w:r>
        <w:rPr>
          <w:rFonts w:ascii="Verdana" w:hAnsi="Verdana" w:cs="Verdana"/>
          <w:sz w:val="20"/>
          <w:szCs w:val="20"/>
        </w:rPr>
        <w:t xml:space="preserve">Την </w:t>
      </w:r>
      <w:r w:rsidR="00BE74BC">
        <w:rPr>
          <w:rFonts w:ascii="Verdana" w:hAnsi="Verdana" w:cs="Verdana"/>
          <w:sz w:val="20"/>
          <w:szCs w:val="20"/>
        </w:rPr>
        <w:t>ΠΡΟΚΗΡΥΞΗ</w:t>
      </w:r>
      <w:r w:rsidR="00732634">
        <w:rPr>
          <w:rFonts w:ascii="Verdana" w:hAnsi="Verdana" w:cs="Verdana"/>
          <w:sz w:val="20"/>
          <w:szCs w:val="20"/>
        </w:rPr>
        <w:t xml:space="preserve"> πρόχειρου συνοπτικού διαγωνισμού</w:t>
      </w:r>
      <w:r w:rsidR="00626D23" w:rsidRPr="00B16EC6">
        <w:rPr>
          <w:rFonts w:ascii="Verdana" w:hAnsi="Verdana" w:cs="Verdana"/>
          <w:sz w:val="20"/>
          <w:szCs w:val="20"/>
        </w:rPr>
        <w:t xml:space="preserve"> με έγγραφες σφραγισμένες προσφορές, </w:t>
      </w:r>
      <w:r w:rsidR="00626D23" w:rsidRPr="009E49DC">
        <w:rPr>
          <w:rFonts w:ascii="Verdana" w:hAnsi="Verdana" w:cs="Verdana"/>
          <w:bCs/>
          <w:sz w:val="20"/>
          <w:szCs w:val="20"/>
        </w:rPr>
        <w:t>με κριτήριο κατακύρωσης την πλέον συμφέρουσα από οικονομικής άποψης προσφορά βάσει τιμής</w:t>
      </w:r>
      <w:r w:rsidR="00626D23" w:rsidRPr="00B16EC6">
        <w:rPr>
          <w:rFonts w:ascii="Verdana" w:hAnsi="Verdana" w:cs="Verdana"/>
          <w:b/>
          <w:bCs/>
          <w:sz w:val="20"/>
          <w:szCs w:val="20"/>
        </w:rPr>
        <w:t xml:space="preserve"> </w:t>
      </w:r>
      <w:r w:rsidR="00626D23" w:rsidRPr="00B16EC6">
        <w:rPr>
          <w:rFonts w:ascii="Verdana" w:hAnsi="Verdana" w:cs="Verdana"/>
          <w:sz w:val="20"/>
          <w:szCs w:val="20"/>
        </w:rPr>
        <w:t xml:space="preserve">για την ανάδειξη αναδόχου </w:t>
      </w:r>
      <w:r w:rsidR="00626D23" w:rsidRPr="009E49DC">
        <w:rPr>
          <w:rFonts w:ascii="Verdana" w:hAnsi="Verdana" w:cs="Verdana"/>
          <w:b/>
          <w:sz w:val="20"/>
          <w:szCs w:val="20"/>
        </w:rPr>
        <w:t>για τη</w:t>
      </w:r>
      <w:r w:rsidR="007A7789">
        <w:rPr>
          <w:rFonts w:ascii="Verdana" w:hAnsi="Verdana" w:cs="Verdana"/>
          <w:b/>
          <w:sz w:val="20"/>
          <w:szCs w:val="20"/>
        </w:rPr>
        <w:t xml:space="preserve"> ΛΕΙΤΟΥΡΓΙΑ ΚΑΙ ΣΥΝΤΗΡΗΣΗ</w:t>
      </w:r>
      <w:r w:rsidR="004737EC">
        <w:rPr>
          <w:rFonts w:ascii="Verdana" w:hAnsi="Verdana" w:cs="Verdana"/>
          <w:b/>
          <w:sz w:val="20"/>
          <w:szCs w:val="20"/>
        </w:rPr>
        <w:t xml:space="preserve"> ΣΥΣΤΗΜΑΤΟΣ</w:t>
      </w:r>
      <w:r w:rsidR="007A7789">
        <w:rPr>
          <w:rFonts w:ascii="Verdana" w:hAnsi="Verdana" w:cs="Verdana"/>
          <w:b/>
          <w:sz w:val="20"/>
          <w:szCs w:val="20"/>
        </w:rPr>
        <w:t xml:space="preserve"> ΤΩΝ ΚΟΙΝΟΧΡΗΣΤΩΝ ΠΟΔΗΛΑΤΩΝ ΤΟΥ </w:t>
      </w:r>
      <w:r w:rsidR="007A7789">
        <w:rPr>
          <w:rFonts w:ascii="Verdana" w:hAnsi="Verdana" w:cs="Verdana"/>
          <w:b/>
          <w:sz w:val="20"/>
          <w:szCs w:val="20"/>
        </w:rPr>
        <w:lastRenderedPageBreak/>
        <w:t>ΔΗΜΟΥ ΡΟΔΟΥ</w:t>
      </w:r>
      <w:r w:rsidR="00732634">
        <w:rPr>
          <w:rFonts w:ascii="Verdana" w:hAnsi="Verdana" w:cs="Verdana"/>
          <w:sz w:val="20"/>
          <w:szCs w:val="20"/>
        </w:rPr>
        <w:t>,</w:t>
      </w:r>
      <w:r w:rsidR="00626D23" w:rsidRPr="00B16EC6">
        <w:rPr>
          <w:rFonts w:ascii="Verdana" w:hAnsi="Verdana" w:cs="Verdana"/>
          <w:sz w:val="20"/>
          <w:szCs w:val="20"/>
        </w:rPr>
        <w:t xml:space="preserve"> προϋπολογισμού</w:t>
      </w:r>
      <w:r w:rsidR="007A7789">
        <w:rPr>
          <w:rFonts w:ascii="Verdana" w:hAnsi="Verdana" w:cs="Verdana"/>
          <w:sz w:val="20"/>
          <w:szCs w:val="20"/>
        </w:rPr>
        <w:t xml:space="preserve"> 72.000 </w:t>
      </w:r>
      <w:r w:rsidR="00732634">
        <w:rPr>
          <w:rFonts w:ascii="Verdana" w:hAnsi="Verdana" w:cs="Verdana"/>
          <w:sz w:val="20"/>
          <w:szCs w:val="20"/>
        </w:rPr>
        <w:t>ευρώ</w:t>
      </w:r>
      <w:r w:rsidR="00626D23" w:rsidRPr="00B16EC6">
        <w:rPr>
          <w:rFonts w:ascii="Verdana" w:hAnsi="Verdana" w:cs="Verdana"/>
          <w:b/>
          <w:bCs/>
          <w:sz w:val="20"/>
          <w:szCs w:val="20"/>
        </w:rPr>
        <w:t xml:space="preserve"> </w:t>
      </w:r>
      <w:r w:rsidR="00626D23" w:rsidRPr="00B16EC6">
        <w:rPr>
          <w:rFonts w:ascii="Verdana" w:hAnsi="Verdana" w:cs="Verdana"/>
          <w:sz w:val="20"/>
          <w:szCs w:val="20"/>
        </w:rPr>
        <w:t>συμπεριλαμβανομένου του Φ.Π.Α. και θα βαρύνει τον Κωδικό Αριθμό Εξόδου</w:t>
      </w:r>
      <w:r w:rsidR="00732634">
        <w:rPr>
          <w:rFonts w:ascii="Verdana" w:hAnsi="Verdana" w:cs="Verdana"/>
          <w:sz w:val="20"/>
          <w:szCs w:val="20"/>
        </w:rPr>
        <w:t xml:space="preserve"> </w:t>
      </w:r>
      <w:r w:rsidR="00083008" w:rsidRPr="00083008">
        <w:rPr>
          <w:rFonts w:ascii="Verdana" w:hAnsi="Verdana" w:cs="Verdana"/>
          <w:b/>
          <w:sz w:val="20"/>
          <w:szCs w:val="20"/>
        </w:rPr>
        <w:t>00</w:t>
      </w:r>
      <w:r w:rsidR="00732634" w:rsidRPr="00083008">
        <w:rPr>
          <w:rFonts w:ascii="Verdana" w:hAnsi="Verdana" w:cs="Verdana"/>
          <w:b/>
          <w:sz w:val="20"/>
          <w:szCs w:val="20"/>
        </w:rPr>
        <w:t>/</w:t>
      </w:r>
      <w:r w:rsidR="007A7789">
        <w:rPr>
          <w:rFonts w:ascii="Verdana" w:hAnsi="Verdana" w:cs="Verdana"/>
          <w:b/>
          <w:sz w:val="20"/>
          <w:szCs w:val="20"/>
        </w:rPr>
        <w:t>142</w:t>
      </w:r>
      <w:r w:rsidR="00083008">
        <w:rPr>
          <w:rFonts w:ascii="Verdana" w:hAnsi="Verdana" w:cs="Verdana"/>
          <w:b/>
          <w:sz w:val="20"/>
          <w:szCs w:val="20"/>
        </w:rPr>
        <w:t>.00</w:t>
      </w:r>
      <w:r w:rsidR="007A7789">
        <w:rPr>
          <w:rFonts w:ascii="Verdana" w:hAnsi="Verdana" w:cs="Verdana"/>
          <w:b/>
          <w:sz w:val="20"/>
          <w:szCs w:val="20"/>
        </w:rPr>
        <w:t>39</w:t>
      </w:r>
      <w:r w:rsidR="00732634">
        <w:rPr>
          <w:rFonts w:ascii="Verdana" w:hAnsi="Verdana" w:cs="Verdana"/>
          <w:sz w:val="20"/>
          <w:szCs w:val="20"/>
        </w:rPr>
        <w:t xml:space="preserve"> του </w:t>
      </w:r>
      <w:r w:rsidR="009E49DC">
        <w:rPr>
          <w:rFonts w:ascii="Verdana" w:hAnsi="Verdana" w:cs="Verdana"/>
          <w:sz w:val="20"/>
          <w:szCs w:val="20"/>
        </w:rPr>
        <w:t>προϋπολογισμού</w:t>
      </w:r>
      <w:r w:rsidR="00732634">
        <w:rPr>
          <w:rFonts w:ascii="Verdana" w:hAnsi="Verdana" w:cs="Verdana"/>
          <w:sz w:val="20"/>
          <w:szCs w:val="20"/>
        </w:rPr>
        <w:t xml:space="preserve"> του Δήμου Ρόδου </w:t>
      </w:r>
      <w:r w:rsidR="00732634" w:rsidRPr="008039F5">
        <w:rPr>
          <w:rFonts w:ascii="Verdana" w:hAnsi="Verdana" w:cs="Times New Roman"/>
          <w:sz w:val="20"/>
        </w:rPr>
        <w:t xml:space="preserve">και με διακριτικό αριθμό </w:t>
      </w:r>
      <w:r w:rsidR="00732634" w:rsidRPr="008039F5">
        <w:rPr>
          <w:rFonts w:ascii="Verdana" w:hAnsi="Verdana" w:cs="Times New Roman"/>
          <w:b/>
          <w:sz w:val="20"/>
          <w:lang w:val="en-US"/>
        </w:rPr>
        <w:t>cpv</w:t>
      </w:r>
      <w:r w:rsidR="00732634" w:rsidRPr="008039F5">
        <w:rPr>
          <w:rFonts w:ascii="Verdana" w:hAnsi="Verdana" w:cs="Times New Roman"/>
          <w:b/>
          <w:sz w:val="20"/>
        </w:rPr>
        <w:t xml:space="preserve">: </w:t>
      </w:r>
      <w:r w:rsidR="007A7789">
        <w:rPr>
          <w:rFonts w:ascii="Verdana" w:hAnsi="Verdana" w:cs="Times New Roman"/>
          <w:b/>
          <w:sz w:val="20"/>
        </w:rPr>
        <w:t>34430000-0, 50111000-6</w:t>
      </w:r>
      <w:r w:rsidR="005120F8">
        <w:rPr>
          <w:rFonts w:ascii="Verdana" w:hAnsi="Verdana" w:cs="Times New Roman"/>
          <w:b/>
          <w:sz w:val="20"/>
        </w:rPr>
        <w:t xml:space="preserve"> για τα έτη 2019,2020,2021.</w:t>
      </w:r>
    </w:p>
    <w:p w:rsidR="007A7789" w:rsidRDefault="007A7789" w:rsidP="009E49DC">
      <w:pPr>
        <w:pStyle w:val="Default"/>
        <w:spacing w:line="276" w:lineRule="auto"/>
        <w:jc w:val="both"/>
        <w:rPr>
          <w:rFonts w:ascii="Verdana" w:hAnsi="Verdana" w:cs="Verdana"/>
          <w:sz w:val="20"/>
          <w:szCs w:val="20"/>
        </w:rPr>
      </w:pPr>
    </w:p>
    <w:p w:rsidR="00626D23" w:rsidRPr="00B16EC6" w:rsidRDefault="00626D23" w:rsidP="009E49DC">
      <w:pPr>
        <w:pStyle w:val="Default"/>
        <w:spacing w:line="276" w:lineRule="auto"/>
        <w:jc w:val="both"/>
        <w:rPr>
          <w:rFonts w:ascii="Verdana" w:hAnsi="Verdana" w:cs="Verdana"/>
          <w:sz w:val="20"/>
          <w:szCs w:val="20"/>
        </w:rPr>
      </w:pPr>
      <w:r w:rsidRPr="009E49DC">
        <w:rPr>
          <w:rFonts w:ascii="Verdana" w:hAnsi="Verdana" w:cs="Verdana"/>
          <w:b/>
          <w:sz w:val="20"/>
          <w:szCs w:val="20"/>
        </w:rPr>
        <w:t xml:space="preserve">Προσφορές γίνονται δεκτές </w:t>
      </w:r>
      <w:r w:rsidRPr="009E49DC">
        <w:rPr>
          <w:rFonts w:ascii="Verdana" w:hAnsi="Verdana" w:cs="Verdana"/>
          <w:b/>
          <w:bCs/>
          <w:sz w:val="20"/>
          <w:szCs w:val="20"/>
        </w:rPr>
        <w:t xml:space="preserve">για το σύνολο των υπό προμήθεια ειδών </w:t>
      </w:r>
      <w:r w:rsidRPr="009E49DC">
        <w:rPr>
          <w:rFonts w:ascii="Verdana" w:hAnsi="Verdana" w:cs="Verdana"/>
          <w:b/>
          <w:sz w:val="20"/>
          <w:szCs w:val="20"/>
        </w:rPr>
        <w:t>με βάση το</w:t>
      </w:r>
      <w:r w:rsidR="00083008">
        <w:rPr>
          <w:rFonts w:ascii="Verdana" w:hAnsi="Verdana" w:cs="Verdana"/>
          <w:b/>
          <w:sz w:val="20"/>
          <w:szCs w:val="20"/>
        </w:rPr>
        <w:t>ν</w:t>
      </w:r>
      <w:r w:rsidRPr="009E49DC">
        <w:rPr>
          <w:rFonts w:ascii="Verdana" w:hAnsi="Verdana" w:cs="Verdana"/>
          <w:b/>
          <w:sz w:val="20"/>
          <w:szCs w:val="20"/>
        </w:rPr>
        <w:t xml:space="preserve"> Πίνακ</w:t>
      </w:r>
      <w:r w:rsidR="00083008">
        <w:rPr>
          <w:rFonts w:ascii="Verdana" w:hAnsi="Verdana" w:cs="Verdana"/>
          <w:b/>
          <w:sz w:val="20"/>
          <w:szCs w:val="20"/>
        </w:rPr>
        <w:t>α</w:t>
      </w:r>
      <w:r w:rsidRPr="009E49DC">
        <w:rPr>
          <w:rFonts w:ascii="Verdana" w:hAnsi="Verdana" w:cs="Verdana"/>
          <w:b/>
          <w:sz w:val="20"/>
          <w:szCs w:val="20"/>
        </w:rPr>
        <w:t xml:space="preserve"> του Παραρτήματος Β΄.</w:t>
      </w:r>
      <w:r w:rsidRPr="00B16EC6">
        <w:rPr>
          <w:rFonts w:ascii="Verdana" w:hAnsi="Verdana" w:cs="Verdana"/>
          <w:sz w:val="20"/>
          <w:szCs w:val="20"/>
        </w:rPr>
        <w:t xml:space="preserve"> Η δαπάνη θα χρηματοδοτηθεί από </w:t>
      </w:r>
      <w:r w:rsidR="00D14908">
        <w:rPr>
          <w:rFonts w:ascii="Verdana" w:hAnsi="Verdana" w:cs="Verdana"/>
          <w:sz w:val="20"/>
          <w:szCs w:val="20"/>
        </w:rPr>
        <w:t xml:space="preserve">ίδιους πόρους και θα καλυφθεί μετέπειτα από </w:t>
      </w:r>
      <w:r w:rsidR="007A7789">
        <w:rPr>
          <w:rFonts w:ascii="Verdana" w:hAnsi="Verdana" w:cs="Verdana"/>
          <w:sz w:val="20"/>
          <w:szCs w:val="20"/>
        </w:rPr>
        <w:t xml:space="preserve">ίδιους </w:t>
      </w:r>
      <w:r w:rsidR="00D14908">
        <w:rPr>
          <w:rFonts w:ascii="Verdana" w:hAnsi="Verdana" w:cs="Verdana"/>
          <w:sz w:val="20"/>
          <w:szCs w:val="20"/>
        </w:rPr>
        <w:t>πόρους</w:t>
      </w:r>
      <w:r w:rsidR="007A7789">
        <w:rPr>
          <w:rFonts w:ascii="Verdana" w:hAnsi="Verdana" w:cs="Verdana"/>
          <w:sz w:val="20"/>
          <w:szCs w:val="20"/>
        </w:rPr>
        <w:t>.</w:t>
      </w:r>
    </w:p>
    <w:p w:rsidR="00732634" w:rsidRDefault="00732634" w:rsidP="009E49DC">
      <w:pPr>
        <w:spacing w:line="276" w:lineRule="auto"/>
        <w:jc w:val="both"/>
        <w:rPr>
          <w:rFonts w:ascii="Verdana" w:hAnsi="Verdana" w:cs="Verdana"/>
          <w:sz w:val="20"/>
          <w:szCs w:val="20"/>
        </w:rPr>
      </w:pPr>
    </w:p>
    <w:p w:rsidR="00626D23" w:rsidRPr="00BE74BC" w:rsidRDefault="00626D23" w:rsidP="009E49DC">
      <w:pPr>
        <w:spacing w:line="276" w:lineRule="auto"/>
        <w:jc w:val="both"/>
        <w:rPr>
          <w:rFonts w:ascii="Verdana" w:hAnsi="Verdana" w:cs="Verdana"/>
          <w:b/>
          <w:sz w:val="20"/>
          <w:szCs w:val="20"/>
        </w:rPr>
      </w:pPr>
      <w:r w:rsidRPr="00B16EC6">
        <w:rPr>
          <w:rFonts w:ascii="Verdana" w:hAnsi="Verdana" w:cs="Verdana"/>
          <w:sz w:val="20"/>
          <w:szCs w:val="20"/>
        </w:rPr>
        <w:t xml:space="preserve">Ο διαγωνισμός θα διεξαχθεί, ενώπιον της αρμόδιας Επιτροπής του Δήμου, </w:t>
      </w:r>
      <w:r w:rsidRPr="00BE74BC">
        <w:rPr>
          <w:rFonts w:ascii="Verdana" w:hAnsi="Verdana" w:cs="Verdana"/>
          <w:b/>
          <w:sz w:val="20"/>
          <w:szCs w:val="20"/>
        </w:rPr>
        <w:t xml:space="preserve">την </w:t>
      </w:r>
      <w:r w:rsidR="00BE74BC" w:rsidRPr="00BE74BC">
        <w:rPr>
          <w:rFonts w:ascii="Verdana" w:hAnsi="Verdana" w:cs="Verdana"/>
          <w:b/>
          <w:sz w:val="20"/>
          <w:szCs w:val="20"/>
        </w:rPr>
        <w:t>ΠΑΡΑΣΚΕΥΗ 24</w:t>
      </w:r>
      <w:r w:rsidRPr="00BE74BC">
        <w:rPr>
          <w:rFonts w:ascii="Verdana" w:hAnsi="Verdana" w:cs="Verdana"/>
          <w:b/>
          <w:sz w:val="20"/>
          <w:szCs w:val="20"/>
        </w:rPr>
        <w:t>/</w:t>
      </w:r>
      <w:r w:rsidR="004E6F48" w:rsidRPr="00BE74BC">
        <w:rPr>
          <w:rFonts w:ascii="Verdana" w:hAnsi="Verdana" w:cs="Verdana"/>
          <w:b/>
          <w:sz w:val="20"/>
          <w:szCs w:val="20"/>
        </w:rPr>
        <w:t>05</w:t>
      </w:r>
      <w:r w:rsidRPr="00BE74BC">
        <w:rPr>
          <w:rFonts w:ascii="Verdana" w:hAnsi="Verdana" w:cs="Verdana"/>
          <w:b/>
          <w:sz w:val="20"/>
          <w:szCs w:val="20"/>
        </w:rPr>
        <w:t>/201</w:t>
      </w:r>
      <w:r w:rsidR="00374F43" w:rsidRPr="00BE74BC">
        <w:rPr>
          <w:rFonts w:ascii="Verdana" w:hAnsi="Verdana" w:cs="Verdana"/>
          <w:b/>
          <w:sz w:val="20"/>
          <w:szCs w:val="20"/>
        </w:rPr>
        <w:t>9</w:t>
      </w:r>
      <w:r w:rsidRPr="00BE74BC">
        <w:rPr>
          <w:rFonts w:ascii="Verdana" w:hAnsi="Verdana" w:cs="Verdana"/>
          <w:b/>
          <w:sz w:val="20"/>
          <w:szCs w:val="20"/>
        </w:rPr>
        <w:t xml:space="preserve"> και ώρα </w:t>
      </w:r>
      <w:r w:rsidR="00AB30D8" w:rsidRPr="00BE74BC">
        <w:rPr>
          <w:rFonts w:ascii="Verdana" w:hAnsi="Verdana" w:cs="Verdana"/>
          <w:b/>
          <w:sz w:val="20"/>
          <w:szCs w:val="20"/>
        </w:rPr>
        <w:t>09</w:t>
      </w:r>
      <w:r w:rsidRPr="00BE74BC">
        <w:rPr>
          <w:rFonts w:ascii="Verdana" w:hAnsi="Verdana" w:cs="Verdana"/>
          <w:b/>
          <w:sz w:val="20"/>
          <w:szCs w:val="20"/>
        </w:rPr>
        <w:t>:00</w:t>
      </w:r>
      <w:r w:rsidR="00AB30D8" w:rsidRPr="00BE74BC">
        <w:rPr>
          <w:rFonts w:ascii="Verdana" w:hAnsi="Verdana" w:cs="Verdana"/>
          <w:b/>
          <w:sz w:val="20"/>
          <w:szCs w:val="20"/>
        </w:rPr>
        <w:t xml:space="preserve"> </w:t>
      </w:r>
      <w:r w:rsidRPr="00BE74BC">
        <w:rPr>
          <w:rFonts w:ascii="Verdana" w:hAnsi="Verdana" w:cs="Verdana"/>
          <w:b/>
          <w:sz w:val="20"/>
          <w:szCs w:val="20"/>
        </w:rPr>
        <w:t xml:space="preserve">π.μ. στο κτίριο του </w:t>
      </w:r>
      <w:r w:rsidR="00212B6C" w:rsidRPr="00BE74BC">
        <w:rPr>
          <w:rFonts w:ascii="Verdana" w:hAnsi="Verdana" w:cs="Verdana"/>
          <w:b/>
          <w:sz w:val="20"/>
          <w:szCs w:val="20"/>
        </w:rPr>
        <w:t>Τμήματος Προμηθειών</w:t>
      </w:r>
      <w:r w:rsidRPr="00BE74BC">
        <w:rPr>
          <w:rFonts w:ascii="Verdana" w:hAnsi="Verdana" w:cs="Verdana"/>
          <w:b/>
          <w:sz w:val="20"/>
          <w:szCs w:val="20"/>
        </w:rPr>
        <w:t xml:space="preserve">, επί της οδού </w:t>
      </w:r>
      <w:r w:rsidR="00B314C4" w:rsidRPr="00BE74BC">
        <w:rPr>
          <w:rFonts w:ascii="Verdana" w:hAnsi="Verdana" w:cs="Verdana"/>
          <w:b/>
          <w:sz w:val="20"/>
          <w:szCs w:val="20"/>
        </w:rPr>
        <w:t>Καποδιστρίου 3-5</w:t>
      </w:r>
      <w:r w:rsidRPr="00BE74BC">
        <w:rPr>
          <w:rFonts w:ascii="Verdana" w:hAnsi="Verdana" w:cs="Verdana"/>
          <w:b/>
          <w:sz w:val="20"/>
          <w:szCs w:val="20"/>
        </w:rPr>
        <w:t xml:space="preserve">, Τ.Κ.  </w:t>
      </w:r>
      <w:r w:rsidR="00B314C4" w:rsidRPr="00BE74BC">
        <w:rPr>
          <w:rFonts w:ascii="Verdana" w:hAnsi="Verdana" w:cs="Verdana"/>
          <w:b/>
          <w:sz w:val="20"/>
          <w:szCs w:val="20"/>
        </w:rPr>
        <w:t>85100</w:t>
      </w:r>
      <w:r w:rsidR="00732634" w:rsidRPr="00BE74BC">
        <w:rPr>
          <w:rFonts w:ascii="Verdana" w:hAnsi="Verdana" w:cs="Verdana"/>
          <w:b/>
          <w:sz w:val="20"/>
          <w:szCs w:val="20"/>
        </w:rPr>
        <w:t>, και τηλέφωνο 22410-35445</w:t>
      </w:r>
      <w:r w:rsidRPr="00BE74BC">
        <w:rPr>
          <w:rFonts w:ascii="Verdana" w:hAnsi="Verdana" w:cs="Verdana"/>
          <w:b/>
          <w:sz w:val="20"/>
          <w:szCs w:val="20"/>
        </w:rPr>
        <w:t>.</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και την</w:t>
      </w:r>
      <w:r w:rsidR="007A27D8">
        <w:rPr>
          <w:rFonts w:ascii="Verdana" w:hAnsi="Verdana" w:cs="Verdana"/>
          <w:sz w:val="20"/>
          <w:szCs w:val="20"/>
        </w:rPr>
        <w:t xml:space="preserve">  …………………………</w:t>
      </w:r>
      <w:r w:rsidR="002643B3">
        <w:rPr>
          <w:rFonts w:ascii="Verdana" w:hAnsi="Verdana" w:cs="Verdana"/>
          <w:sz w:val="20"/>
          <w:szCs w:val="20"/>
        </w:rPr>
        <w:t>,</w:t>
      </w:r>
      <w:r w:rsidRPr="00B16EC6">
        <w:rPr>
          <w:rFonts w:ascii="Verdana" w:hAnsi="Verdana" w:cs="Verdana"/>
          <w:sz w:val="20"/>
          <w:szCs w:val="20"/>
        </w:rPr>
        <w:t xml:space="preserve"> ή να αποστείλουν τις έγγραφες προσφορές τους, μέσα σε σφραγισμένο φάκελο, στο τμήμα </w:t>
      </w:r>
      <w:r w:rsidR="00B314C4">
        <w:rPr>
          <w:rFonts w:ascii="Verdana" w:hAnsi="Verdana" w:cs="Verdana"/>
          <w:sz w:val="20"/>
          <w:szCs w:val="20"/>
        </w:rPr>
        <w:t>Προμηθειών</w:t>
      </w:r>
      <w:r w:rsidR="00B314C4" w:rsidRPr="00B16EC6">
        <w:rPr>
          <w:rFonts w:ascii="Verdana" w:hAnsi="Verdana" w:cs="Verdana"/>
          <w:sz w:val="20"/>
          <w:szCs w:val="20"/>
        </w:rPr>
        <w:t xml:space="preserve"> </w:t>
      </w:r>
      <w:r w:rsidR="00B314C4">
        <w:rPr>
          <w:rFonts w:ascii="Verdana" w:hAnsi="Verdana" w:cs="Verdana"/>
          <w:sz w:val="20"/>
          <w:szCs w:val="20"/>
        </w:rPr>
        <w:t>στην Καποδιστρίου 3-5</w:t>
      </w:r>
      <w:r w:rsidRPr="00B16EC6">
        <w:rPr>
          <w:rFonts w:ascii="Verdana" w:hAnsi="Verdana" w:cs="Verdana"/>
          <w:sz w:val="20"/>
          <w:szCs w:val="20"/>
        </w:rPr>
        <w:t>,</w:t>
      </w:r>
      <w:r w:rsidR="00732634">
        <w:rPr>
          <w:rFonts w:ascii="Verdana" w:hAnsi="Verdana" w:cs="Verdana"/>
          <w:sz w:val="20"/>
          <w:szCs w:val="20"/>
        </w:rPr>
        <w:t xml:space="preserve"> Ρόδος, 85100,</w:t>
      </w:r>
      <w:r w:rsidRPr="00B16EC6">
        <w:rPr>
          <w:rFonts w:ascii="Verdana" w:hAnsi="Verdana" w:cs="Verdana"/>
          <w:sz w:val="20"/>
          <w:szCs w:val="20"/>
        </w:rPr>
        <w:t xml:space="preserve"> το αργότερο μέχρι και την προηγούμενη της ημέρας διενέργε</w:t>
      </w:r>
      <w:r w:rsidR="00E2781F">
        <w:rPr>
          <w:rFonts w:ascii="Verdana" w:hAnsi="Verdana" w:cs="Verdana"/>
          <w:sz w:val="20"/>
          <w:szCs w:val="20"/>
        </w:rPr>
        <w:t xml:space="preserve">ιας του διαγωνισμού, δηλαδή την </w:t>
      </w:r>
      <w:r w:rsidRPr="00B16EC6">
        <w:rPr>
          <w:rFonts w:ascii="Verdana" w:hAnsi="Verdana" w:cs="Verdana"/>
          <w:sz w:val="20"/>
          <w:szCs w:val="20"/>
        </w:rPr>
        <w:t>…….</w:t>
      </w:r>
      <w:r w:rsidR="00E2781F">
        <w:rPr>
          <w:rFonts w:ascii="Verdana" w:hAnsi="Verdana" w:cs="Verdana"/>
          <w:sz w:val="20"/>
          <w:szCs w:val="20"/>
        </w:rPr>
        <w:t xml:space="preserve"> 00/00/201</w:t>
      </w:r>
      <w:r w:rsidR="00374F43">
        <w:rPr>
          <w:rFonts w:ascii="Verdana" w:hAnsi="Verdana" w:cs="Verdana"/>
          <w:sz w:val="20"/>
          <w:szCs w:val="20"/>
        </w:rPr>
        <w:t>9</w:t>
      </w:r>
      <w:r w:rsidR="00E2781F">
        <w:rPr>
          <w:rFonts w:ascii="Verdana" w:hAnsi="Verdana" w:cs="Verdana"/>
          <w:sz w:val="20"/>
          <w:szCs w:val="20"/>
        </w:rPr>
        <w:t>,</w:t>
      </w:r>
      <w:r w:rsidRPr="00B16EC6">
        <w:rPr>
          <w:rFonts w:ascii="Verdana" w:hAnsi="Verdana" w:cs="Verdana"/>
          <w:sz w:val="20"/>
          <w:szCs w:val="20"/>
        </w:rPr>
        <w:t xml:space="preserve"> και ώρα </w:t>
      </w:r>
      <w:r w:rsidR="00732634">
        <w:rPr>
          <w:rFonts w:ascii="Verdana" w:hAnsi="Verdana" w:cs="Verdana"/>
          <w:sz w:val="20"/>
          <w:szCs w:val="20"/>
        </w:rPr>
        <w:t>14.00 (ώρα παραλαβής από την Υπηρεσία</w:t>
      </w:r>
      <w:r w:rsidR="00E2781F">
        <w:rPr>
          <w:rFonts w:ascii="Verdana" w:hAnsi="Verdana" w:cs="Verdana"/>
          <w:sz w:val="20"/>
          <w:szCs w:val="20"/>
        </w:rPr>
        <w:t>)</w:t>
      </w:r>
      <w:r w:rsidR="00732634">
        <w:rPr>
          <w:rFonts w:ascii="Verdana" w:hAnsi="Verdana" w:cs="Verdana"/>
          <w:sz w:val="20"/>
          <w:szCs w:val="20"/>
        </w:rPr>
        <w:t>.</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00732634">
        <w:rPr>
          <w:rFonts w:ascii="Verdana" w:hAnsi="Verdana" w:cs="Verdana"/>
          <w:sz w:val="20"/>
          <w:szCs w:val="20"/>
        </w:rPr>
        <w:t>,</w:t>
      </w:r>
      <w:r w:rsidRPr="00B16EC6">
        <w:rPr>
          <w:rFonts w:ascii="Verdana" w:hAnsi="Verdana" w:cs="Verdana"/>
          <w:sz w:val="20"/>
          <w:szCs w:val="20"/>
        </w:rPr>
        <w:t xml:space="preserve"> επιστρέφονται και αυτές στους προσφέροντες, χωρίς να αποσφραγιστούν.</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1</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ΓΕΝΙΚΟΙ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«Α’»</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2</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ΕΙΔΙΚΟΙ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«Β’»</w:t>
            </w:r>
          </w:p>
        </w:tc>
      </w:tr>
      <w:tr w:rsidR="00626D23" w:rsidRPr="0017583A" w:rsidTr="00732634">
        <w:trPr>
          <w:jc w:val="center"/>
        </w:trPr>
        <w:tc>
          <w:tcPr>
            <w:tcW w:w="846" w:type="dxa"/>
          </w:tcPr>
          <w:p w:rsidR="00626D23" w:rsidRPr="0017583A" w:rsidRDefault="001C63E1" w:rsidP="00732634">
            <w:pPr>
              <w:spacing w:after="0" w:line="240" w:lineRule="auto"/>
              <w:jc w:val="center"/>
              <w:rPr>
                <w:rFonts w:ascii="Verdana" w:hAnsi="Verdana" w:cs="Verdana"/>
                <w:sz w:val="20"/>
                <w:szCs w:val="20"/>
              </w:rPr>
            </w:pPr>
            <w:r>
              <w:rPr>
                <w:rFonts w:ascii="Verdana" w:hAnsi="Verdana" w:cs="Verdana"/>
                <w:sz w:val="20"/>
                <w:szCs w:val="20"/>
              </w:rPr>
              <w:t>3.</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ΕΝΤΥΠΟ  ΤΕΥΔ</w:t>
            </w:r>
          </w:p>
        </w:tc>
        <w:tc>
          <w:tcPr>
            <w:tcW w:w="2766" w:type="dxa"/>
          </w:tcPr>
          <w:p w:rsidR="00626D23" w:rsidRPr="0017583A" w:rsidRDefault="00C5640D" w:rsidP="001C63E1">
            <w:pPr>
              <w:spacing w:after="0" w:line="240" w:lineRule="auto"/>
              <w:jc w:val="center"/>
              <w:rPr>
                <w:rFonts w:ascii="Verdana" w:hAnsi="Verdana" w:cs="Verdana"/>
                <w:sz w:val="20"/>
                <w:szCs w:val="20"/>
              </w:rPr>
            </w:pPr>
            <w:r>
              <w:rPr>
                <w:rFonts w:ascii="Verdana" w:hAnsi="Verdana" w:cs="Verdana"/>
                <w:sz w:val="20"/>
                <w:szCs w:val="20"/>
              </w:rPr>
              <w:t>ΠΑΡΑΡΤΗΜΑ «</w:t>
            </w:r>
            <w:r w:rsidR="001C63E1">
              <w:rPr>
                <w:rFonts w:ascii="Verdana" w:hAnsi="Verdana" w:cs="Verdana"/>
                <w:sz w:val="20"/>
                <w:szCs w:val="20"/>
              </w:rPr>
              <w:t>Γ</w:t>
            </w:r>
            <w:r w:rsidR="00626D23" w:rsidRPr="0017583A">
              <w:rPr>
                <w:rFonts w:ascii="Verdana" w:hAnsi="Verdana" w:cs="Verdana"/>
                <w:sz w:val="20"/>
                <w:szCs w:val="20"/>
              </w:rPr>
              <w:t>»</w:t>
            </w:r>
          </w:p>
        </w:tc>
      </w:tr>
    </w:tbl>
    <w:p w:rsidR="00626D23" w:rsidRPr="00B16EC6" w:rsidRDefault="00626D23" w:rsidP="00935875">
      <w:pPr>
        <w:rPr>
          <w:rFonts w:ascii="Verdana" w:hAnsi="Verdana" w:cs="Verdana"/>
          <w:sz w:val="20"/>
          <w:szCs w:val="20"/>
        </w:rPr>
      </w:pP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Default="00626D23" w:rsidP="00732634">
      <w:pPr>
        <w:spacing w:line="276" w:lineRule="auto"/>
        <w:jc w:val="both"/>
        <w:rPr>
          <w:rFonts w:ascii="Verdana" w:hAnsi="Verdana" w:cs="Verdana"/>
          <w:color w:val="0070C0"/>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w:t>
      </w:r>
      <w:r w:rsidRPr="00B16EC6">
        <w:rPr>
          <w:rFonts w:ascii="Verdana" w:hAnsi="Verdana" w:cs="Verdana"/>
          <w:sz w:val="20"/>
          <w:szCs w:val="20"/>
        </w:rPr>
        <w:lastRenderedPageBreak/>
        <w:t xml:space="preserve">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www.diavgeia.gov.gr.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r w:rsidR="002643B3">
        <w:rPr>
          <w:rFonts w:ascii="Verdana" w:hAnsi="Verdana" w:cs="Verdana"/>
          <w:b/>
          <w:bCs/>
          <w:sz w:val="20"/>
          <w:szCs w:val="20"/>
          <w:lang w:val="en-US"/>
        </w:rPr>
        <w:t>rhodes</w:t>
      </w:r>
      <w:r w:rsidRPr="00B16EC6">
        <w:rPr>
          <w:rFonts w:ascii="Verdana" w:hAnsi="Verdana" w:cs="Verdana"/>
          <w:b/>
          <w:bCs/>
          <w:sz w:val="20"/>
          <w:szCs w:val="20"/>
        </w:rPr>
        <w:t xml:space="preserve">.gr. </w:t>
      </w:r>
    </w:p>
    <w:p w:rsidR="00626D23"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3. στο Κεντρικό Ηλεκτρονικό Μητρώο Δημοσίων Συμβάσεων της Γενικής Γραμματείας Εμπ</w:t>
      </w:r>
      <w:r w:rsidR="00732634">
        <w:rPr>
          <w:rFonts w:ascii="Verdana" w:hAnsi="Verdana" w:cs="Verdana"/>
          <w:b/>
          <w:bCs/>
          <w:sz w:val="20"/>
          <w:szCs w:val="20"/>
        </w:rPr>
        <w:t>ορίου και Προστασίας Καταναλωτή</w:t>
      </w:r>
      <w:r>
        <w:rPr>
          <w:rFonts w:ascii="Verdana" w:hAnsi="Verdana" w:cs="Verdana"/>
          <w:b/>
          <w:bCs/>
          <w:sz w:val="20"/>
          <w:szCs w:val="20"/>
        </w:rPr>
        <w:t>(ΚΗΜΔΗΣ)</w:t>
      </w:r>
      <w:r w:rsidR="00732634">
        <w:rPr>
          <w:rFonts w:ascii="Verdana" w:hAnsi="Verdana" w:cs="Verdana"/>
          <w:b/>
          <w:bCs/>
          <w:sz w:val="20"/>
          <w:szCs w:val="20"/>
        </w:rPr>
        <w:t>.</w:t>
      </w:r>
    </w:p>
    <w:p w:rsidR="00626D23" w:rsidRDefault="00626D23" w:rsidP="00732634">
      <w:pPr>
        <w:spacing w:line="276" w:lineRule="auto"/>
        <w:jc w:val="both"/>
        <w:rPr>
          <w:rFonts w:ascii="Verdana" w:hAnsi="Verdana" w:cs="Verdana"/>
          <w:b/>
          <w:bCs/>
          <w:sz w:val="20"/>
          <w:szCs w:val="20"/>
        </w:rPr>
      </w:pPr>
      <w:r>
        <w:rPr>
          <w:rFonts w:ascii="Verdana" w:hAnsi="Verdana" w:cs="Verdana"/>
          <w:b/>
          <w:bCs/>
          <w:sz w:val="20"/>
          <w:szCs w:val="20"/>
        </w:rPr>
        <w:t xml:space="preserve">4. </w:t>
      </w:r>
      <w:r w:rsidR="002643B3">
        <w:rPr>
          <w:rFonts w:ascii="Verdana" w:hAnsi="Verdana" w:cs="Verdana"/>
          <w:b/>
          <w:bCs/>
          <w:sz w:val="20"/>
          <w:szCs w:val="20"/>
        </w:rPr>
        <w:t>σε</w:t>
      </w:r>
      <w:r w:rsidR="00732634">
        <w:rPr>
          <w:rFonts w:ascii="Verdana" w:hAnsi="Verdana" w:cs="Verdana"/>
          <w:b/>
          <w:bCs/>
          <w:sz w:val="20"/>
          <w:szCs w:val="20"/>
        </w:rPr>
        <w:t xml:space="preserve"> μία(1)</w:t>
      </w:r>
      <w:r>
        <w:rPr>
          <w:rFonts w:ascii="Verdana" w:hAnsi="Verdana" w:cs="Verdana"/>
          <w:b/>
          <w:bCs/>
          <w:sz w:val="20"/>
          <w:szCs w:val="20"/>
        </w:rPr>
        <w:t xml:space="preserve"> τοπική εφημερίδα</w:t>
      </w:r>
      <w:r w:rsidR="00732634">
        <w:rPr>
          <w:rFonts w:ascii="Verdana" w:hAnsi="Verdana" w:cs="Verdana"/>
          <w:b/>
          <w:bCs/>
          <w:sz w:val="20"/>
          <w:szCs w:val="20"/>
        </w:rPr>
        <w:t>.</w:t>
      </w:r>
      <w:r>
        <w:rPr>
          <w:rFonts w:ascii="Verdana" w:hAnsi="Verdana" w:cs="Verdana"/>
          <w:b/>
          <w:bCs/>
          <w:sz w:val="20"/>
          <w:szCs w:val="20"/>
        </w:rPr>
        <w:t xml:space="preserve">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Η διάθεση των τευχών του διαγωνισμού γίνεται ατελώς από την αναθέτουσα αρχή</w:t>
      </w:r>
      <w:r w:rsidR="004E6F48" w:rsidRPr="004E6F48">
        <w:rPr>
          <w:rFonts w:ascii="Verdana" w:hAnsi="Verdana" w:cs="Verdana"/>
          <w:sz w:val="20"/>
          <w:szCs w:val="20"/>
        </w:rPr>
        <w:t xml:space="preserve"> </w:t>
      </w:r>
      <w:r w:rsidR="004E6F48">
        <w:rPr>
          <w:rFonts w:ascii="Verdana" w:hAnsi="Verdana" w:cs="Verdana"/>
          <w:sz w:val="20"/>
          <w:szCs w:val="20"/>
        </w:rPr>
        <w:t>μέσω της ηλεκτρονικής της δνσης</w:t>
      </w:r>
      <w:r w:rsidRPr="00B16EC6">
        <w:rPr>
          <w:rFonts w:ascii="Verdana" w:hAnsi="Verdana" w:cs="Verdana"/>
          <w:sz w:val="20"/>
          <w:szCs w:val="20"/>
        </w:rPr>
        <w:t xml:space="preserve">.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732634" w:rsidRDefault="00626D23" w:rsidP="00732634">
      <w:pPr>
        <w:spacing w:line="276"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Pr>
          <w:rFonts w:ascii="Verdana" w:hAnsi="Verdana" w:cs="Verdana"/>
          <w:sz w:val="20"/>
          <w:szCs w:val="20"/>
        </w:rPr>
        <w:t xml:space="preserve">λικού της Διεύθυνσης Οικονομικών του Δήμου Ρόδου, </w:t>
      </w:r>
      <w:r w:rsidRPr="00B16EC6">
        <w:rPr>
          <w:rFonts w:ascii="Verdana" w:hAnsi="Verdana" w:cs="Verdana"/>
          <w:sz w:val="20"/>
          <w:szCs w:val="20"/>
        </w:rPr>
        <w:t>τηλ:</w:t>
      </w:r>
      <w:r w:rsidR="002643B3">
        <w:rPr>
          <w:rFonts w:ascii="Verdana" w:hAnsi="Verdana" w:cs="Verdana"/>
          <w:sz w:val="20"/>
          <w:szCs w:val="20"/>
        </w:rPr>
        <w:t>22410-</w:t>
      </w:r>
      <w:r w:rsidR="00732634">
        <w:rPr>
          <w:rFonts w:ascii="Verdana" w:hAnsi="Verdana" w:cs="Verdana"/>
          <w:sz w:val="20"/>
          <w:szCs w:val="20"/>
        </w:rPr>
        <w:t xml:space="preserve">35445, </w:t>
      </w:r>
      <w:r w:rsidRPr="00B16EC6">
        <w:rPr>
          <w:rFonts w:ascii="Verdana" w:hAnsi="Verdana" w:cs="Verdana"/>
          <w:sz w:val="20"/>
          <w:szCs w:val="20"/>
          <w:lang w:val="en-US"/>
        </w:rPr>
        <w:t>fax</w:t>
      </w:r>
      <w:r w:rsidR="002643B3">
        <w:rPr>
          <w:rFonts w:ascii="Verdana" w:hAnsi="Verdana" w:cs="Verdana"/>
          <w:sz w:val="20"/>
          <w:szCs w:val="20"/>
        </w:rPr>
        <w:t>:22410-39780,</w:t>
      </w:r>
      <w:r w:rsidR="00732634">
        <w:rPr>
          <w:rFonts w:ascii="Verdana" w:hAnsi="Verdana" w:cs="Verdana"/>
          <w:sz w:val="20"/>
          <w:szCs w:val="20"/>
        </w:rPr>
        <w:t xml:space="preserve"> </w:t>
      </w:r>
      <w:r w:rsidRPr="00B16EC6">
        <w:rPr>
          <w:rFonts w:ascii="Verdana" w:hAnsi="Verdana" w:cs="Verdana"/>
          <w:sz w:val="20"/>
          <w:szCs w:val="20"/>
          <w:lang w:val="en-US"/>
        </w:rPr>
        <w:t>Email</w:t>
      </w:r>
      <w:r w:rsidR="00732634">
        <w:rPr>
          <w:rFonts w:ascii="Verdana" w:hAnsi="Verdana" w:cs="Verdana"/>
          <w:sz w:val="20"/>
          <w:szCs w:val="20"/>
        </w:rPr>
        <w:t>:</w:t>
      </w:r>
      <w:r w:rsidR="00257F2A">
        <w:rPr>
          <w:rFonts w:ascii="Verdana" w:hAnsi="Verdana" w:cs="Verdana"/>
          <w:sz w:val="20"/>
          <w:szCs w:val="20"/>
        </w:rPr>
        <w:t xml:space="preserve"> </w:t>
      </w:r>
      <w:r w:rsidR="00732634">
        <w:rPr>
          <w:rFonts w:ascii="Verdana" w:hAnsi="Verdana" w:cs="Verdana"/>
          <w:sz w:val="20"/>
          <w:szCs w:val="20"/>
          <w:lang w:val="en-US"/>
        </w:rPr>
        <w:t>gantonatos</w:t>
      </w:r>
      <w:r w:rsidR="00732634" w:rsidRPr="00732634">
        <w:rPr>
          <w:rFonts w:ascii="Verdana" w:hAnsi="Verdana" w:cs="Verdana"/>
          <w:sz w:val="20"/>
          <w:szCs w:val="20"/>
        </w:rPr>
        <w:t>19@</w:t>
      </w:r>
      <w:r w:rsidR="00732634">
        <w:rPr>
          <w:rFonts w:ascii="Verdana" w:hAnsi="Verdana" w:cs="Verdana"/>
          <w:sz w:val="20"/>
          <w:szCs w:val="20"/>
          <w:lang w:val="en-US"/>
        </w:rPr>
        <w:t>gmail</w:t>
      </w:r>
      <w:r w:rsidR="00732634" w:rsidRPr="00732634">
        <w:rPr>
          <w:rFonts w:ascii="Verdana" w:hAnsi="Verdana" w:cs="Verdana"/>
          <w:sz w:val="20"/>
          <w:szCs w:val="20"/>
        </w:rPr>
        <w:t>.</w:t>
      </w:r>
      <w:r w:rsidR="00732634">
        <w:rPr>
          <w:rFonts w:ascii="Verdana" w:hAnsi="Verdana" w:cs="Verdana"/>
          <w:sz w:val="20"/>
          <w:szCs w:val="20"/>
          <w:lang w:val="en-US"/>
        </w:rPr>
        <w:t>com</w:t>
      </w:r>
      <w:r w:rsidR="00732634" w:rsidRPr="00732634">
        <w:rPr>
          <w:rFonts w:ascii="Verdana" w:hAnsi="Verdana" w:cs="Verdana"/>
          <w:sz w:val="20"/>
          <w:szCs w:val="20"/>
        </w:rPr>
        <w:t>.</w:t>
      </w:r>
    </w:p>
    <w:p w:rsidR="00626D23" w:rsidRPr="00B16EC6" w:rsidRDefault="00626D23" w:rsidP="00257F2A">
      <w:pPr>
        <w:tabs>
          <w:tab w:val="left" w:pos="2763"/>
        </w:tabs>
        <w:spacing w:line="276" w:lineRule="auto"/>
        <w:jc w:val="center"/>
        <w:rPr>
          <w:rFonts w:ascii="Verdana" w:hAnsi="Verdana" w:cs="Verdana"/>
          <w:b/>
          <w:bCs/>
          <w:sz w:val="20"/>
          <w:szCs w:val="20"/>
        </w:rPr>
      </w:pPr>
      <w:r w:rsidRPr="00B16EC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626D23" w:rsidRPr="0017583A" w:rsidTr="00732634">
        <w:trPr>
          <w:jc w:val="center"/>
        </w:trPr>
        <w:tc>
          <w:tcPr>
            <w:tcW w:w="4148" w:type="dxa"/>
          </w:tcPr>
          <w:p w:rsidR="00626D23" w:rsidRPr="0017583A" w:rsidRDefault="00626D23" w:rsidP="005120F8">
            <w:pPr>
              <w:pStyle w:val="Default"/>
              <w:spacing w:line="276" w:lineRule="auto"/>
              <w:jc w:val="center"/>
              <w:rPr>
                <w:rFonts w:ascii="Verdana" w:hAnsi="Verdana" w:cs="Verdana"/>
                <w:b/>
                <w:bCs/>
                <w:sz w:val="20"/>
                <w:szCs w:val="20"/>
              </w:rPr>
            </w:pPr>
          </w:p>
          <w:p w:rsidR="00626D23" w:rsidRPr="0017583A" w:rsidRDefault="00626D23" w:rsidP="005120F8">
            <w:pPr>
              <w:pStyle w:val="Default"/>
              <w:spacing w:line="276" w:lineRule="auto"/>
              <w:jc w:val="center"/>
              <w:rPr>
                <w:rFonts w:ascii="Verdana" w:hAnsi="Verdana" w:cs="Verdana"/>
                <w:sz w:val="20"/>
                <w:szCs w:val="20"/>
              </w:rPr>
            </w:pPr>
            <w:r w:rsidRPr="0017583A">
              <w:rPr>
                <w:rFonts w:ascii="Verdana" w:hAnsi="Verdana" w:cs="Verdana"/>
                <w:b/>
                <w:bCs/>
                <w:sz w:val="20"/>
                <w:szCs w:val="20"/>
              </w:rPr>
              <w:t>ΑΝΑΘΕΤΟΥΣΑ ΑΡΧΗ</w:t>
            </w:r>
          </w:p>
          <w:p w:rsidR="00626D23" w:rsidRPr="0017583A" w:rsidRDefault="00626D23" w:rsidP="005120F8">
            <w:pPr>
              <w:tabs>
                <w:tab w:val="left" w:pos="1340"/>
              </w:tabs>
              <w:spacing w:after="0" w:line="276" w:lineRule="auto"/>
              <w:jc w:val="center"/>
              <w:rPr>
                <w:rFonts w:ascii="Verdana" w:hAnsi="Verdana" w:cs="Verdana"/>
                <w:sz w:val="20"/>
                <w:szCs w:val="20"/>
              </w:rPr>
            </w:pPr>
          </w:p>
        </w:tc>
        <w:tc>
          <w:tcPr>
            <w:tcW w:w="4919" w:type="dxa"/>
          </w:tcPr>
          <w:p w:rsidR="00626D23" w:rsidRPr="0017583A" w:rsidRDefault="00626D23" w:rsidP="005120F8">
            <w:pPr>
              <w:tabs>
                <w:tab w:val="left" w:pos="1340"/>
              </w:tabs>
              <w:spacing w:after="0" w:line="276" w:lineRule="auto"/>
              <w:jc w:val="center"/>
              <w:rPr>
                <w:rFonts w:ascii="Verdana" w:hAnsi="Verdana" w:cs="Verdana"/>
                <w:sz w:val="20"/>
                <w:szCs w:val="20"/>
              </w:rPr>
            </w:pPr>
          </w:p>
          <w:p w:rsidR="00626D23" w:rsidRPr="002643B3" w:rsidRDefault="00626D23" w:rsidP="005120F8">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 xml:space="preserve">ΔΗΜΟΣ </w:t>
            </w:r>
            <w:r w:rsidR="002643B3">
              <w:rPr>
                <w:rFonts w:ascii="Verdana" w:hAnsi="Verdana" w:cs="Verdana"/>
                <w:sz w:val="20"/>
                <w:szCs w:val="20"/>
              </w:rPr>
              <w:t>ΡΟΔΟΥ</w:t>
            </w:r>
          </w:p>
        </w:tc>
      </w:tr>
      <w:tr w:rsidR="00626D23" w:rsidRPr="0017583A" w:rsidTr="00732634">
        <w:trPr>
          <w:jc w:val="center"/>
        </w:trPr>
        <w:tc>
          <w:tcPr>
            <w:tcW w:w="4148" w:type="dxa"/>
          </w:tcPr>
          <w:p w:rsidR="00626D23" w:rsidRPr="0017583A" w:rsidRDefault="00626D23" w:rsidP="005120F8">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ΕΙΔΟΣ  ΔΙΑΓΩΝΙΣΜΟΥ</w:t>
            </w:r>
          </w:p>
          <w:p w:rsidR="00626D23" w:rsidRPr="0017583A" w:rsidRDefault="00626D23" w:rsidP="005120F8">
            <w:pPr>
              <w:tabs>
                <w:tab w:val="left" w:pos="1340"/>
              </w:tabs>
              <w:spacing w:after="0" w:line="276" w:lineRule="auto"/>
              <w:jc w:val="center"/>
              <w:rPr>
                <w:rFonts w:ascii="Verdana" w:hAnsi="Verdana" w:cs="Verdana"/>
                <w:b/>
                <w:bCs/>
                <w:sz w:val="20"/>
                <w:szCs w:val="20"/>
              </w:rPr>
            </w:pPr>
          </w:p>
        </w:tc>
        <w:tc>
          <w:tcPr>
            <w:tcW w:w="4919" w:type="dxa"/>
          </w:tcPr>
          <w:p w:rsidR="00626D23" w:rsidRPr="00732634" w:rsidRDefault="00626D23" w:rsidP="005120F8">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Συνοπτικός</w:t>
            </w:r>
            <w:r w:rsidR="00732634">
              <w:rPr>
                <w:rFonts w:ascii="Verdana" w:hAnsi="Verdana" w:cs="Verdana"/>
                <w:sz w:val="20"/>
                <w:szCs w:val="20"/>
                <w:lang w:val="en-US"/>
              </w:rPr>
              <w:t>-</w:t>
            </w:r>
            <w:r w:rsidR="00732634">
              <w:rPr>
                <w:rFonts w:ascii="Verdana" w:hAnsi="Verdana" w:cs="Verdana"/>
                <w:sz w:val="20"/>
                <w:szCs w:val="20"/>
              </w:rPr>
              <w:t>Πρόχειρος</w:t>
            </w:r>
          </w:p>
        </w:tc>
      </w:tr>
      <w:tr w:rsidR="00626D23" w:rsidRPr="0017583A" w:rsidTr="00732634">
        <w:trPr>
          <w:jc w:val="center"/>
        </w:trPr>
        <w:tc>
          <w:tcPr>
            <w:tcW w:w="4148" w:type="dxa"/>
          </w:tcPr>
          <w:p w:rsidR="00626D23" w:rsidRPr="0017583A" w:rsidRDefault="00626D23" w:rsidP="005120F8">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ΚΡΙΤΗΡΙΟ ΚΑΤΑΚΥΡΩΣΗΣ</w:t>
            </w:r>
          </w:p>
          <w:p w:rsidR="00626D23" w:rsidRPr="0017583A" w:rsidRDefault="00626D23" w:rsidP="005120F8">
            <w:pPr>
              <w:tabs>
                <w:tab w:val="left" w:pos="1340"/>
              </w:tabs>
              <w:spacing w:after="0" w:line="276" w:lineRule="auto"/>
              <w:jc w:val="center"/>
              <w:rPr>
                <w:rFonts w:ascii="Verdana" w:hAnsi="Verdana" w:cs="Verdana"/>
                <w:sz w:val="20"/>
                <w:szCs w:val="20"/>
              </w:rPr>
            </w:pPr>
          </w:p>
        </w:tc>
        <w:tc>
          <w:tcPr>
            <w:tcW w:w="4919" w:type="dxa"/>
          </w:tcPr>
          <w:p w:rsidR="00626D23" w:rsidRPr="0017583A" w:rsidRDefault="00626D23" w:rsidP="005120F8">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Η πλέον συμφέρουσα από οικονομικής άποψης προσφορά βάσει τιμής</w:t>
            </w:r>
            <w:r w:rsidR="006A7233">
              <w:rPr>
                <w:rFonts w:ascii="Verdana" w:hAnsi="Verdana" w:cs="Verdana"/>
                <w:sz w:val="20"/>
                <w:szCs w:val="20"/>
              </w:rPr>
              <w:t xml:space="preserve"> (χαμηλότερη τιμή)</w:t>
            </w:r>
          </w:p>
        </w:tc>
      </w:tr>
      <w:tr w:rsidR="00626D23" w:rsidRPr="0017583A" w:rsidTr="00732634">
        <w:trPr>
          <w:jc w:val="center"/>
        </w:trPr>
        <w:tc>
          <w:tcPr>
            <w:tcW w:w="4148" w:type="dxa"/>
          </w:tcPr>
          <w:p w:rsidR="00626D23" w:rsidRPr="0017583A" w:rsidRDefault="00626D23" w:rsidP="005120F8">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ΗΜΕΡΟΜΗΝΙΑ ΔΙΕΝΕΡΓΕΙΑΣ</w:t>
            </w:r>
          </w:p>
          <w:p w:rsidR="00626D23" w:rsidRPr="0017583A" w:rsidRDefault="00626D23" w:rsidP="005120F8">
            <w:pPr>
              <w:tabs>
                <w:tab w:val="left" w:pos="1340"/>
              </w:tabs>
              <w:spacing w:after="0" w:line="276" w:lineRule="auto"/>
              <w:jc w:val="center"/>
              <w:rPr>
                <w:rFonts w:ascii="Verdana" w:hAnsi="Verdana" w:cs="Verdana"/>
                <w:sz w:val="20"/>
                <w:szCs w:val="20"/>
              </w:rPr>
            </w:pPr>
          </w:p>
        </w:tc>
        <w:tc>
          <w:tcPr>
            <w:tcW w:w="4919" w:type="dxa"/>
          </w:tcPr>
          <w:p w:rsidR="00BE74BC" w:rsidRDefault="00BE74BC" w:rsidP="005120F8">
            <w:pPr>
              <w:tabs>
                <w:tab w:val="left" w:pos="1340"/>
              </w:tabs>
              <w:spacing w:after="0" w:line="276" w:lineRule="auto"/>
              <w:jc w:val="center"/>
              <w:rPr>
                <w:rFonts w:ascii="Verdana" w:hAnsi="Verdana" w:cs="Verdana"/>
                <w:sz w:val="20"/>
                <w:szCs w:val="20"/>
              </w:rPr>
            </w:pPr>
            <w:r>
              <w:rPr>
                <w:rFonts w:ascii="Verdana" w:hAnsi="Verdana" w:cs="Verdana"/>
                <w:sz w:val="20"/>
                <w:szCs w:val="20"/>
              </w:rPr>
              <w:t>24</w:t>
            </w:r>
            <w:r w:rsidR="00626D23" w:rsidRPr="0017583A">
              <w:rPr>
                <w:rFonts w:ascii="Verdana" w:hAnsi="Verdana" w:cs="Verdana"/>
                <w:sz w:val="20"/>
                <w:szCs w:val="20"/>
              </w:rPr>
              <w:t>/</w:t>
            </w:r>
            <w:r w:rsidR="007A7789">
              <w:rPr>
                <w:rFonts w:ascii="Verdana" w:hAnsi="Verdana" w:cs="Verdana"/>
                <w:sz w:val="20"/>
                <w:szCs w:val="20"/>
              </w:rPr>
              <w:t>04</w:t>
            </w:r>
            <w:r w:rsidR="00626D23" w:rsidRPr="0017583A">
              <w:rPr>
                <w:rFonts w:ascii="Verdana" w:hAnsi="Verdana" w:cs="Verdana"/>
                <w:sz w:val="20"/>
                <w:szCs w:val="20"/>
              </w:rPr>
              <w:t>/</w:t>
            </w:r>
            <w:r w:rsidR="007941E6">
              <w:rPr>
                <w:rFonts w:ascii="Verdana" w:hAnsi="Verdana" w:cs="Verdana"/>
                <w:sz w:val="20"/>
                <w:szCs w:val="20"/>
              </w:rPr>
              <w:t>2019</w:t>
            </w:r>
            <w:r>
              <w:rPr>
                <w:rFonts w:ascii="Verdana" w:hAnsi="Verdana" w:cs="Verdana"/>
                <w:sz w:val="20"/>
                <w:szCs w:val="20"/>
              </w:rPr>
              <w:t xml:space="preserve">  </w:t>
            </w:r>
          </w:p>
          <w:p w:rsidR="00626D23" w:rsidRDefault="00BE74BC" w:rsidP="005120F8">
            <w:pPr>
              <w:tabs>
                <w:tab w:val="left" w:pos="1340"/>
              </w:tabs>
              <w:spacing w:after="0" w:line="276" w:lineRule="auto"/>
              <w:jc w:val="center"/>
              <w:rPr>
                <w:rFonts w:ascii="Verdana" w:hAnsi="Verdana" w:cs="Verdana"/>
                <w:sz w:val="20"/>
                <w:szCs w:val="20"/>
              </w:rPr>
            </w:pPr>
            <w:r>
              <w:rPr>
                <w:rFonts w:ascii="Verdana" w:hAnsi="Verdana" w:cs="Verdana"/>
                <w:sz w:val="20"/>
                <w:szCs w:val="20"/>
              </w:rPr>
              <w:t>ΠΑΡΑΣΚΕΥΗ</w:t>
            </w:r>
          </w:p>
          <w:p w:rsidR="00BE74BC" w:rsidRPr="0017583A" w:rsidRDefault="00BE74BC" w:rsidP="005120F8">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5120F8">
            <w:pPr>
              <w:tabs>
                <w:tab w:val="left" w:pos="1340"/>
              </w:tabs>
              <w:spacing w:after="0" w:line="276" w:lineRule="auto"/>
              <w:jc w:val="center"/>
              <w:rPr>
                <w:rFonts w:ascii="Verdana" w:hAnsi="Verdana" w:cs="Verdana"/>
                <w:sz w:val="20"/>
                <w:szCs w:val="20"/>
              </w:rPr>
            </w:pPr>
          </w:p>
          <w:p w:rsidR="00626D23" w:rsidRPr="0017583A" w:rsidRDefault="00626D23" w:rsidP="005120F8">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ΤΟΠΟΣ ΔΙΕΝΕΡΓΕΙΑΣ</w:t>
            </w:r>
          </w:p>
        </w:tc>
        <w:tc>
          <w:tcPr>
            <w:tcW w:w="4919" w:type="dxa"/>
          </w:tcPr>
          <w:p w:rsidR="00626D23" w:rsidRDefault="00732634" w:rsidP="005120F8">
            <w:pPr>
              <w:tabs>
                <w:tab w:val="left" w:pos="1340"/>
              </w:tabs>
              <w:spacing w:after="0" w:line="276" w:lineRule="auto"/>
              <w:jc w:val="center"/>
              <w:rPr>
                <w:rFonts w:ascii="Verdana" w:hAnsi="Verdana" w:cs="Verdana"/>
                <w:sz w:val="20"/>
                <w:szCs w:val="20"/>
              </w:rPr>
            </w:pPr>
            <w:r>
              <w:rPr>
                <w:rFonts w:ascii="Verdana" w:hAnsi="Verdana" w:cs="Verdana"/>
                <w:sz w:val="20"/>
                <w:szCs w:val="20"/>
              </w:rPr>
              <w:t>Τμήμα Προμηθειών Δήμου Ρόδου, Καποδιστρίου 3-5, Ρόδος, 85100</w:t>
            </w:r>
          </w:p>
          <w:p w:rsidR="00732634" w:rsidRPr="0017583A" w:rsidRDefault="00732634" w:rsidP="005120F8">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5120F8">
            <w:pPr>
              <w:tabs>
                <w:tab w:val="left" w:pos="1340"/>
              </w:tabs>
              <w:spacing w:after="0" w:line="276" w:lineRule="auto"/>
              <w:jc w:val="center"/>
              <w:rPr>
                <w:rFonts w:ascii="Verdana" w:hAnsi="Verdana" w:cs="Verdana"/>
                <w:sz w:val="20"/>
                <w:szCs w:val="20"/>
              </w:rPr>
            </w:pPr>
          </w:p>
          <w:tbl>
            <w:tblPr>
              <w:tblW w:w="0" w:type="auto"/>
              <w:tblLook w:val="0000"/>
            </w:tblPr>
            <w:tblGrid>
              <w:gridCol w:w="3564"/>
            </w:tblGrid>
            <w:tr w:rsidR="00626D23" w:rsidRPr="0017583A">
              <w:trPr>
                <w:trHeight w:val="99"/>
              </w:trPr>
              <w:tc>
                <w:tcPr>
                  <w:tcW w:w="0" w:type="auto"/>
                </w:tcPr>
                <w:p w:rsidR="00626D23" w:rsidRPr="0017583A" w:rsidRDefault="00626D23" w:rsidP="005120F8">
                  <w:pPr>
                    <w:tabs>
                      <w:tab w:val="left" w:pos="1340"/>
                    </w:tabs>
                    <w:spacing w:after="0" w:line="276" w:lineRule="auto"/>
                    <w:jc w:val="center"/>
                    <w:rPr>
                      <w:rFonts w:ascii="Verdana" w:hAnsi="Verdana" w:cs="Verdana"/>
                      <w:sz w:val="20"/>
                      <w:szCs w:val="20"/>
                    </w:rPr>
                  </w:pPr>
                  <w:r w:rsidRPr="0017583A">
                    <w:rPr>
                      <w:rFonts w:ascii="Verdana" w:hAnsi="Verdana" w:cs="Verdana"/>
                      <w:b/>
                      <w:bCs/>
                      <w:sz w:val="20"/>
                      <w:szCs w:val="20"/>
                    </w:rPr>
                    <w:t>ΑΝΤΙΚΕΙΜΕΝΟ ΔΙΑΓΩΝΙΣΜΟΥ</w:t>
                  </w:r>
                </w:p>
              </w:tc>
            </w:tr>
          </w:tbl>
          <w:p w:rsidR="00626D23" w:rsidRPr="0017583A" w:rsidRDefault="00626D23" w:rsidP="005120F8">
            <w:pPr>
              <w:tabs>
                <w:tab w:val="left" w:pos="1340"/>
              </w:tabs>
              <w:spacing w:after="0" w:line="276" w:lineRule="auto"/>
              <w:jc w:val="center"/>
              <w:rPr>
                <w:rFonts w:ascii="Verdana" w:hAnsi="Verdana" w:cs="Verdana"/>
                <w:sz w:val="20"/>
                <w:szCs w:val="20"/>
              </w:rPr>
            </w:pPr>
          </w:p>
        </w:tc>
        <w:tc>
          <w:tcPr>
            <w:tcW w:w="4919" w:type="dxa"/>
          </w:tcPr>
          <w:p w:rsidR="00083008" w:rsidRDefault="007A7789" w:rsidP="005120F8">
            <w:pPr>
              <w:tabs>
                <w:tab w:val="left" w:pos="1340"/>
              </w:tabs>
              <w:spacing w:after="0" w:line="276" w:lineRule="auto"/>
              <w:jc w:val="center"/>
              <w:rPr>
                <w:rFonts w:ascii="Verdana" w:hAnsi="Verdana" w:cs="Verdana"/>
                <w:sz w:val="20"/>
                <w:szCs w:val="20"/>
              </w:rPr>
            </w:pPr>
            <w:r>
              <w:rPr>
                <w:rFonts w:ascii="Verdana" w:hAnsi="Verdana" w:cs="Verdana"/>
                <w:sz w:val="20"/>
                <w:szCs w:val="20"/>
              </w:rPr>
              <w:t>ΣΥΝΤΗΡΗΣΗ ΚΑΙ ΛΕΙΤΟΥΡΓΙΑ ΚΟΙΝΟΧΡΗΣΤΩΝ ΠΟΔΗΛΑΤΩΝ ΤΟΥ ΔΗΜΟΥ ΡΟΔΟΥ</w:t>
            </w:r>
          </w:p>
          <w:p w:rsidR="007A7789" w:rsidRDefault="007A7789" w:rsidP="005120F8">
            <w:pPr>
              <w:tabs>
                <w:tab w:val="left" w:pos="1340"/>
              </w:tabs>
              <w:spacing w:after="0" w:line="276" w:lineRule="auto"/>
              <w:jc w:val="center"/>
              <w:rPr>
                <w:rFonts w:ascii="Verdana" w:hAnsi="Verdana" w:cs="Verdana"/>
                <w:sz w:val="20"/>
                <w:szCs w:val="20"/>
              </w:rPr>
            </w:pPr>
            <w:r>
              <w:rPr>
                <w:rFonts w:ascii="Verdana" w:hAnsi="Verdana" w:cs="Verdana"/>
                <w:sz w:val="20"/>
                <w:szCs w:val="20"/>
              </w:rPr>
              <w:t>00/6142.0039</w:t>
            </w:r>
          </w:p>
          <w:p w:rsidR="007A7789" w:rsidRPr="0074501D" w:rsidRDefault="007A7789" w:rsidP="005120F8">
            <w:pPr>
              <w:tabs>
                <w:tab w:val="left" w:pos="1340"/>
              </w:tabs>
              <w:spacing w:after="0" w:line="276" w:lineRule="auto"/>
              <w:jc w:val="center"/>
              <w:rPr>
                <w:rFonts w:ascii="Verdana" w:hAnsi="Verdana" w:cs="Verdana"/>
                <w:sz w:val="20"/>
                <w:szCs w:val="20"/>
              </w:rPr>
            </w:pPr>
          </w:p>
        </w:tc>
      </w:tr>
      <w:tr w:rsidR="006A7233" w:rsidRPr="0017583A" w:rsidTr="00732634">
        <w:trPr>
          <w:jc w:val="center"/>
        </w:trPr>
        <w:tc>
          <w:tcPr>
            <w:tcW w:w="4148" w:type="dxa"/>
          </w:tcPr>
          <w:p w:rsidR="006A7233" w:rsidRPr="006A7233" w:rsidRDefault="006A7233" w:rsidP="005120F8">
            <w:pPr>
              <w:tabs>
                <w:tab w:val="left" w:pos="1340"/>
              </w:tabs>
              <w:spacing w:after="0" w:line="276" w:lineRule="auto"/>
              <w:jc w:val="center"/>
              <w:rPr>
                <w:rFonts w:ascii="Verdana" w:hAnsi="Verdana" w:cs="Verdana"/>
                <w:b/>
                <w:sz w:val="20"/>
                <w:szCs w:val="20"/>
                <w:lang w:val="en-US"/>
              </w:rPr>
            </w:pPr>
            <w:r w:rsidRPr="006A7233">
              <w:rPr>
                <w:rFonts w:ascii="Verdana" w:hAnsi="Verdana" w:cs="Verdana"/>
                <w:b/>
                <w:sz w:val="20"/>
                <w:szCs w:val="20"/>
                <w:lang w:val="en-US"/>
              </w:rPr>
              <w:t>cpv</w:t>
            </w:r>
          </w:p>
          <w:p w:rsidR="006A7233" w:rsidRPr="0017583A" w:rsidRDefault="006A7233" w:rsidP="005120F8">
            <w:pPr>
              <w:tabs>
                <w:tab w:val="left" w:pos="1340"/>
              </w:tabs>
              <w:spacing w:after="0" w:line="276" w:lineRule="auto"/>
              <w:jc w:val="center"/>
              <w:rPr>
                <w:rFonts w:ascii="Verdana" w:hAnsi="Verdana" w:cs="Verdana"/>
                <w:sz w:val="20"/>
                <w:szCs w:val="20"/>
              </w:rPr>
            </w:pPr>
          </w:p>
        </w:tc>
        <w:tc>
          <w:tcPr>
            <w:tcW w:w="4919" w:type="dxa"/>
          </w:tcPr>
          <w:p w:rsidR="007A7789" w:rsidRPr="007A7789" w:rsidRDefault="007A7789" w:rsidP="005120F8">
            <w:pPr>
              <w:pStyle w:val="Default"/>
              <w:spacing w:line="276" w:lineRule="auto"/>
              <w:jc w:val="center"/>
              <w:rPr>
                <w:rFonts w:ascii="Verdana" w:hAnsi="Verdana" w:cs="Times New Roman"/>
                <w:sz w:val="20"/>
              </w:rPr>
            </w:pPr>
            <w:r w:rsidRPr="007A7789">
              <w:rPr>
                <w:rFonts w:ascii="Verdana" w:hAnsi="Verdana" w:cs="Times New Roman"/>
                <w:sz w:val="20"/>
              </w:rPr>
              <w:t>34430000-0, 50111000-6</w:t>
            </w:r>
          </w:p>
          <w:p w:rsidR="006A7233" w:rsidRPr="00083008" w:rsidRDefault="006A7233" w:rsidP="005120F8">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5120F8">
            <w:pPr>
              <w:tabs>
                <w:tab w:val="left" w:pos="1340"/>
              </w:tabs>
              <w:spacing w:after="0" w:line="276" w:lineRule="auto"/>
              <w:jc w:val="center"/>
              <w:rPr>
                <w:rFonts w:ascii="Verdana" w:hAnsi="Verdana" w:cs="Verdana"/>
                <w:sz w:val="20"/>
                <w:szCs w:val="20"/>
              </w:rPr>
            </w:pPr>
          </w:p>
          <w:p w:rsidR="00626D23" w:rsidRPr="0017583A" w:rsidRDefault="00626D23" w:rsidP="005120F8">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ΠΡΟΫΠΟΛΟΓΙΣΘΕΙΣΑ ΔΑΠΑΝΗ</w:t>
            </w:r>
          </w:p>
        </w:tc>
        <w:tc>
          <w:tcPr>
            <w:tcW w:w="4919" w:type="dxa"/>
          </w:tcPr>
          <w:p w:rsidR="00903931" w:rsidRDefault="00903931" w:rsidP="005120F8">
            <w:pPr>
              <w:tabs>
                <w:tab w:val="left" w:pos="1340"/>
              </w:tabs>
              <w:spacing w:after="0" w:line="276" w:lineRule="auto"/>
              <w:jc w:val="center"/>
              <w:rPr>
                <w:rFonts w:ascii="Verdana" w:hAnsi="Verdana" w:cs="Verdana"/>
                <w:sz w:val="20"/>
                <w:szCs w:val="20"/>
              </w:rPr>
            </w:pPr>
            <w:r>
              <w:rPr>
                <w:rFonts w:ascii="Verdana" w:hAnsi="Verdana" w:cs="Verdana"/>
                <w:sz w:val="20"/>
                <w:szCs w:val="20"/>
              </w:rPr>
              <w:t>2019: 14.400 ευρώ με φπα</w:t>
            </w:r>
          </w:p>
          <w:p w:rsidR="00903931" w:rsidRDefault="00903931" w:rsidP="005120F8">
            <w:pPr>
              <w:tabs>
                <w:tab w:val="left" w:pos="1340"/>
              </w:tabs>
              <w:spacing w:after="0" w:line="276" w:lineRule="auto"/>
              <w:jc w:val="center"/>
              <w:rPr>
                <w:rFonts w:ascii="Verdana" w:hAnsi="Verdana" w:cs="Verdana"/>
                <w:sz w:val="20"/>
                <w:szCs w:val="20"/>
              </w:rPr>
            </w:pPr>
            <w:r>
              <w:rPr>
                <w:rFonts w:ascii="Verdana" w:hAnsi="Verdana" w:cs="Verdana"/>
                <w:sz w:val="20"/>
                <w:szCs w:val="20"/>
              </w:rPr>
              <w:t>2020: 28.800 ευρώ με φπα</w:t>
            </w:r>
          </w:p>
          <w:p w:rsidR="00903931" w:rsidRDefault="00903931" w:rsidP="005120F8">
            <w:pPr>
              <w:tabs>
                <w:tab w:val="left" w:pos="1340"/>
              </w:tabs>
              <w:spacing w:after="0" w:line="276" w:lineRule="auto"/>
              <w:jc w:val="center"/>
              <w:rPr>
                <w:rFonts w:ascii="Verdana" w:hAnsi="Verdana" w:cs="Verdana"/>
                <w:sz w:val="20"/>
                <w:szCs w:val="20"/>
              </w:rPr>
            </w:pPr>
            <w:r>
              <w:rPr>
                <w:rFonts w:ascii="Verdana" w:hAnsi="Verdana" w:cs="Verdana"/>
                <w:sz w:val="20"/>
                <w:szCs w:val="20"/>
              </w:rPr>
              <w:t>2021: 28.800 ευρώ με φπα</w:t>
            </w:r>
          </w:p>
          <w:p w:rsidR="00626D23" w:rsidRDefault="00903931" w:rsidP="005120F8">
            <w:pPr>
              <w:tabs>
                <w:tab w:val="left" w:pos="1340"/>
              </w:tabs>
              <w:spacing w:after="0" w:line="276" w:lineRule="auto"/>
              <w:jc w:val="center"/>
              <w:rPr>
                <w:rFonts w:ascii="Verdana" w:hAnsi="Verdana" w:cs="Verdana"/>
                <w:sz w:val="20"/>
                <w:szCs w:val="20"/>
              </w:rPr>
            </w:pPr>
            <w:r>
              <w:rPr>
                <w:rFonts w:ascii="Verdana" w:hAnsi="Verdana" w:cs="Verdana"/>
                <w:sz w:val="20"/>
                <w:szCs w:val="20"/>
              </w:rPr>
              <w:t xml:space="preserve">ΣΥΝΟΛΟ ΑΞΙΑΣ: </w:t>
            </w:r>
            <w:r w:rsidR="007A7789">
              <w:rPr>
                <w:rFonts w:ascii="Verdana" w:hAnsi="Verdana" w:cs="Verdana"/>
                <w:sz w:val="20"/>
                <w:szCs w:val="20"/>
              </w:rPr>
              <w:t>72.000</w:t>
            </w:r>
            <w:r w:rsidR="0074501D">
              <w:rPr>
                <w:rFonts w:ascii="Verdana" w:hAnsi="Verdana" w:cs="Verdana"/>
                <w:sz w:val="20"/>
                <w:szCs w:val="20"/>
              </w:rPr>
              <w:t xml:space="preserve"> ευρώ με φπα</w:t>
            </w:r>
          </w:p>
          <w:p w:rsidR="0074501D" w:rsidRPr="0017583A" w:rsidRDefault="0074501D" w:rsidP="005120F8">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5120F8">
            <w:pPr>
              <w:tabs>
                <w:tab w:val="left" w:pos="1340"/>
              </w:tabs>
              <w:spacing w:after="0" w:line="276" w:lineRule="auto"/>
              <w:jc w:val="center"/>
              <w:rPr>
                <w:rFonts w:ascii="Verdana" w:hAnsi="Verdana" w:cs="Verdana"/>
                <w:sz w:val="20"/>
                <w:szCs w:val="20"/>
              </w:rPr>
            </w:pPr>
          </w:p>
          <w:p w:rsidR="00626D23" w:rsidRPr="0017583A" w:rsidRDefault="00626D23" w:rsidP="005120F8">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ΔΙΑΡΚΕΙΑ ΙΣΧΥΟΣ ΠΡΟΣΦΟΡΩΝ</w:t>
            </w:r>
          </w:p>
        </w:tc>
        <w:tc>
          <w:tcPr>
            <w:tcW w:w="4919" w:type="dxa"/>
          </w:tcPr>
          <w:p w:rsidR="00626D23" w:rsidRPr="0017583A" w:rsidRDefault="00083008" w:rsidP="005120F8">
            <w:pPr>
              <w:tabs>
                <w:tab w:val="left" w:pos="1340"/>
              </w:tabs>
              <w:spacing w:after="0" w:line="276" w:lineRule="auto"/>
              <w:jc w:val="center"/>
              <w:rPr>
                <w:rFonts w:ascii="Verdana" w:hAnsi="Verdana" w:cs="Verdana"/>
                <w:sz w:val="20"/>
                <w:szCs w:val="20"/>
              </w:rPr>
            </w:pPr>
            <w:r>
              <w:rPr>
                <w:rFonts w:ascii="Verdana" w:hAnsi="Verdana" w:cs="Verdana"/>
                <w:sz w:val="20"/>
                <w:szCs w:val="20"/>
              </w:rPr>
              <w:t>31/12/2019</w:t>
            </w:r>
          </w:p>
        </w:tc>
      </w:tr>
      <w:tr w:rsidR="00626D23" w:rsidRPr="0017583A" w:rsidTr="00732634">
        <w:trPr>
          <w:jc w:val="center"/>
        </w:trPr>
        <w:tc>
          <w:tcPr>
            <w:tcW w:w="4148" w:type="dxa"/>
          </w:tcPr>
          <w:p w:rsidR="00626D23" w:rsidRPr="0017583A" w:rsidRDefault="00626D23" w:rsidP="005120F8">
            <w:pPr>
              <w:tabs>
                <w:tab w:val="left" w:pos="1340"/>
              </w:tabs>
              <w:spacing w:after="0" w:line="276" w:lineRule="auto"/>
              <w:jc w:val="center"/>
              <w:rPr>
                <w:rFonts w:ascii="Verdana" w:hAnsi="Verdana" w:cs="Verdana"/>
                <w:sz w:val="20"/>
                <w:szCs w:val="20"/>
              </w:rPr>
            </w:pPr>
          </w:p>
          <w:p w:rsidR="00626D23" w:rsidRPr="0017583A" w:rsidRDefault="00626D23" w:rsidP="005120F8">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ΠΟΣΟΤΗΤΑ/ΜΟΝΑΔΑ ΜΕΤΡΗΣΗΣ</w:t>
            </w:r>
          </w:p>
          <w:p w:rsidR="00626D23" w:rsidRPr="0017583A" w:rsidRDefault="00626D23" w:rsidP="005120F8">
            <w:pPr>
              <w:tabs>
                <w:tab w:val="left" w:pos="1340"/>
              </w:tabs>
              <w:spacing w:after="0" w:line="276" w:lineRule="auto"/>
              <w:jc w:val="center"/>
              <w:rPr>
                <w:rFonts w:ascii="Verdana" w:hAnsi="Verdana" w:cs="Verdana"/>
                <w:sz w:val="20"/>
                <w:szCs w:val="20"/>
              </w:rPr>
            </w:pPr>
          </w:p>
        </w:tc>
        <w:tc>
          <w:tcPr>
            <w:tcW w:w="4919" w:type="dxa"/>
          </w:tcPr>
          <w:p w:rsidR="00626D23" w:rsidRPr="0017583A" w:rsidRDefault="00626D23" w:rsidP="005120F8">
            <w:pPr>
              <w:tabs>
                <w:tab w:val="left" w:pos="1340"/>
              </w:tabs>
              <w:spacing w:after="0" w:line="276" w:lineRule="auto"/>
              <w:jc w:val="center"/>
              <w:rPr>
                <w:rFonts w:ascii="Verdana" w:hAnsi="Verdana" w:cs="Verdana"/>
                <w:sz w:val="20"/>
                <w:szCs w:val="20"/>
              </w:rPr>
            </w:pPr>
          </w:p>
          <w:p w:rsidR="00626D23" w:rsidRPr="0017583A" w:rsidRDefault="00626D23" w:rsidP="005120F8">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ΤΕΧΝΙΚΗ ΠΡΟΔΙΑΓΡΑΦΗ</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 xml:space="preserve">ΤΟΠΟΣ ΠΑΡΑΔΟΣΗΣ </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ΧΡΟΝΟΣ ΠΑΡΑΔΟΣΗΣ</w:t>
            </w:r>
          </w:p>
        </w:tc>
        <w:tc>
          <w:tcPr>
            <w:tcW w:w="4919" w:type="dxa"/>
          </w:tcPr>
          <w:p w:rsidR="00626D23" w:rsidRPr="0017583A" w:rsidRDefault="00626D23" w:rsidP="00D831C7">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 xml:space="preserve">Από την υπογραφή της σύμβασης </w:t>
            </w:r>
            <w:r w:rsidR="00D831C7">
              <w:rPr>
                <w:rFonts w:ascii="Verdana" w:hAnsi="Verdana" w:cs="Verdana"/>
                <w:sz w:val="20"/>
                <w:szCs w:val="20"/>
              </w:rPr>
              <w:t>και για ένα(1) χρόνο μετά</w:t>
            </w:r>
            <w:r w:rsidR="0074501D">
              <w:rPr>
                <w:rFonts w:ascii="Verdana" w:hAnsi="Verdana" w:cs="Verdana"/>
                <w:sz w:val="20"/>
                <w:szCs w:val="20"/>
              </w:rPr>
              <w:t xml:space="preserve"> (προβλέπεται 6μηνη παράταση αυτής)</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ΚΡΑΤΗΣΕΙΣ ΕΠΙ ΤΗΣ ΤΙΜΗΣ</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b/>
                <w:bCs/>
                <w:sz w:val="20"/>
                <w:szCs w:val="20"/>
              </w:rPr>
              <w:t>0,06%</w:t>
            </w:r>
            <w:r w:rsidRPr="0017583A">
              <w:rPr>
                <w:rStyle w:val="a9"/>
                <w:rFonts w:ascii="Verdana" w:hAnsi="Verdana" w:cs="Verdana"/>
                <w:b/>
                <w:bCs/>
                <w:sz w:val="20"/>
                <w:szCs w:val="20"/>
              </w:rPr>
              <w:footnoteReference w:id="1"/>
            </w:r>
            <w:r w:rsidRPr="0017583A">
              <w:rPr>
                <w:rFonts w:ascii="Verdana" w:hAnsi="Verdana" w:cs="Verdana"/>
                <w:b/>
                <w:bCs/>
                <w:sz w:val="20"/>
                <w:szCs w:val="20"/>
              </w:rPr>
              <w:t xml:space="preserve"> υπέρ Ενιαίας Ανεξάρτητης Αρχής Δημοσίων Συμβάσεων</w:t>
            </w:r>
            <w:r w:rsidRPr="0017583A">
              <w:rPr>
                <w:rFonts w:ascii="Verdana" w:hAnsi="Verdana" w:cs="Verdana"/>
                <w:sz w:val="20"/>
                <w:szCs w:val="20"/>
              </w:rPr>
              <w:t xml:space="preserve"> (επιβαρύνεται με χαρτόσημο 3% &amp; επ’ αυτού 20% εισφορά υπέρ Ο.Γ.Α.)</w:t>
            </w:r>
          </w:p>
          <w:p w:rsidR="00626D23" w:rsidRPr="0017583A" w:rsidRDefault="00626D23" w:rsidP="00F0647C">
            <w:pPr>
              <w:tabs>
                <w:tab w:val="left" w:pos="1340"/>
              </w:tabs>
              <w:spacing w:after="0" w:line="276" w:lineRule="auto"/>
              <w:jc w:val="center"/>
              <w:rPr>
                <w:rFonts w:ascii="Verdana" w:hAnsi="Verdana" w:cs="Verdana"/>
                <w:sz w:val="20"/>
                <w:szCs w:val="20"/>
              </w:rPr>
            </w:pPr>
            <w:r w:rsidRPr="0017583A">
              <w:rPr>
                <w:rFonts w:ascii="Verdana" w:hAnsi="Verdana" w:cs="Verdana"/>
                <w:b/>
                <w:bCs/>
                <w:sz w:val="20"/>
                <w:szCs w:val="20"/>
              </w:rPr>
              <w:t xml:space="preserve">0,06% υπέρ της Α.Ε.Π.Π ( Αρχής Εξέτασης Προδικαστικών Προσφυγών )  </w:t>
            </w:r>
            <w:r w:rsidRPr="0017583A">
              <w:rPr>
                <w:rFonts w:ascii="Verdana" w:hAnsi="Verdana" w:cs="Verdana"/>
                <w:sz w:val="20"/>
                <w:szCs w:val="20"/>
              </w:rPr>
              <w:t>η οποία υπολογίζεται επί της αξίας, εκτός Φ.Π.Α., της αρχικής, καθώς και κάθε συμπληρωματικής σύμβασης</w:t>
            </w:r>
            <w:r w:rsidR="002643B3">
              <w:rPr>
                <w:rFonts w:ascii="Verdana" w:hAnsi="Verdana" w:cs="Verdana"/>
                <w:sz w:val="20"/>
                <w:szCs w:val="20"/>
              </w:rPr>
              <w:t xml:space="preserve"> </w:t>
            </w:r>
            <w:r w:rsidRPr="0017583A">
              <w:rPr>
                <w:rFonts w:ascii="Verdana" w:hAnsi="Verdana" w:cs="Verdana"/>
                <w:b/>
                <w:bCs/>
                <w:sz w:val="20"/>
                <w:szCs w:val="20"/>
              </w:rPr>
              <w:t>(</w:t>
            </w:r>
            <w:r w:rsidRPr="0017583A">
              <w:rPr>
                <w:rFonts w:ascii="Verdana" w:hAnsi="Verdana" w:cs="Verdana"/>
                <w:sz w:val="20"/>
                <w:szCs w:val="20"/>
              </w:rPr>
              <w:t>επιβαρύνεται με χαρτόσημο 3% και επί του χαρτοσήμου Ο.Γ.Α 20%)</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ΦΟΡΟΣ ΕΙΣΟΔΗΜΑΤΟΣ</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626D23" w:rsidRPr="0017583A" w:rsidRDefault="00626D23" w:rsidP="00732634">
            <w:pPr>
              <w:tabs>
                <w:tab w:val="left" w:pos="1340"/>
              </w:tabs>
              <w:spacing w:after="0" w:line="276" w:lineRule="auto"/>
              <w:jc w:val="center"/>
              <w:rPr>
                <w:rFonts w:ascii="Verdana" w:hAnsi="Verdana" w:cs="Verdana"/>
                <w:sz w:val="20"/>
                <w:szCs w:val="20"/>
              </w:rPr>
            </w:pPr>
          </w:p>
        </w:tc>
      </w:tr>
    </w:tbl>
    <w:p w:rsidR="00626D23" w:rsidRDefault="00626D23" w:rsidP="00732634">
      <w:pPr>
        <w:tabs>
          <w:tab w:val="left" w:pos="3332"/>
        </w:tabs>
        <w:spacing w:line="276" w:lineRule="auto"/>
        <w:rPr>
          <w:rFonts w:ascii="Verdana" w:hAnsi="Verdana" w:cs="Verdana"/>
          <w:sz w:val="20"/>
          <w:szCs w:val="20"/>
        </w:rPr>
      </w:pPr>
    </w:p>
    <w:p w:rsidR="00626D23" w:rsidRPr="00374F43" w:rsidRDefault="00626D23" w:rsidP="00732634">
      <w:pPr>
        <w:autoSpaceDE w:val="0"/>
        <w:autoSpaceDN w:val="0"/>
        <w:adjustRightInd w:val="0"/>
        <w:spacing w:after="0" w:line="276" w:lineRule="auto"/>
        <w:rPr>
          <w:color w:val="000000"/>
          <w:sz w:val="24"/>
          <w:lang w:eastAsia="el-GR"/>
        </w:rPr>
      </w:pPr>
      <w:r w:rsidRPr="00374F43">
        <w:rPr>
          <w:b/>
          <w:bCs/>
          <w:color w:val="000000"/>
          <w:sz w:val="24"/>
          <w:lang w:eastAsia="el-GR"/>
        </w:rPr>
        <w:t xml:space="preserve">ΠΙΝΑΚΑΣ ΠΕΡΙΕΧΟΜΕΝΩΝ </w:t>
      </w:r>
    </w:p>
    <w:p w:rsidR="00626D23" w:rsidRPr="00D04149" w:rsidRDefault="00626D23" w:rsidP="00732634">
      <w:pPr>
        <w:autoSpaceDE w:val="0"/>
        <w:autoSpaceDN w:val="0"/>
        <w:adjustRightInd w:val="0"/>
        <w:spacing w:after="0" w:line="276" w:lineRule="auto"/>
        <w:rPr>
          <w:b/>
          <w:bCs/>
          <w:color w:val="000000"/>
          <w:lang w:eastAsia="el-GR"/>
        </w:rPr>
      </w:pPr>
    </w:p>
    <w:p w:rsidR="00626D23" w:rsidRPr="00534603" w:rsidRDefault="00626D23" w:rsidP="00732634">
      <w:pPr>
        <w:autoSpaceDE w:val="0"/>
        <w:autoSpaceDN w:val="0"/>
        <w:adjustRightInd w:val="0"/>
        <w:spacing w:after="0" w:line="276"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626D23" w:rsidRPr="00F349E6"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lastRenderedPageBreak/>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626D23" w:rsidRPr="00466651" w:rsidRDefault="00626D23" w:rsidP="00732634">
      <w:pPr>
        <w:autoSpaceDE w:val="0"/>
        <w:autoSpaceDN w:val="0"/>
        <w:adjustRightInd w:val="0"/>
        <w:spacing w:after="0" w:line="276" w:lineRule="auto"/>
        <w:rPr>
          <w:color w:val="000000"/>
          <w:lang w:eastAsia="el-GR"/>
        </w:rPr>
      </w:pPr>
      <w:r w:rsidRPr="00466651">
        <w:rPr>
          <w:b/>
          <w:bCs/>
          <w:color w:val="000000"/>
          <w:lang w:eastAsia="el-GR"/>
        </w:rPr>
        <w:t xml:space="preserve">ΑΡΘΡΟ 1Ο: ΠΙΝΑΚΑΣ ΣΥΜΜΟΡΦΩΣΗΣ ΤΕΧΝΙΚΩΝ ΠΡΟΔΙΑΓΡΑΦΩΝ </w:t>
      </w:r>
    </w:p>
    <w:p w:rsidR="00626D23" w:rsidRPr="00466651" w:rsidRDefault="00626D23" w:rsidP="00732634">
      <w:pPr>
        <w:autoSpaceDE w:val="0"/>
        <w:autoSpaceDN w:val="0"/>
        <w:adjustRightInd w:val="0"/>
        <w:spacing w:after="0" w:line="276" w:lineRule="auto"/>
        <w:jc w:val="both"/>
        <w:rPr>
          <w:b/>
          <w:bCs/>
          <w:color w:val="000000"/>
          <w:lang w:eastAsia="el-GR"/>
        </w:rPr>
      </w:pPr>
      <w:r w:rsidRPr="00466651">
        <w:rPr>
          <w:b/>
          <w:bCs/>
          <w:color w:val="000000"/>
          <w:lang w:eastAsia="el-GR"/>
        </w:rPr>
        <w:t>ΑΡΘΡΟ 2Ο :  ΕΝΔΕΙΚΤΙΚΟΣ ΠΡΟ</w:t>
      </w:r>
      <w:r w:rsidR="002643B3" w:rsidRPr="00466651">
        <w:rPr>
          <w:b/>
          <w:bCs/>
          <w:color w:val="000000"/>
          <w:lang w:eastAsia="el-GR"/>
        </w:rPr>
        <w:t>Ϋ</w:t>
      </w:r>
      <w:r w:rsidRPr="00466651">
        <w:rPr>
          <w:b/>
          <w:bCs/>
          <w:color w:val="000000"/>
          <w:lang w:eastAsia="el-GR"/>
        </w:rPr>
        <w:t>ΠΟΛΟΓΙΣΜΟΣ .</w:t>
      </w:r>
    </w:p>
    <w:p w:rsidR="00626D23" w:rsidRPr="00466651" w:rsidRDefault="00626D23" w:rsidP="00732634">
      <w:pPr>
        <w:autoSpaceDE w:val="0"/>
        <w:autoSpaceDN w:val="0"/>
        <w:adjustRightInd w:val="0"/>
        <w:spacing w:after="0" w:line="276" w:lineRule="auto"/>
        <w:jc w:val="both"/>
        <w:rPr>
          <w:color w:val="000000"/>
          <w:lang w:eastAsia="el-GR"/>
        </w:rPr>
      </w:pPr>
      <w:r w:rsidRPr="00466651">
        <w:rPr>
          <w:b/>
          <w:bCs/>
          <w:color w:val="000000"/>
          <w:lang w:eastAsia="el-GR"/>
        </w:rPr>
        <w:t xml:space="preserve">ΑΡΘΡΟ 3Ο : ΤΟΠΟΣ, ΧΡΟΝΟΣ ΚΑΙ ΤΡΟΠΟΣ ΠΑΡΑΔΟΣΗΣ   </w:t>
      </w:r>
    </w:p>
    <w:p w:rsidR="00626D23" w:rsidRPr="00466651" w:rsidRDefault="00626D23" w:rsidP="00732634">
      <w:pPr>
        <w:spacing w:after="0" w:line="276" w:lineRule="auto"/>
        <w:rPr>
          <w:rFonts w:cs="Verdana"/>
          <w:b/>
          <w:bCs/>
          <w:color w:val="5B9BD5"/>
        </w:rPr>
      </w:pPr>
      <w:r w:rsidRPr="00466651">
        <w:rPr>
          <w:rFonts w:cs="Verdana"/>
          <w:b/>
          <w:bCs/>
          <w:color w:val="5B9BD5"/>
        </w:rPr>
        <w:t>ΠΑΡΑΡΤΗΜΑ «</w:t>
      </w:r>
      <w:r w:rsidR="00671175">
        <w:rPr>
          <w:rFonts w:cs="Verdana"/>
          <w:b/>
          <w:bCs/>
          <w:color w:val="5B9BD5"/>
        </w:rPr>
        <w:t>Γ</w:t>
      </w:r>
      <w:r w:rsidRPr="00466651">
        <w:rPr>
          <w:rFonts w:cs="Verdana"/>
          <w:b/>
          <w:bCs/>
          <w:color w:val="5B9BD5"/>
        </w:rPr>
        <w:t>»ΕΝΤΥΠΟ ΤΕΥΔ</w:t>
      </w:r>
    </w:p>
    <w:p w:rsidR="00626D23" w:rsidRPr="002D2F63" w:rsidRDefault="00626D23" w:rsidP="00732634">
      <w:pPr>
        <w:spacing w:after="0" w:line="276" w:lineRule="auto"/>
        <w:rPr>
          <w:rFonts w:ascii="Verdana" w:hAnsi="Verdana" w:cs="Verdana"/>
          <w:b/>
          <w:bCs/>
          <w:color w:val="5B9BD5"/>
          <w:sz w:val="18"/>
          <w:szCs w:val="18"/>
        </w:rPr>
      </w:pPr>
    </w:p>
    <w:p w:rsidR="00626D23" w:rsidRDefault="00626D23"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257F2A" w:rsidRDefault="00257F2A" w:rsidP="00732634">
      <w:pPr>
        <w:spacing w:after="0" w:line="276" w:lineRule="auto"/>
        <w:rPr>
          <w:rFonts w:ascii="Verdana" w:hAnsi="Verdana" w:cs="Verdana"/>
          <w:b/>
          <w:bCs/>
          <w:sz w:val="18"/>
          <w:szCs w:val="18"/>
        </w:rPr>
      </w:pPr>
    </w:p>
    <w:p w:rsidR="00257F2A" w:rsidRDefault="00257F2A" w:rsidP="00732634">
      <w:pPr>
        <w:spacing w:after="0" w:line="276" w:lineRule="auto"/>
        <w:rPr>
          <w:rFonts w:ascii="Verdana" w:hAnsi="Verdana" w:cs="Verdana"/>
          <w:b/>
          <w:bCs/>
          <w:sz w:val="18"/>
          <w:szCs w:val="18"/>
        </w:rPr>
      </w:pPr>
    </w:p>
    <w:p w:rsidR="00257F2A" w:rsidRPr="002862C2" w:rsidRDefault="00257F2A"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Default="002862C2" w:rsidP="00732634">
      <w:pPr>
        <w:spacing w:after="0" w:line="276" w:lineRule="auto"/>
        <w:rPr>
          <w:rFonts w:ascii="Verdana" w:hAnsi="Verdana" w:cs="Verdana"/>
          <w:b/>
          <w:bCs/>
          <w:sz w:val="18"/>
          <w:szCs w:val="18"/>
        </w:rPr>
      </w:pPr>
    </w:p>
    <w:p w:rsidR="007A7789" w:rsidRDefault="007A7789" w:rsidP="00732634">
      <w:pPr>
        <w:spacing w:after="0" w:line="276" w:lineRule="auto"/>
        <w:rPr>
          <w:rFonts w:ascii="Verdana" w:hAnsi="Verdana" w:cs="Verdana"/>
          <w:b/>
          <w:bCs/>
          <w:sz w:val="18"/>
          <w:szCs w:val="18"/>
        </w:rPr>
      </w:pPr>
    </w:p>
    <w:p w:rsidR="00F0647C" w:rsidRDefault="00F0647C" w:rsidP="00732634">
      <w:pPr>
        <w:spacing w:after="0" w:line="276" w:lineRule="auto"/>
        <w:rPr>
          <w:rFonts w:ascii="Verdana" w:hAnsi="Verdana" w:cs="Verdana"/>
          <w:b/>
          <w:bCs/>
          <w:sz w:val="18"/>
          <w:szCs w:val="18"/>
        </w:rPr>
      </w:pPr>
    </w:p>
    <w:p w:rsidR="00F0647C" w:rsidRDefault="00F0647C" w:rsidP="00732634">
      <w:pPr>
        <w:spacing w:after="0" w:line="276" w:lineRule="auto"/>
        <w:rPr>
          <w:rFonts w:ascii="Verdana" w:hAnsi="Verdana" w:cs="Verdana"/>
          <w:b/>
          <w:bCs/>
          <w:sz w:val="18"/>
          <w:szCs w:val="18"/>
        </w:rPr>
      </w:pPr>
    </w:p>
    <w:p w:rsidR="00626D23" w:rsidRPr="0074501D" w:rsidRDefault="00626D23" w:rsidP="0074501D">
      <w:pPr>
        <w:tabs>
          <w:tab w:val="left" w:pos="1407"/>
        </w:tabs>
        <w:jc w:val="center"/>
        <w:rPr>
          <w:rFonts w:ascii="Verdana" w:hAnsi="Verdana" w:cs="Verdana"/>
          <w:b/>
          <w:bCs/>
          <w:color w:val="2E74B5"/>
          <w:szCs w:val="20"/>
        </w:rPr>
      </w:pPr>
      <w:r w:rsidRPr="0074501D">
        <w:rPr>
          <w:rFonts w:ascii="Verdana" w:hAnsi="Verdana" w:cs="Verdana"/>
          <w:b/>
          <w:bCs/>
          <w:color w:val="2E74B5"/>
          <w:szCs w:val="20"/>
        </w:rPr>
        <w:lastRenderedPageBreak/>
        <w:t>ΠΑΡΑΡΤΗΜΑ «Α΄»</w:t>
      </w:r>
    </w:p>
    <w:p w:rsidR="00626D23" w:rsidRPr="0074501D" w:rsidRDefault="00626D23" w:rsidP="0074501D">
      <w:pPr>
        <w:tabs>
          <w:tab w:val="left" w:pos="1407"/>
        </w:tabs>
        <w:jc w:val="center"/>
        <w:rPr>
          <w:rFonts w:ascii="Verdana" w:hAnsi="Verdana" w:cs="Verdana"/>
          <w:b/>
          <w:bCs/>
          <w:szCs w:val="20"/>
        </w:rPr>
      </w:pPr>
      <w:r w:rsidRPr="0074501D">
        <w:rPr>
          <w:rFonts w:ascii="Verdana" w:hAnsi="Verdana" w:cs="Verdana"/>
          <w:b/>
          <w:bCs/>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tabs>
          <w:tab w:val="left" w:pos="1306"/>
        </w:tabs>
        <w:spacing w:line="276" w:lineRule="auto"/>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494F78" w:rsidRPr="00494F78" w:rsidRDefault="00626D23" w:rsidP="00494F78">
      <w:pPr>
        <w:pStyle w:val="22"/>
        <w:spacing w:after="0" w:line="276" w:lineRule="auto"/>
        <w:ind w:firstLine="720"/>
        <w:jc w:val="both"/>
        <w:rPr>
          <w:rFonts w:ascii="Verdana" w:hAnsi="Verdana"/>
          <w:b/>
          <w:sz w:val="20"/>
          <w:szCs w:val="20"/>
        </w:rPr>
      </w:pPr>
      <w:r w:rsidRPr="00494F78">
        <w:rPr>
          <w:rFonts w:ascii="Verdana" w:hAnsi="Verdana" w:cs="Verdana"/>
          <w:b/>
          <w:bCs/>
          <w:sz w:val="20"/>
          <w:szCs w:val="20"/>
        </w:rPr>
        <w:t>Όσοι επιθυμούν να λάβουν μέρος στο διαγωνισμό πρέπει να υποβάλλουν</w:t>
      </w:r>
      <w:r w:rsidR="0074501D" w:rsidRPr="00494F78">
        <w:rPr>
          <w:rFonts w:ascii="Verdana" w:hAnsi="Verdana" w:cs="Verdana"/>
          <w:b/>
          <w:bCs/>
          <w:sz w:val="20"/>
          <w:szCs w:val="20"/>
        </w:rPr>
        <w:t>,</w:t>
      </w:r>
      <w:r w:rsidRPr="00494F78">
        <w:rPr>
          <w:rFonts w:ascii="Verdana" w:hAnsi="Verdana" w:cs="Verdana"/>
          <w:b/>
          <w:bCs/>
          <w:sz w:val="20"/>
          <w:szCs w:val="20"/>
        </w:rPr>
        <w:t xml:space="preserve"> επί αποδείξει, έγγραφη προσφορά μέσα σε σφραγισμένο φά</w:t>
      </w:r>
      <w:r w:rsidR="0074501D" w:rsidRPr="00494F78">
        <w:rPr>
          <w:rFonts w:ascii="Verdana" w:hAnsi="Verdana" w:cs="Verdana"/>
          <w:b/>
          <w:bCs/>
          <w:sz w:val="20"/>
          <w:szCs w:val="20"/>
        </w:rPr>
        <w:t>κελο, στο Τμήμα Προμηθειών του Δήμου Ρόδου (Καποδιστρίου 3-5, Ρόδος, 85100)</w:t>
      </w:r>
      <w:r w:rsidRPr="00494F78">
        <w:rPr>
          <w:rFonts w:ascii="Verdana" w:hAnsi="Verdana" w:cs="Verdana"/>
          <w:b/>
          <w:bCs/>
          <w:sz w:val="20"/>
          <w:szCs w:val="20"/>
        </w:rPr>
        <w:t xml:space="preserve">, το αργότερο μέχρι και την προηγούμενη της ημέρας διενέργειας του διαγωνισμού δηλαδή την </w:t>
      </w:r>
      <w:r w:rsidR="00BE74BC" w:rsidRPr="00494F78">
        <w:rPr>
          <w:rFonts w:ascii="Verdana" w:hAnsi="Verdana" w:cs="Verdana"/>
          <w:b/>
          <w:bCs/>
          <w:sz w:val="20"/>
          <w:szCs w:val="20"/>
        </w:rPr>
        <w:t>ΠΕΜΠΤΗ 23</w:t>
      </w:r>
      <w:r w:rsidRPr="00494F78">
        <w:rPr>
          <w:rFonts w:ascii="Verdana" w:hAnsi="Verdana" w:cs="Verdana"/>
          <w:b/>
          <w:bCs/>
          <w:sz w:val="20"/>
          <w:szCs w:val="20"/>
        </w:rPr>
        <w:t>/</w:t>
      </w:r>
      <w:r w:rsidR="0074501D" w:rsidRPr="00494F78">
        <w:rPr>
          <w:rFonts w:ascii="Verdana" w:hAnsi="Verdana" w:cs="Verdana"/>
          <w:b/>
          <w:bCs/>
          <w:sz w:val="20"/>
          <w:szCs w:val="20"/>
        </w:rPr>
        <w:t>0</w:t>
      </w:r>
      <w:r w:rsidR="00BE74BC" w:rsidRPr="00494F78">
        <w:rPr>
          <w:rFonts w:ascii="Verdana" w:hAnsi="Verdana" w:cs="Verdana"/>
          <w:b/>
          <w:bCs/>
          <w:sz w:val="20"/>
          <w:szCs w:val="20"/>
        </w:rPr>
        <w:t>5</w:t>
      </w:r>
      <w:r w:rsidRPr="00494F78">
        <w:rPr>
          <w:rFonts w:ascii="Verdana" w:hAnsi="Verdana" w:cs="Verdana"/>
          <w:b/>
          <w:bCs/>
          <w:sz w:val="20"/>
          <w:szCs w:val="20"/>
        </w:rPr>
        <w:t>/ 201</w:t>
      </w:r>
      <w:r w:rsidR="00D144CE" w:rsidRPr="00494F78">
        <w:rPr>
          <w:rFonts w:ascii="Verdana" w:hAnsi="Verdana" w:cs="Verdana"/>
          <w:b/>
          <w:bCs/>
          <w:sz w:val="20"/>
          <w:szCs w:val="20"/>
        </w:rPr>
        <w:t>9</w:t>
      </w:r>
      <w:r w:rsidR="002643B3" w:rsidRPr="00494F78">
        <w:rPr>
          <w:rFonts w:ascii="Verdana" w:hAnsi="Verdana" w:cs="Verdana"/>
          <w:b/>
          <w:bCs/>
          <w:sz w:val="20"/>
          <w:szCs w:val="20"/>
        </w:rPr>
        <w:t xml:space="preserve"> και ώρα 14:00 μ.μ.</w:t>
      </w:r>
      <w:r w:rsidR="002862C2" w:rsidRPr="00494F78">
        <w:rPr>
          <w:rFonts w:ascii="Verdana" w:hAnsi="Verdana" w:cs="Verdana"/>
          <w:b/>
          <w:bCs/>
          <w:sz w:val="20"/>
          <w:szCs w:val="20"/>
        </w:rPr>
        <w:t>,</w:t>
      </w:r>
      <w:r w:rsidR="002643B3" w:rsidRPr="00494F78">
        <w:rPr>
          <w:rFonts w:ascii="Verdana" w:hAnsi="Verdana" w:cs="Verdana"/>
          <w:b/>
          <w:bCs/>
          <w:sz w:val="20"/>
          <w:szCs w:val="20"/>
        </w:rPr>
        <w:t xml:space="preserve"> ή να την καταθέσουν </w:t>
      </w:r>
      <w:r w:rsidRPr="00494F78">
        <w:rPr>
          <w:rFonts w:ascii="Verdana" w:hAnsi="Verdana" w:cs="Verdana"/>
          <w:b/>
          <w:bCs/>
          <w:sz w:val="20"/>
          <w:szCs w:val="20"/>
        </w:rPr>
        <w:t>ενώπιον της επιτροπής</w:t>
      </w:r>
      <w:r w:rsidR="002862C2" w:rsidRPr="00494F78">
        <w:rPr>
          <w:rFonts w:ascii="Verdana" w:hAnsi="Verdana" w:cs="Verdana"/>
          <w:b/>
          <w:bCs/>
          <w:sz w:val="20"/>
          <w:szCs w:val="20"/>
        </w:rPr>
        <w:t xml:space="preserve"> μέχρι</w:t>
      </w:r>
      <w:r w:rsidRPr="00494F78">
        <w:rPr>
          <w:rFonts w:ascii="Verdana" w:hAnsi="Verdana" w:cs="Verdana"/>
          <w:b/>
          <w:bCs/>
          <w:sz w:val="20"/>
          <w:szCs w:val="20"/>
        </w:rPr>
        <w:t xml:space="preserve"> την</w:t>
      </w:r>
      <w:r w:rsidR="00BE74BC" w:rsidRPr="00494F78">
        <w:rPr>
          <w:rFonts w:ascii="Verdana" w:hAnsi="Verdana" w:cs="Verdana"/>
          <w:b/>
          <w:bCs/>
          <w:sz w:val="20"/>
          <w:szCs w:val="20"/>
        </w:rPr>
        <w:t xml:space="preserve"> ΠΑΡΑΣΚΕΥΗ</w:t>
      </w:r>
      <w:r w:rsidRPr="00494F78">
        <w:rPr>
          <w:rFonts w:ascii="Verdana" w:hAnsi="Verdana" w:cs="Verdana"/>
          <w:b/>
          <w:bCs/>
          <w:sz w:val="20"/>
          <w:szCs w:val="20"/>
        </w:rPr>
        <w:t xml:space="preserve"> </w:t>
      </w:r>
      <w:r w:rsidR="00BE74BC" w:rsidRPr="00494F78">
        <w:rPr>
          <w:rFonts w:ascii="Verdana" w:hAnsi="Verdana" w:cs="Verdana"/>
          <w:b/>
          <w:bCs/>
          <w:sz w:val="20"/>
          <w:szCs w:val="20"/>
        </w:rPr>
        <w:t>24</w:t>
      </w:r>
      <w:r w:rsidRPr="00494F78">
        <w:rPr>
          <w:rFonts w:ascii="Verdana" w:hAnsi="Verdana" w:cs="Verdana"/>
          <w:b/>
          <w:bCs/>
          <w:sz w:val="20"/>
          <w:szCs w:val="20"/>
        </w:rPr>
        <w:t>/</w:t>
      </w:r>
      <w:r w:rsidR="00D831C7" w:rsidRPr="00494F78">
        <w:rPr>
          <w:rFonts w:ascii="Verdana" w:hAnsi="Verdana" w:cs="Verdana"/>
          <w:b/>
          <w:bCs/>
          <w:sz w:val="20"/>
          <w:szCs w:val="20"/>
        </w:rPr>
        <w:t>0</w:t>
      </w:r>
      <w:r w:rsidR="00BE74BC" w:rsidRPr="00494F78">
        <w:rPr>
          <w:rFonts w:ascii="Verdana" w:hAnsi="Verdana" w:cs="Verdana"/>
          <w:b/>
          <w:bCs/>
          <w:sz w:val="20"/>
          <w:szCs w:val="20"/>
        </w:rPr>
        <w:t>5</w:t>
      </w:r>
      <w:r w:rsidRPr="00494F78">
        <w:rPr>
          <w:rFonts w:ascii="Verdana" w:hAnsi="Verdana" w:cs="Verdana"/>
          <w:b/>
          <w:bCs/>
          <w:sz w:val="20"/>
          <w:szCs w:val="20"/>
        </w:rPr>
        <w:t>/201</w:t>
      </w:r>
      <w:r w:rsidR="00D144CE" w:rsidRPr="00494F78">
        <w:rPr>
          <w:rFonts w:ascii="Verdana" w:hAnsi="Verdana" w:cs="Verdana"/>
          <w:b/>
          <w:bCs/>
          <w:sz w:val="20"/>
          <w:szCs w:val="20"/>
        </w:rPr>
        <w:t>9</w:t>
      </w:r>
      <w:r w:rsidRPr="00494F78">
        <w:rPr>
          <w:rFonts w:ascii="Verdana" w:hAnsi="Verdana" w:cs="Verdana"/>
          <w:b/>
          <w:bCs/>
          <w:sz w:val="20"/>
          <w:szCs w:val="20"/>
        </w:rPr>
        <w:t xml:space="preserve"> και ώρα </w:t>
      </w:r>
      <w:r w:rsidR="00257F2A" w:rsidRPr="00494F78">
        <w:rPr>
          <w:rFonts w:ascii="Verdana" w:hAnsi="Verdana" w:cs="Verdana"/>
          <w:b/>
          <w:bCs/>
          <w:sz w:val="20"/>
          <w:szCs w:val="20"/>
        </w:rPr>
        <w:t xml:space="preserve">09.00 </w:t>
      </w:r>
      <w:r w:rsidRPr="00494F78">
        <w:rPr>
          <w:rFonts w:ascii="Verdana" w:hAnsi="Verdana" w:cs="Verdana"/>
          <w:b/>
          <w:bCs/>
          <w:sz w:val="20"/>
          <w:szCs w:val="20"/>
        </w:rPr>
        <w:t xml:space="preserve">π.μ. στο </w:t>
      </w:r>
      <w:r w:rsidR="00C871AF" w:rsidRPr="00494F78">
        <w:rPr>
          <w:rFonts w:ascii="Verdana" w:hAnsi="Verdana" w:cs="Verdana"/>
          <w:b/>
          <w:bCs/>
          <w:sz w:val="20"/>
          <w:szCs w:val="20"/>
        </w:rPr>
        <w:t xml:space="preserve">τμήμα Προμηθειών στην οδό Καποδιστρίου 3-5, </w:t>
      </w:r>
      <w:r w:rsidR="0074501D" w:rsidRPr="00494F78">
        <w:rPr>
          <w:rFonts w:ascii="Verdana" w:hAnsi="Verdana" w:cs="Verdana"/>
          <w:b/>
          <w:bCs/>
          <w:sz w:val="20"/>
          <w:szCs w:val="20"/>
        </w:rPr>
        <w:t xml:space="preserve">τκ </w:t>
      </w:r>
      <w:r w:rsidR="00C871AF" w:rsidRPr="00494F78">
        <w:rPr>
          <w:rFonts w:ascii="Verdana" w:hAnsi="Verdana" w:cs="Verdana"/>
          <w:b/>
          <w:bCs/>
          <w:sz w:val="20"/>
          <w:szCs w:val="20"/>
        </w:rPr>
        <w:t>85100.</w:t>
      </w:r>
      <w:r w:rsidR="00494F78" w:rsidRPr="00494F78">
        <w:rPr>
          <w:rFonts w:ascii="Verdana" w:hAnsi="Verdana"/>
          <w:b/>
          <w:sz w:val="20"/>
          <w:szCs w:val="20"/>
        </w:rPr>
        <w:t xml:space="preserve"> Προσφορές θα γίνουν αποδεκτές αποκλειστικά για το σύνολο των ειδών και υπηρεσιών του διαγωνισμού.</w:t>
      </w:r>
    </w:p>
    <w:p w:rsidR="00626D23" w:rsidRPr="00B16EC6" w:rsidRDefault="00626D23" w:rsidP="00494F78">
      <w:pPr>
        <w:spacing w:line="276" w:lineRule="auto"/>
        <w:jc w:val="both"/>
        <w:rPr>
          <w:rFonts w:ascii="Verdana" w:hAnsi="Verdana" w:cs="Verdana"/>
          <w:b/>
          <w:bCs/>
          <w:sz w:val="20"/>
          <w:szCs w:val="20"/>
        </w:rPr>
      </w:pP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Δε λαμβάνονται υπ' όψη προσφορές που είτε υποβλήθηκαν μετά την καθορισμένη ημερομηνία</w:t>
      </w:r>
      <w:r w:rsidR="00F73274">
        <w:rPr>
          <w:rFonts w:ascii="Verdana" w:hAnsi="Verdana" w:cs="Verdana"/>
          <w:sz w:val="20"/>
          <w:szCs w:val="20"/>
        </w:rPr>
        <w:t>,</w:t>
      </w:r>
      <w:r w:rsidRPr="00B16EC6">
        <w:rPr>
          <w:rFonts w:ascii="Verdana" w:hAnsi="Verdana" w:cs="Verdana"/>
          <w:sz w:val="20"/>
          <w:szCs w:val="20"/>
        </w:rPr>
        <w:t xml:space="preserve">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Pr>
          <w:rFonts w:ascii="Verdana" w:hAnsi="Verdana" w:cs="Verdana"/>
          <w:b/>
          <w:bCs/>
          <w:sz w:val="20"/>
          <w:szCs w:val="20"/>
        </w:rPr>
        <w:t xml:space="preserve"> (συμπεριλαμβανομένου οπωσδήποτε το </w:t>
      </w:r>
      <w:r w:rsidR="0074501D">
        <w:rPr>
          <w:rFonts w:ascii="Verdana" w:hAnsi="Verdana" w:cs="Verdana"/>
          <w:b/>
          <w:bCs/>
          <w:sz w:val="20"/>
          <w:szCs w:val="20"/>
          <w:lang w:val="en-US"/>
        </w:rPr>
        <w:t>email</w:t>
      </w:r>
      <w:r w:rsidR="0074501D" w:rsidRPr="0074501D">
        <w:rPr>
          <w:rFonts w:ascii="Verdana" w:hAnsi="Verdana" w:cs="Verdana"/>
          <w:b/>
          <w:bCs/>
          <w:sz w:val="20"/>
          <w:szCs w:val="20"/>
        </w:rPr>
        <w:t>)</w:t>
      </w:r>
      <w:r w:rsidRPr="00B16EC6">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B16EC6">
        <w:rPr>
          <w:rFonts w:ascii="Verdana" w:hAnsi="Verdana" w:cs="Verdana"/>
          <w:sz w:val="20"/>
          <w:szCs w:val="20"/>
        </w:rPr>
        <w:t>απορρίπτονται</w:t>
      </w:r>
      <w:r w:rsidRPr="00B16EC6">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4010AF">
        <w:rPr>
          <w:rFonts w:ascii="Verdana" w:hAnsi="Verdana" w:cs="Verdana"/>
          <w:sz w:val="20"/>
          <w:szCs w:val="20"/>
          <w:lang w:eastAsia="el-GR"/>
        </w:rPr>
        <w:t>περισσότερες</w:t>
      </w:r>
      <w:r w:rsidRPr="004010AF">
        <w:rPr>
          <w:rFonts w:ascii="Verdana" w:hAnsi="Verdana" w:cs="Verdana"/>
          <w:sz w:val="20"/>
          <w:szCs w:val="20"/>
          <w:lang w:eastAsia="el-GR"/>
        </w:rPr>
        <w:t xml:space="preserve"> γλώσσες, επικρατεί η ελληνική έκδοση</w:t>
      </w:r>
      <w:r>
        <w:rPr>
          <w:rStyle w:val="a9"/>
          <w:rFonts w:ascii="Verdana" w:hAnsi="Verdana" w:cs="Verdana"/>
          <w:sz w:val="20"/>
          <w:szCs w:val="20"/>
        </w:rPr>
        <w:footnoteReference w:id="2"/>
      </w:r>
      <w:r w:rsidRPr="004010AF">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9"/>
          <w:rFonts w:ascii="Verdana" w:hAnsi="Verdana" w:cs="Verdana"/>
          <w:sz w:val="20"/>
          <w:szCs w:val="20"/>
        </w:rPr>
        <w:footnoteReference w:id="3"/>
      </w:r>
      <w:r w:rsidRPr="004010AF">
        <w:rPr>
          <w:rFonts w:ascii="Verdana" w:hAnsi="Verdana" w:cs="Verdana"/>
          <w:sz w:val="20"/>
          <w:szCs w:val="20"/>
          <w:lang w:eastAsia="el-GR"/>
        </w:rPr>
        <w:t xml:space="preserve"> (Α' 188). 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9"/>
          <w:rFonts w:ascii="Verdana" w:hAnsi="Verdana" w:cs="Verdana"/>
          <w:sz w:val="20"/>
          <w:szCs w:val="20"/>
        </w:rPr>
        <w:footnoteReference w:id="4"/>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 xml:space="preserve">μεταφραστική υπηρεσία του ΥΠ.ΕΞ., είτε από το αρμόδιο προξενείο, είτε από δικηγόρο κατά την έννοια των άρθρων </w:t>
      </w:r>
      <w:r w:rsidRPr="004010AF">
        <w:rPr>
          <w:rFonts w:ascii="Verdana" w:hAnsi="Verdana" w:cs="Verdana"/>
          <w:sz w:val="20"/>
          <w:szCs w:val="20"/>
          <w:lang w:eastAsia="el-GR"/>
        </w:rPr>
        <w:lastRenderedPageBreak/>
        <w:t>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C871AF" w:rsidRDefault="00626D23" w:rsidP="0074501D">
      <w:pPr>
        <w:pStyle w:val="Default"/>
        <w:spacing w:line="276"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4010AF"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74501D">
      <w:pPr>
        <w:spacing w:line="276" w:lineRule="auto"/>
        <w:jc w:val="both"/>
        <w:rPr>
          <w:rFonts w:ascii="Verdana" w:hAnsi="Verdana" w:cs="Verdana"/>
          <w:b/>
          <w:bCs/>
          <w:sz w:val="20"/>
          <w:szCs w:val="20"/>
        </w:rPr>
      </w:pPr>
    </w:p>
    <w:p w:rsidR="00626D23" w:rsidRPr="0074501D" w:rsidRDefault="00626D23" w:rsidP="0074501D">
      <w:pPr>
        <w:spacing w:line="276" w:lineRule="auto"/>
        <w:jc w:val="both"/>
        <w:rPr>
          <w:rFonts w:ascii="Verdana" w:hAnsi="Verdana" w:cs="Verdana"/>
          <w:b/>
          <w:sz w:val="20"/>
          <w:szCs w:val="20"/>
        </w:rPr>
      </w:pPr>
      <w:r w:rsidRPr="0074501D">
        <w:rPr>
          <w:rFonts w:ascii="Verdana" w:hAnsi="Verdana" w:cs="Verdana"/>
          <w:b/>
          <w:bCs/>
          <w:sz w:val="20"/>
          <w:szCs w:val="20"/>
        </w:rPr>
        <w:t xml:space="preserve">Οι προσφορές θα υποβάλλονται </w:t>
      </w:r>
      <w:r w:rsidRPr="0074501D">
        <w:rPr>
          <w:rFonts w:ascii="Verdana" w:hAnsi="Verdana" w:cs="Verdana"/>
          <w:b/>
          <w:sz w:val="20"/>
          <w:szCs w:val="20"/>
        </w:rPr>
        <w:t xml:space="preserve">και μέσα σε καλά σφραγισμέvo φάκελο </w:t>
      </w:r>
      <w:r w:rsidRPr="0074501D">
        <w:rPr>
          <w:rFonts w:ascii="Verdana" w:hAnsi="Verdana" w:cs="Verdana"/>
          <w:b/>
          <w:bCs/>
          <w:sz w:val="20"/>
          <w:szCs w:val="20"/>
        </w:rPr>
        <w:t>(κυρίως φάκελος)</w:t>
      </w:r>
      <w:r w:rsidRPr="0074501D">
        <w:rPr>
          <w:rFonts w:ascii="Verdana" w:hAnsi="Verdana" w:cs="Verdana"/>
          <w:b/>
          <w:sz w:val="20"/>
          <w:szCs w:val="20"/>
        </w:rPr>
        <w:t>, στ</w:t>
      </w:r>
      <w:r w:rsidR="00C871AF" w:rsidRPr="0074501D">
        <w:rPr>
          <w:rFonts w:ascii="Verdana" w:hAnsi="Verdana" w:cs="Verdana"/>
          <w:b/>
          <w:sz w:val="20"/>
          <w:szCs w:val="20"/>
        </w:rPr>
        <w:t>ον</w:t>
      </w:r>
      <w:r w:rsidRPr="0074501D">
        <w:rPr>
          <w:rFonts w:ascii="Verdana" w:hAnsi="Verdana" w:cs="Verdana"/>
          <w:b/>
          <w:sz w:val="20"/>
          <w:szCs w:val="20"/>
        </w:rPr>
        <w:t xml:space="preserve"> </w:t>
      </w:r>
      <w:r w:rsidR="00C871AF" w:rsidRPr="0074501D">
        <w:rPr>
          <w:rFonts w:ascii="Verdana" w:hAnsi="Verdana" w:cs="Verdana"/>
          <w:b/>
          <w:sz w:val="20"/>
          <w:szCs w:val="20"/>
        </w:rPr>
        <w:t>οποίο</w:t>
      </w:r>
      <w:r w:rsidRPr="0074501D">
        <w:rPr>
          <w:rFonts w:ascii="Verdana" w:hAnsi="Verdana" w:cs="Verdana"/>
          <w:b/>
          <w:sz w:val="20"/>
          <w:szCs w:val="20"/>
        </w:rPr>
        <w:t xml:space="preserve"> θα αναγράφονται ευκρινώς</w:t>
      </w:r>
      <w:r w:rsidR="006E548D">
        <w:rPr>
          <w:rFonts w:ascii="Verdana" w:hAnsi="Verdana" w:cs="Verdana"/>
          <w:b/>
          <w:sz w:val="20"/>
          <w:szCs w:val="20"/>
        </w:rPr>
        <w:t xml:space="preserve"> εξωτερικά</w:t>
      </w:r>
      <w:r w:rsidRPr="0074501D">
        <w:rPr>
          <w:rFonts w:ascii="Verdana" w:hAnsi="Verdana" w:cs="Verdana"/>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74501D">
            <w:pPr>
              <w:spacing w:after="0" w:line="276"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Ο τίτλος της σύμβασης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4737EC">
            <w:pPr>
              <w:spacing w:after="0" w:line="276" w:lineRule="auto"/>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ε.</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Τα στοιχεία του οικονομικού φορέα</w:t>
            </w:r>
          </w:p>
          <w:p w:rsidR="00626D23" w:rsidRPr="0017583A" w:rsidRDefault="00626D23" w:rsidP="0074501D">
            <w:pPr>
              <w:spacing w:after="0" w:line="276" w:lineRule="auto"/>
              <w:jc w:val="both"/>
              <w:rPr>
                <w:rFonts w:ascii="Verdana" w:hAnsi="Verdana" w:cs="Verdana"/>
                <w:sz w:val="20"/>
                <w:szCs w:val="20"/>
              </w:rPr>
            </w:pPr>
          </w:p>
        </w:tc>
      </w:tr>
    </w:tbl>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C36EDD" w:rsidRPr="00B16EC6" w:rsidRDefault="00C36EDD"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lastRenderedPageBreak/>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 xml:space="preserve"> καταδικαστική απόφαση για έναν από τους ακόλουθους λόγους: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lastRenderedPageBreak/>
        <w:t>Η υποχρέωση του προηγουμένου εδαφίου αφορά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ββ)</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4501D">
      <w:pPr>
        <w:spacing w:line="276"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δδ)</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C871AF">
        <w:rPr>
          <w:rStyle w:val="afe"/>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Default="00626D23" w:rsidP="0074501D">
      <w:pPr>
        <w:spacing w:line="276" w:lineRule="auto"/>
        <w:jc w:val="both"/>
        <w:rPr>
          <w:rFonts w:ascii="Verdana" w:hAnsi="Verdana" w:cs="Verdana"/>
          <w:sz w:val="20"/>
          <w:szCs w:val="20"/>
          <w:shd w:val="clear" w:color="auto" w:fill="FFFFFF"/>
        </w:rPr>
      </w:pPr>
      <w:r w:rsidRPr="00C871AF">
        <w:rPr>
          <w:rStyle w:val="afe"/>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74501D">
      <w:pPr>
        <w:spacing w:line="276" w:lineRule="auto"/>
        <w:jc w:val="both"/>
        <w:rPr>
          <w:rFonts w:ascii="Verdana" w:hAnsi="Verdana" w:cs="Verdana"/>
          <w:sz w:val="20"/>
          <w:szCs w:val="20"/>
        </w:rPr>
      </w:pPr>
      <w:r w:rsidRPr="00C871AF">
        <w:rPr>
          <w:rStyle w:val="afe"/>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e"/>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lastRenderedPageBreak/>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6A356E" w:rsidRPr="00A5101E">
        <w:rPr>
          <w:rFonts w:ascii="Verdana" w:hAnsi="Verdana" w:cs="Verdana"/>
          <w:b/>
          <w:bCs/>
          <w:sz w:val="20"/>
          <w:szCs w:val="20"/>
        </w:rPr>
        <w:t>σύναψαν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Default="00317292" w:rsidP="0074501D">
      <w:pPr>
        <w:spacing w:line="276" w:lineRule="auto"/>
        <w:jc w:val="both"/>
        <w:rPr>
          <w:rFonts w:ascii="Verdana" w:hAnsi="Verdana" w:cs="Verdana"/>
          <w:b/>
          <w:bCs/>
          <w:sz w:val="20"/>
          <w:szCs w:val="20"/>
          <w:u w:val="single"/>
        </w:rPr>
      </w:pPr>
    </w:p>
    <w:p w:rsidR="00626D23" w:rsidRDefault="00626D23" w:rsidP="0074501D">
      <w:pPr>
        <w:spacing w:line="276"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626D23" w:rsidRDefault="00626D23" w:rsidP="0074501D">
      <w:pPr>
        <w:spacing w:line="276" w:lineRule="auto"/>
        <w:jc w:val="both"/>
        <w:rPr>
          <w:rFonts w:ascii="Verdana" w:hAnsi="Verdana" w:cs="Verdana"/>
          <w:sz w:val="20"/>
          <w:szCs w:val="20"/>
          <w:lang w:eastAsia="el-GR"/>
        </w:rPr>
      </w:pPr>
      <w:r w:rsidRPr="00B177E9">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B177E9">
        <w:rPr>
          <w:rFonts w:ascii="Verdana" w:eastAsia="SimSun" w:hAnsi="Verdana" w:cs="Verdana"/>
          <w:sz w:val="20"/>
          <w:szCs w:val="20"/>
        </w:rPr>
        <w:t xml:space="preserve"> </w:t>
      </w: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 xml:space="preserve">ως δικαιολογητικό </w:t>
      </w:r>
      <w:r w:rsidRPr="00B177E9">
        <w:rPr>
          <w:rFonts w:ascii="Verdana" w:hAnsi="Verdana" w:cs="Verdana"/>
          <w:sz w:val="20"/>
          <w:szCs w:val="20"/>
          <w:u w:val="single"/>
        </w:rPr>
        <w:lastRenderedPageBreak/>
        <w:t>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5"/>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6"/>
      </w:r>
      <w:r w:rsidRPr="00C26AB5">
        <w:rPr>
          <w:rFonts w:ascii="Verdana" w:hAnsi="Verdana" w:cs="Verdana"/>
          <w:b/>
          <w:bCs/>
          <w:sz w:val="20"/>
          <w:szCs w:val="20"/>
          <w:lang w:eastAsia="el-GR"/>
        </w:rPr>
        <w:t xml:space="preserve"> του άρθρου 79 παρ 4</w:t>
      </w:r>
      <w:r w:rsidR="00541C47">
        <w:rPr>
          <w:rFonts w:ascii="Verdana" w:hAnsi="Verdana" w:cs="Verdana"/>
          <w:b/>
          <w:bCs/>
          <w:sz w:val="20"/>
          <w:szCs w:val="20"/>
          <w:lang w:eastAsia="el-GR"/>
        </w:rPr>
        <w:t xml:space="preserve"> </w:t>
      </w:r>
      <w:r w:rsidRPr="00C26AB5">
        <w:rPr>
          <w:rFonts w:ascii="Verdana" w:hAnsi="Verdana" w:cs="Verdana"/>
          <w:b/>
          <w:bCs/>
          <w:sz w:val="20"/>
          <w:szCs w:val="20"/>
          <w:lang w:eastAsia="el-GR"/>
        </w:rPr>
        <w:t>του Ν.4412/16</w:t>
      </w:r>
      <w:r w:rsidR="00B177E9">
        <w:rPr>
          <w:rFonts w:ascii="Verdana" w:hAnsi="Verdana" w:cs="Verdana"/>
          <w:b/>
          <w:bCs/>
          <w:sz w:val="20"/>
          <w:szCs w:val="20"/>
          <w:lang w:eastAsia="el-GR"/>
        </w:rPr>
        <w:t xml:space="preserve"> </w:t>
      </w:r>
      <w:r w:rsidRPr="00AE729A">
        <w:rPr>
          <w:rFonts w:ascii="Verdana" w:hAnsi="Verdana" w:cs="Verdana"/>
          <w:sz w:val="20"/>
          <w:szCs w:val="20"/>
          <w:lang w:eastAsia="el-GR"/>
        </w:rPr>
        <w:t>(</w:t>
      </w:r>
      <w:r>
        <w:t>Β/3698/16-11-2016),</w:t>
      </w:r>
      <w:r w:rsidR="00541C47">
        <w:t xml:space="preserve"> </w:t>
      </w:r>
      <w:r w:rsidRPr="00D831C7">
        <w:rPr>
          <w:rFonts w:ascii="Verdana" w:hAnsi="Verdana" w:cs="Verdana"/>
          <w:bCs/>
          <w:sz w:val="20"/>
          <w:szCs w:val="20"/>
          <w:lang w:eastAsia="el-GR"/>
        </w:rPr>
        <w:t xml:space="preserve">που </w:t>
      </w:r>
      <w:r w:rsidRPr="00D831C7">
        <w:rPr>
          <w:rFonts w:ascii="Verdana" w:hAnsi="Verdana" w:cs="Verdana"/>
          <w:sz w:val="20"/>
          <w:szCs w:val="20"/>
          <w:lang w:eastAsia="el-GR"/>
        </w:rPr>
        <w:t>αποτελεί αναπόσπαστο τμήμα της διακήρυξης</w:t>
      </w:r>
      <w:r w:rsidR="000D2D9A">
        <w:rPr>
          <w:rFonts w:ascii="Verdana" w:hAnsi="Verdana" w:cs="Verdana"/>
          <w:sz w:val="20"/>
          <w:szCs w:val="20"/>
          <w:lang w:eastAsia="el-GR"/>
        </w:rPr>
        <w:t xml:space="preserve"> </w:t>
      </w:r>
      <w:r w:rsidRPr="00C26AB5">
        <w:rPr>
          <w:rFonts w:ascii="Verdana" w:hAnsi="Verdana" w:cs="Verdana"/>
          <w:sz w:val="20"/>
          <w:szCs w:val="20"/>
          <w:lang w:eastAsia="el-GR"/>
        </w:rPr>
        <w:t>(Παράρτημα</w:t>
      </w:r>
      <w:r w:rsidR="006E548D">
        <w:rPr>
          <w:rFonts w:ascii="Verdana" w:hAnsi="Verdana" w:cs="Verdana"/>
          <w:sz w:val="20"/>
          <w:szCs w:val="20"/>
          <w:lang w:eastAsia="el-GR"/>
        </w:rPr>
        <w:t xml:space="preserve"> Γ</w:t>
      </w:r>
      <w:r w:rsidRPr="00C26AB5">
        <w:rPr>
          <w:rFonts w:ascii="Verdana" w:hAnsi="Verdana" w:cs="Verdana"/>
          <w:sz w:val="20"/>
          <w:szCs w:val="20"/>
          <w:lang w:eastAsia="el-GR"/>
        </w:rPr>
        <w:t>)</w:t>
      </w:r>
      <w:r w:rsidR="00B177E9">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00541C47">
        <w:rPr>
          <w:rFonts w:ascii="Verdana" w:hAnsi="Verdana" w:cs="Verdana"/>
          <w:sz w:val="20"/>
          <w:szCs w:val="20"/>
          <w:lang w:eastAsia="el-GR"/>
        </w:rPr>
        <w:t xml:space="preserve">, </w:t>
      </w:r>
      <w:r w:rsidRPr="00C26AB5">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8B2B02">
        <w:rPr>
          <w:rFonts w:ascii="Verdana" w:hAnsi="Verdana" w:cs="Verdana"/>
          <w:b/>
          <w:sz w:val="20"/>
          <w:szCs w:val="20"/>
          <w:lang w:eastAsia="el-GR"/>
        </w:rPr>
        <w:t>Το</w:t>
      </w:r>
      <w:r w:rsidRPr="008B2B02">
        <w:rPr>
          <w:rFonts w:ascii="Verdana" w:hAnsi="Verdana" w:cs="Verdana"/>
          <w:b/>
          <w:bCs/>
          <w:sz w:val="20"/>
          <w:szCs w:val="20"/>
          <w:lang w:eastAsia="el-GR"/>
        </w:rPr>
        <w:t xml:space="preserve"> ανωτέρω</w:t>
      </w:r>
      <w:r w:rsidRPr="00C26AB5">
        <w:rPr>
          <w:rFonts w:ascii="Verdana" w:hAnsi="Verdana" w:cs="Verdana"/>
          <w:b/>
          <w:bCs/>
          <w:sz w:val="20"/>
          <w:szCs w:val="20"/>
          <w:lang w:eastAsia="el-GR"/>
        </w:rPr>
        <w:t xml:space="preserve"> Τυποποιημένο έντυπο Υπεύθυνης  Δήλωσης(Τ.Ε.Υ.Δ)</w:t>
      </w:r>
      <w:r w:rsidR="008B2B02">
        <w:rPr>
          <w:rFonts w:ascii="Verdana" w:hAnsi="Verdana" w:cs="Verdana"/>
          <w:b/>
          <w:bCs/>
          <w:sz w:val="20"/>
          <w:szCs w:val="20"/>
          <w:lang w:eastAsia="el-GR"/>
        </w:rPr>
        <w:t xml:space="preserve"> </w:t>
      </w:r>
      <w:r w:rsidRPr="00C26AB5">
        <w:rPr>
          <w:rFonts w:ascii="Verdana" w:hAnsi="Verdana" w:cs="Verdana"/>
          <w:b/>
          <w:bCs/>
          <w:sz w:val="20"/>
          <w:szCs w:val="20"/>
          <w:lang w:eastAsia="el-GR"/>
        </w:rPr>
        <w:t xml:space="preserve">υπογράφεται  </w:t>
      </w:r>
      <w:r w:rsidRPr="00C26AB5">
        <w:rPr>
          <w:rFonts w:ascii="Verdana" w:hAnsi="Verdana" w:cs="Verdana"/>
          <w:b/>
          <w:bCs/>
          <w:sz w:val="20"/>
          <w:szCs w:val="20"/>
          <w:vertAlign w:val="superscript"/>
          <w:lang w:eastAsia="el-GR"/>
        </w:rPr>
        <w:footnoteReference w:id="8"/>
      </w:r>
      <w:r w:rsidRPr="00C26AB5">
        <w:rPr>
          <w:rFonts w:ascii="Verdana" w:hAnsi="Verdana" w:cs="Verdana"/>
          <w:b/>
          <w:bCs/>
          <w:sz w:val="20"/>
          <w:szCs w:val="20"/>
          <w:lang w:eastAsia="el-GR"/>
        </w:rPr>
        <w:t xml:space="preserve"> και </w:t>
      </w:r>
      <w:r w:rsidRPr="00C26AB5">
        <w:rPr>
          <w:rFonts w:ascii="Verdana" w:hAnsi="Verdana" w:cs="Verdana"/>
          <w:sz w:val="20"/>
          <w:szCs w:val="20"/>
          <w:lang w:eastAsia="el-GR"/>
        </w:rPr>
        <w:t xml:space="preserve"> υποβάλλεται </w:t>
      </w:r>
      <w:r w:rsidRPr="00C26AB5">
        <w:rPr>
          <w:rFonts w:ascii="Verdana" w:hAnsi="Verdana" w:cs="Verdana"/>
          <w:sz w:val="20"/>
          <w:szCs w:val="20"/>
          <w:vertAlign w:val="superscript"/>
          <w:lang w:eastAsia="el-GR"/>
        </w:rPr>
        <w:footnoteReference w:id="9"/>
      </w:r>
      <w:r w:rsidRPr="00C26AB5">
        <w:rPr>
          <w:rFonts w:ascii="Verdana" w:hAnsi="Verdana" w:cs="Verdana"/>
          <w:sz w:val="20"/>
          <w:szCs w:val="20"/>
          <w:lang w:eastAsia="el-GR"/>
        </w:rPr>
        <w:t>από τους  υποψήφιους  αφού συμπληρωθεί</w:t>
      </w:r>
      <w:r w:rsidR="00D144CE">
        <w:rPr>
          <w:rFonts w:ascii="Verdana" w:hAnsi="Verdana" w:cs="Verdana"/>
          <w:sz w:val="20"/>
          <w:szCs w:val="20"/>
          <w:lang w:eastAsia="el-GR"/>
        </w:rPr>
        <w:t>.</w:t>
      </w:r>
      <w:r w:rsidRPr="00C26AB5">
        <w:rPr>
          <w:rFonts w:ascii="Verdana" w:hAnsi="Verdana" w:cs="Verdana"/>
          <w:sz w:val="20"/>
          <w:szCs w:val="20"/>
          <w:lang w:eastAsia="el-GR"/>
        </w:rPr>
        <w:t xml:space="preserve">       </w:t>
      </w:r>
    </w:p>
    <w:p w:rsidR="00626D23" w:rsidRPr="006011AA" w:rsidRDefault="00626D23" w:rsidP="0074501D">
      <w:pPr>
        <w:spacing w:line="276" w:lineRule="auto"/>
        <w:jc w:val="both"/>
        <w:rPr>
          <w:rFonts w:ascii="Verdana" w:hAnsi="Verdana" w:cs="Verdana"/>
          <w:i/>
          <w:iCs/>
          <w:sz w:val="20"/>
          <w:szCs w:val="20"/>
        </w:rPr>
      </w:pPr>
      <w:r w:rsidRPr="006011AA">
        <w:rPr>
          <w:rFonts w:ascii="Verdana" w:hAnsi="Verdana" w:cs="Verdana"/>
          <w:b/>
          <w:bCs/>
          <w:sz w:val="20"/>
          <w:szCs w:val="20"/>
        </w:rPr>
        <w:lastRenderedPageBreak/>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626D23" w:rsidRPr="006011AA" w:rsidRDefault="00626D23" w:rsidP="0074501D">
      <w:pPr>
        <w:pStyle w:val="western"/>
        <w:spacing w:after="0" w:afterAutospacing="0" w:line="276" w:lineRule="auto"/>
        <w:jc w:val="both"/>
        <w:rPr>
          <w:rFonts w:ascii="Verdana" w:hAnsi="Verdana" w:cs="Verdana"/>
          <w:b/>
          <w:bCs/>
          <w:sz w:val="20"/>
          <w:szCs w:val="20"/>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ότι ο οικονομικός φορέας  δεν βρίσκεται στις καταστάσεις του άρθρου 4 της παρούσας διακήρυξης</w:t>
      </w:r>
      <w:r w:rsidR="00D831C7">
        <w:rPr>
          <w:rFonts w:ascii="Verdana" w:hAnsi="Verdana" w:cs="Verdana"/>
          <w:b/>
          <w:bCs/>
          <w:sz w:val="20"/>
          <w:szCs w:val="20"/>
        </w:rPr>
        <w:t>.</w:t>
      </w:r>
      <w:r w:rsidRPr="006011AA">
        <w:rPr>
          <w:rFonts w:ascii="Verdana" w:hAnsi="Verdana" w:cs="Verdana"/>
          <w:b/>
          <w:bCs/>
          <w:sz w:val="20"/>
          <w:szCs w:val="20"/>
        </w:rPr>
        <w:t xml:space="preserve"> </w:t>
      </w:r>
    </w:p>
    <w:p w:rsidR="00626D23" w:rsidRDefault="00626D23" w:rsidP="0074501D">
      <w:pPr>
        <w:pStyle w:val="western"/>
        <w:spacing w:after="0" w:afterAutospacing="0" w:line="276" w:lineRule="auto"/>
        <w:jc w:val="both"/>
        <w:rPr>
          <w:rFonts w:ascii="Verdana" w:hAnsi="Verdana" w:cs="Verdana"/>
          <w:sz w:val="20"/>
          <w:szCs w:val="20"/>
        </w:rPr>
      </w:pP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9"/>
          <w:rFonts w:ascii="Verdana" w:hAnsi="Verdana" w:cs="Verdana"/>
          <w:sz w:val="20"/>
          <w:szCs w:val="20"/>
        </w:rPr>
        <w:footnoteReference w:id="10"/>
      </w:r>
    </w:p>
    <w:p w:rsidR="007174E4" w:rsidRPr="007174E4" w:rsidRDefault="007174E4" w:rsidP="0074501D">
      <w:pPr>
        <w:pStyle w:val="western"/>
        <w:spacing w:after="0" w:afterAutospacing="0" w:line="276" w:lineRule="auto"/>
        <w:jc w:val="both"/>
        <w:rPr>
          <w:rFonts w:cs="Times New Roman"/>
          <w:b/>
          <w:sz w:val="27"/>
          <w:szCs w:val="27"/>
        </w:rPr>
      </w:pPr>
      <w:r w:rsidRPr="007174E4">
        <w:rPr>
          <w:rFonts w:ascii="Verdana" w:hAnsi="Verdana" w:cs="Verdana"/>
          <w:b/>
          <w:sz w:val="20"/>
          <w:szCs w:val="20"/>
        </w:rPr>
        <w:t>Εκτός από το ΤΕΥΔ, θα κατατεθεί από το συμμετέχοντα και ΥΠΕΥΘΥΝΗ ΔΗΛΩΣΗ ότι συμφωνεί πλήρως με όλους τους όρους του διαγωνισμού.</w:t>
      </w:r>
    </w:p>
    <w:p w:rsidR="00626D23" w:rsidRDefault="00626D2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Στο φάκελο της Τεχνικής προσφοράς τοποθετούνται όλα τα έγγραφα και δικαιολογητικά που τεκμηριώνουν επί ποινή αποκλεισμού, </w:t>
      </w:r>
      <w:r w:rsidRPr="006E548D">
        <w:rPr>
          <w:rFonts w:ascii="Verdana" w:hAnsi="Verdana" w:cs="Verdana"/>
          <w:b/>
          <w:sz w:val="20"/>
          <w:szCs w:val="20"/>
          <w:u w:val="single"/>
        </w:rPr>
        <w:t>τη συμφωνία της τεχνικής προσφοράς του προσφέρ</w:t>
      </w:r>
      <w:r w:rsidR="00134DE5" w:rsidRPr="006E548D">
        <w:rPr>
          <w:rFonts w:ascii="Verdana" w:hAnsi="Verdana" w:cs="Verdana"/>
          <w:b/>
          <w:sz w:val="20"/>
          <w:szCs w:val="20"/>
          <w:u w:val="single"/>
        </w:rPr>
        <w:t xml:space="preserve">οντα με τα όσα αναφέρονται στο ΑΡΘΡΟ </w:t>
      </w:r>
      <w:r w:rsidRPr="006E548D">
        <w:rPr>
          <w:rFonts w:ascii="Verdana" w:hAnsi="Verdana" w:cs="Verdana"/>
          <w:b/>
          <w:sz w:val="20"/>
          <w:szCs w:val="20"/>
          <w:u w:val="single"/>
        </w:rPr>
        <w:t>2 του Παραρτήματος Β' της παρούσας.</w:t>
      </w:r>
      <w:r w:rsidR="00FA77B0">
        <w:rPr>
          <w:rFonts w:ascii="Verdana" w:hAnsi="Verdana" w:cs="Verdana"/>
          <w:sz w:val="20"/>
          <w:szCs w:val="20"/>
        </w:rPr>
        <w:t xml:space="preserve"> </w:t>
      </w: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494F78" w:rsidRDefault="00626D23" w:rsidP="00494F78">
      <w:pPr>
        <w:pStyle w:val="22"/>
        <w:spacing w:after="0" w:line="276" w:lineRule="auto"/>
        <w:ind w:firstLine="720"/>
        <w:jc w:val="both"/>
        <w:rPr>
          <w:rFonts w:ascii="Verdana" w:hAnsi="Verdana"/>
          <w:b/>
          <w:sz w:val="20"/>
          <w:szCs w:val="20"/>
        </w:rPr>
      </w:pPr>
      <w:r w:rsidRPr="00B16EC6">
        <w:rPr>
          <w:rFonts w:ascii="Verdana" w:hAnsi="Verdana" w:cs="Verdana"/>
          <w:sz w:val="20"/>
          <w:szCs w:val="20"/>
        </w:rPr>
        <w:t>Η οικονομική προσφορά (προσφερόμενη τιμή) δίδεται σε ευρώ</w:t>
      </w:r>
      <w:r w:rsidR="009F19BD">
        <w:rPr>
          <w:rFonts w:ascii="Verdana" w:hAnsi="Verdana" w:cs="Verdana"/>
          <w:sz w:val="20"/>
          <w:szCs w:val="20"/>
        </w:rPr>
        <w:t xml:space="preserve">. </w:t>
      </w:r>
      <w:r w:rsidR="009F19BD" w:rsidRPr="006E548D">
        <w:rPr>
          <w:rFonts w:ascii="Verdana" w:hAnsi="Verdana" w:cs="Verdana"/>
          <w:b/>
          <w:sz w:val="20"/>
          <w:szCs w:val="20"/>
          <w:u w:val="single"/>
        </w:rPr>
        <w:t>Ο συμμετέχων θα συμπληρώσει το</w:t>
      </w:r>
      <w:r w:rsidR="00441134">
        <w:rPr>
          <w:rFonts w:ascii="Verdana" w:hAnsi="Verdana" w:cs="Verdana"/>
          <w:b/>
          <w:sz w:val="20"/>
          <w:szCs w:val="20"/>
          <w:u w:val="single"/>
        </w:rPr>
        <w:t>ν</w:t>
      </w:r>
      <w:r w:rsidR="000D2D9A">
        <w:rPr>
          <w:rFonts w:ascii="Verdana" w:hAnsi="Verdana" w:cs="Verdana"/>
          <w:b/>
          <w:sz w:val="20"/>
          <w:szCs w:val="20"/>
          <w:u w:val="single"/>
        </w:rPr>
        <w:t xml:space="preserve"> πίνακ</w:t>
      </w:r>
      <w:r w:rsidR="00441134">
        <w:rPr>
          <w:rFonts w:ascii="Verdana" w:hAnsi="Verdana" w:cs="Verdana"/>
          <w:b/>
          <w:sz w:val="20"/>
          <w:szCs w:val="20"/>
          <w:u w:val="single"/>
        </w:rPr>
        <w:t>α που βρίσκεται</w:t>
      </w:r>
      <w:r w:rsidR="009F19BD" w:rsidRPr="006E548D">
        <w:rPr>
          <w:rFonts w:ascii="Verdana" w:hAnsi="Verdana" w:cs="Verdana"/>
          <w:b/>
          <w:sz w:val="20"/>
          <w:szCs w:val="20"/>
          <w:u w:val="single"/>
        </w:rPr>
        <w:t xml:space="preserve"> στο ΠΑΡΑΡΤΗΜΑ Β</w:t>
      </w:r>
      <w:r w:rsidR="003210FA" w:rsidRPr="006E548D">
        <w:rPr>
          <w:rFonts w:ascii="Verdana" w:hAnsi="Verdana" w:cs="Verdana"/>
          <w:b/>
          <w:sz w:val="20"/>
          <w:szCs w:val="20"/>
          <w:u w:val="single"/>
        </w:rPr>
        <w:t xml:space="preserve"> </w:t>
      </w:r>
      <w:r w:rsidR="009F19BD" w:rsidRPr="006E548D">
        <w:rPr>
          <w:rFonts w:ascii="Verdana" w:hAnsi="Verdana" w:cs="Verdana"/>
          <w:b/>
          <w:sz w:val="20"/>
          <w:szCs w:val="20"/>
          <w:u w:val="single"/>
        </w:rPr>
        <w:t xml:space="preserve">(ΜΕΛΕΤΗ ΔΙΑΓΩΝΙΣΜΟΥ), </w:t>
      </w:r>
      <w:r w:rsidR="006256F3" w:rsidRPr="006E548D">
        <w:rPr>
          <w:rFonts w:ascii="Verdana" w:hAnsi="Verdana" w:cs="Verdana"/>
          <w:b/>
          <w:sz w:val="20"/>
          <w:szCs w:val="20"/>
          <w:u w:val="single"/>
        </w:rPr>
        <w:t>με την τιμή προσφοράς</w:t>
      </w:r>
      <w:r w:rsidR="006256F3" w:rsidRPr="006256F3">
        <w:rPr>
          <w:rFonts w:ascii="Verdana" w:hAnsi="Verdana" w:cs="Verdana"/>
          <w:b/>
          <w:sz w:val="20"/>
          <w:szCs w:val="20"/>
        </w:rPr>
        <w:t>.</w:t>
      </w:r>
      <w:r w:rsidR="006256F3">
        <w:rPr>
          <w:rFonts w:ascii="Verdana" w:hAnsi="Verdana" w:cs="Verdana"/>
          <w:sz w:val="20"/>
          <w:szCs w:val="20"/>
        </w:rPr>
        <w:t xml:space="preserve"> </w:t>
      </w:r>
      <w:r w:rsidR="006256F3" w:rsidRPr="006E548D">
        <w:rPr>
          <w:rFonts w:ascii="Verdana" w:hAnsi="Verdana" w:cs="Verdana"/>
          <w:b/>
          <w:sz w:val="20"/>
          <w:szCs w:val="20"/>
          <w:u w:val="single"/>
        </w:rPr>
        <w:t>Ο πίνακ</w:t>
      </w:r>
      <w:r w:rsidR="00441134">
        <w:rPr>
          <w:rFonts w:ascii="Verdana" w:hAnsi="Verdana" w:cs="Verdana"/>
          <w:b/>
          <w:sz w:val="20"/>
          <w:szCs w:val="20"/>
          <w:u w:val="single"/>
        </w:rPr>
        <w:t>ας</w:t>
      </w:r>
      <w:r w:rsidR="000D2D9A">
        <w:rPr>
          <w:rFonts w:ascii="Verdana" w:hAnsi="Verdana" w:cs="Verdana"/>
          <w:b/>
          <w:sz w:val="20"/>
          <w:szCs w:val="20"/>
          <w:u w:val="single"/>
        </w:rPr>
        <w:t xml:space="preserve"> </w:t>
      </w:r>
      <w:r w:rsidR="000942DB">
        <w:rPr>
          <w:rFonts w:ascii="Verdana" w:hAnsi="Verdana" w:cs="Verdana"/>
          <w:b/>
          <w:sz w:val="20"/>
          <w:szCs w:val="20"/>
          <w:u w:val="single"/>
        </w:rPr>
        <w:t>που θα καταθέσει πρέπει να έχει</w:t>
      </w:r>
      <w:r w:rsidR="000D2D9A">
        <w:rPr>
          <w:rFonts w:ascii="Verdana" w:hAnsi="Verdana" w:cs="Verdana"/>
          <w:b/>
          <w:sz w:val="20"/>
          <w:szCs w:val="20"/>
          <w:u w:val="single"/>
        </w:rPr>
        <w:t xml:space="preserve"> τη μορφή τ</w:t>
      </w:r>
      <w:r w:rsidR="00441134">
        <w:rPr>
          <w:rFonts w:ascii="Verdana" w:hAnsi="Verdana" w:cs="Verdana"/>
          <w:b/>
          <w:sz w:val="20"/>
          <w:szCs w:val="20"/>
          <w:u w:val="single"/>
        </w:rPr>
        <w:t>ου</w:t>
      </w:r>
      <w:r w:rsidR="006256F3" w:rsidRPr="006E548D">
        <w:rPr>
          <w:rFonts w:ascii="Verdana" w:hAnsi="Verdana" w:cs="Verdana"/>
          <w:b/>
          <w:sz w:val="20"/>
          <w:szCs w:val="20"/>
          <w:u w:val="single"/>
        </w:rPr>
        <w:t xml:space="preserve"> </w:t>
      </w:r>
      <w:r w:rsidR="000D2D9A">
        <w:rPr>
          <w:rFonts w:ascii="Verdana" w:hAnsi="Verdana" w:cs="Verdana"/>
          <w:b/>
          <w:sz w:val="20"/>
          <w:szCs w:val="20"/>
          <w:u w:val="single"/>
        </w:rPr>
        <w:t>π</w:t>
      </w:r>
      <w:r w:rsidR="00441134">
        <w:rPr>
          <w:rFonts w:ascii="Verdana" w:hAnsi="Verdana" w:cs="Verdana"/>
          <w:b/>
          <w:sz w:val="20"/>
          <w:szCs w:val="20"/>
          <w:u w:val="single"/>
        </w:rPr>
        <w:t>ίνακα που υπάρχει</w:t>
      </w:r>
      <w:r w:rsidR="006256F3" w:rsidRPr="006E548D">
        <w:rPr>
          <w:rFonts w:ascii="Verdana" w:hAnsi="Verdana" w:cs="Verdana"/>
          <w:b/>
          <w:sz w:val="20"/>
          <w:szCs w:val="20"/>
          <w:u w:val="single"/>
        </w:rPr>
        <w:t xml:space="preserve"> στη διακήρυξη.</w:t>
      </w:r>
      <w:r w:rsidR="006256F3">
        <w:rPr>
          <w:rFonts w:ascii="Verdana" w:hAnsi="Verdana" w:cs="Verdana"/>
          <w:sz w:val="20"/>
          <w:szCs w:val="20"/>
        </w:rPr>
        <w:t xml:space="preserve"> Επιπλέον, ο συμμετέχων στο φάκελο της οικονομικής προσφοράς θα πρέπει να συμπεριλάβει και </w:t>
      </w:r>
      <w:r w:rsidR="006256F3" w:rsidRPr="00E348CC">
        <w:rPr>
          <w:rFonts w:ascii="Verdana" w:hAnsi="Verdana" w:cs="Verdana"/>
          <w:b/>
          <w:sz w:val="20"/>
          <w:szCs w:val="20"/>
          <w:lang w:val="en-US"/>
        </w:rPr>
        <w:t>usb</w:t>
      </w:r>
      <w:r w:rsidR="006256F3" w:rsidRPr="006256F3">
        <w:rPr>
          <w:rFonts w:ascii="Verdana" w:hAnsi="Verdana" w:cs="Verdana"/>
          <w:sz w:val="20"/>
          <w:szCs w:val="20"/>
        </w:rPr>
        <w:t xml:space="preserve"> </w:t>
      </w:r>
      <w:r w:rsidR="006256F3">
        <w:rPr>
          <w:rFonts w:ascii="Verdana" w:hAnsi="Verdana" w:cs="Verdana"/>
          <w:sz w:val="20"/>
          <w:szCs w:val="20"/>
        </w:rPr>
        <w:t xml:space="preserve">με την οικονομική του προσφορά σε πρόγραμμα του </w:t>
      </w:r>
      <w:r w:rsidR="006256F3">
        <w:rPr>
          <w:rFonts w:ascii="Verdana" w:hAnsi="Verdana" w:cs="Verdana"/>
          <w:sz w:val="20"/>
          <w:szCs w:val="20"/>
          <w:lang w:val="en-US"/>
        </w:rPr>
        <w:t>word</w:t>
      </w:r>
      <w:r w:rsidR="006256F3" w:rsidRPr="006256F3">
        <w:rPr>
          <w:rFonts w:ascii="Verdana" w:hAnsi="Verdana" w:cs="Verdana"/>
          <w:sz w:val="20"/>
          <w:szCs w:val="20"/>
        </w:rPr>
        <w:t xml:space="preserve"> </w:t>
      </w:r>
      <w:r w:rsidR="006256F3">
        <w:rPr>
          <w:rFonts w:ascii="Verdana" w:hAnsi="Verdana" w:cs="Verdana"/>
          <w:sz w:val="20"/>
          <w:szCs w:val="20"/>
        </w:rPr>
        <w:t xml:space="preserve">προς διευκόλυνση της Υπηρεσίας. </w:t>
      </w:r>
      <w:r w:rsidR="006256F3" w:rsidRPr="006256F3">
        <w:rPr>
          <w:rFonts w:ascii="Verdana" w:hAnsi="Verdana" w:cs="Verdana"/>
          <w:b/>
          <w:sz w:val="20"/>
          <w:szCs w:val="20"/>
        </w:rPr>
        <w:t xml:space="preserve">Ρητά αναφέρεται ότι για την κατακύρωση της προμήθειας θα ληφθεί αποκλειστικά η έντυπη </w:t>
      </w:r>
      <w:r w:rsidR="006256F3" w:rsidRPr="006256F3">
        <w:rPr>
          <w:rFonts w:ascii="Verdana" w:hAnsi="Verdana" w:cs="Verdana"/>
          <w:b/>
          <w:sz w:val="20"/>
          <w:szCs w:val="20"/>
        </w:rPr>
        <w:lastRenderedPageBreak/>
        <w:t>υπογεγραμμένη προσφορά.</w:t>
      </w:r>
      <w:r w:rsidRPr="00B16EC6">
        <w:rPr>
          <w:rFonts w:ascii="Verdana" w:hAnsi="Verdana" w:cs="Verdana"/>
          <w:b/>
          <w:bCs/>
          <w:sz w:val="20"/>
          <w:szCs w:val="20"/>
        </w:rPr>
        <w:t xml:space="preserve"> </w:t>
      </w:r>
      <w:r w:rsidRPr="00B16EC6">
        <w:rPr>
          <w:rFonts w:ascii="Verdana" w:hAnsi="Verdana" w:cs="Verdana"/>
          <w:sz w:val="20"/>
          <w:szCs w:val="20"/>
        </w:rPr>
        <w:t>Η τιμή του προς προμήθεια υλικού δίνεται ανά μονάδα.</w:t>
      </w:r>
      <w:r w:rsidR="00494F78" w:rsidRPr="00494F78">
        <w:rPr>
          <w:rFonts w:ascii="Verdana" w:hAnsi="Verdana"/>
          <w:b/>
          <w:sz w:val="20"/>
          <w:szCs w:val="20"/>
        </w:rPr>
        <w:t xml:space="preserve"> Προσφορές θα γίνουν αποδεκτές αποκλειστικά για το σύνολο των ειδών και υπηρεσιών του διαγωνισμού.</w:t>
      </w:r>
    </w:p>
    <w:p w:rsidR="00494F78" w:rsidRPr="00494F78" w:rsidRDefault="00494F78" w:rsidP="00494F78">
      <w:pPr>
        <w:pStyle w:val="22"/>
        <w:spacing w:after="0" w:line="276" w:lineRule="auto"/>
        <w:ind w:firstLine="720"/>
        <w:jc w:val="both"/>
        <w:rPr>
          <w:rFonts w:ascii="Verdana" w:hAnsi="Verdana"/>
          <w:b/>
          <w:sz w:val="20"/>
          <w:szCs w:val="20"/>
        </w:rPr>
      </w:pP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FA77B0">
        <w:rPr>
          <w:rFonts w:ascii="Verdana" w:hAnsi="Verdana" w:cs="Verdana"/>
          <w:sz w:val="20"/>
          <w:szCs w:val="20"/>
        </w:rPr>
        <w:t xml:space="preserve"> </w:t>
      </w: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r w:rsidR="00FA77B0">
        <w:rPr>
          <w:rFonts w:ascii="Verdana" w:hAnsi="Verdana" w:cs="Verdana"/>
          <w:sz w:val="20"/>
          <w:szCs w:val="20"/>
        </w:rPr>
        <w:t xml:space="preserve"> </w:t>
      </w:r>
      <w:r w:rsidRPr="00B16EC6">
        <w:rPr>
          <w:rFonts w:ascii="Verdana" w:hAnsi="Verdana" w:cs="Verdana"/>
          <w:sz w:val="20"/>
          <w:szCs w:val="20"/>
        </w:rPr>
        <w:t>Προσφορά που δε</w:t>
      </w:r>
      <w:r w:rsidR="00FA77B0">
        <w:rPr>
          <w:rFonts w:ascii="Verdana" w:hAnsi="Verdana" w:cs="Verdana"/>
          <w:sz w:val="20"/>
          <w:szCs w:val="20"/>
        </w:rPr>
        <w:t>ν</w:t>
      </w:r>
      <w:r w:rsidRPr="00B16EC6">
        <w:rPr>
          <w:rFonts w:ascii="Verdana" w:hAnsi="Verdana" w:cs="Verdana"/>
          <w:sz w:val="20"/>
          <w:szCs w:val="20"/>
        </w:rPr>
        <w:t xml:space="preserve"> δίδει τιμή σε ευρώ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r w:rsidR="00FA77B0">
        <w:rPr>
          <w:rFonts w:ascii="Verdana" w:hAnsi="Verdana" w:cs="Verdana"/>
          <w:sz w:val="20"/>
          <w:szCs w:val="20"/>
        </w:rPr>
        <w:t xml:space="preserve"> </w:t>
      </w: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626D23" w:rsidRPr="006011AA" w:rsidRDefault="00626D23" w:rsidP="0074501D">
      <w:pPr>
        <w:spacing w:line="276" w:lineRule="auto"/>
        <w:jc w:val="both"/>
        <w:rPr>
          <w:rFonts w:ascii="Verdana" w:hAnsi="Verdana" w:cs="Verdana"/>
          <w:b/>
          <w:bCs/>
          <w:sz w:val="20"/>
          <w:szCs w:val="20"/>
        </w:rPr>
      </w:pPr>
      <w:r w:rsidRPr="006011AA">
        <w:rPr>
          <w:rFonts w:ascii="Verdana" w:hAnsi="Verdana" w:cs="Verdana"/>
          <w:b/>
          <w:bCs/>
          <w:sz w:val="20"/>
          <w:szCs w:val="20"/>
        </w:rPr>
        <w:t xml:space="preserve">Χρόνος ισχύος της προσφοράς ορίζεται το διάστημα </w:t>
      </w:r>
      <w:r w:rsidR="0078444E">
        <w:rPr>
          <w:rFonts w:ascii="Verdana" w:hAnsi="Verdana" w:cs="Verdana"/>
          <w:b/>
          <w:bCs/>
          <w:sz w:val="20"/>
          <w:szCs w:val="20"/>
        </w:rPr>
        <w:t>μέχρι τις 31/</w:t>
      </w:r>
      <w:r w:rsidR="00441134">
        <w:rPr>
          <w:rFonts w:ascii="Verdana" w:hAnsi="Verdana" w:cs="Verdana"/>
          <w:b/>
          <w:bCs/>
          <w:sz w:val="20"/>
          <w:szCs w:val="20"/>
        </w:rPr>
        <w:t>12</w:t>
      </w:r>
      <w:r w:rsidR="0078444E">
        <w:rPr>
          <w:rFonts w:ascii="Verdana" w:hAnsi="Verdana" w:cs="Verdana"/>
          <w:b/>
          <w:bCs/>
          <w:sz w:val="20"/>
          <w:szCs w:val="20"/>
        </w:rPr>
        <w:t>/201</w:t>
      </w:r>
      <w:r w:rsidR="003210FA">
        <w:rPr>
          <w:rFonts w:ascii="Verdana" w:hAnsi="Verdana" w:cs="Verdana"/>
          <w:b/>
          <w:bCs/>
          <w:sz w:val="20"/>
          <w:szCs w:val="20"/>
        </w:rPr>
        <w:t>9</w:t>
      </w:r>
      <w:r w:rsidR="006011AA">
        <w:rPr>
          <w:rFonts w:ascii="Verdana" w:hAnsi="Verdana" w:cs="Verdana"/>
          <w:b/>
          <w:bCs/>
          <w:sz w:val="20"/>
          <w:szCs w:val="20"/>
        </w:rPr>
        <w:t>.</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Προσφορά η οποία δεν θα περιέχει τα ανωτέρω στοιχεία,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ΑΡΘΡΟ</w:t>
      </w:r>
      <w:r w:rsidR="000B0F06" w:rsidRPr="000B0F06">
        <w:rPr>
          <w:rFonts w:ascii="Verdana" w:hAnsi="Verdana" w:cs="Verdana"/>
          <w:b/>
          <w:bCs/>
          <w:sz w:val="20"/>
          <w:szCs w:val="20"/>
        </w:rPr>
        <w:t xml:space="preserve"> </w:t>
      </w:r>
      <w:r w:rsidRPr="006011AA">
        <w:rPr>
          <w:rFonts w:ascii="Verdana" w:hAnsi="Verdana" w:cs="Verdana"/>
          <w:b/>
          <w:bCs/>
          <w:sz w:val="20"/>
          <w:szCs w:val="20"/>
        </w:rPr>
        <w:t>8ο</w:t>
      </w:r>
      <w:r w:rsidRPr="00B16EC6">
        <w:rPr>
          <w:rFonts w:ascii="Verdana" w:hAnsi="Verdana" w:cs="Verdana"/>
          <w:b/>
          <w:bCs/>
          <w:sz w:val="20"/>
          <w:szCs w:val="20"/>
        </w:rPr>
        <w:t xml:space="preserve">: ΑΠΟΣΦΡΑΓΙΣΗ KAI ΑΞΙΟΛΟΓΗΣΗ ΤΩΝ ΠΡΟΣΦΟΡΩΝ-ΑΝΑΔΕΙΞΗ ΠΡΟΣΩΡΙΝΟΥ ΑΝΑΔΟΧΟΥ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Pr>
          <w:rFonts w:ascii="Verdana" w:hAnsi="Verdana" w:cs="Verdana"/>
          <w:sz w:val="20"/>
          <w:szCs w:val="20"/>
        </w:rPr>
        <w:t>προσφορών</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74501D">
      <w:pPr>
        <w:spacing w:line="276"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r w:rsidR="006011AA">
        <w:rPr>
          <w:rFonts w:ascii="Verdana" w:hAnsi="Verdana" w:cs="Verdana"/>
          <w:sz w:val="20"/>
          <w:szCs w:val="20"/>
        </w:rPr>
        <w:t>πάροχο</w:t>
      </w:r>
      <w:r>
        <w:rPr>
          <w:rFonts w:ascii="Verdana" w:hAnsi="Verdana" w:cs="Verdana"/>
          <w:sz w:val="20"/>
          <w:szCs w:val="20"/>
        </w:rPr>
        <w:t xml:space="preserve"> σε περίπτωση ανάθεσης υπηρεσιών) με τη χαμηλότερη τιμή εκ των προμηθευτών (ή των </w:t>
      </w:r>
      <w:r w:rsidR="006011AA">
        <w:rPr>
          <w:rFonts w:ascii="Verdana" w:hAnsi="Verdana" w:cs="Verdana"/>
          <w:sz w:val="20"/>
          <w:szCs w:val="20"/>
        </w:rPr>
        <w:t>παρόχων</w:t>
      </w:r>
      <w:r>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w:t>
      </w:r>
      <w:r w:rsidRPr="00B16EC6">
        <w:rPr>
          <w:rFonts w:ascii="Verdana" w:hAnsi="Verdana" w:cs="Verdana"/>
          <w:sz w:val="20"/>
          <w:szCs w:val="20"/>
        </w:rPr>
        <w:lastRenderedPageBreak/>
        <w:t>κάθε πρόσφορο τρόπο, όπως με τηλεομοιοτυπία, ηλεκτρονικό ταχυδρομείο κ.λπ., επί αποδείξει.</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FA77B0" w:rsidRDefault="00FA77B0"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626D23" w:rsidRPr="008275C3" w:rsidRDefault="00626D23" w:rsidP="0074501D">
      <w:pPr>
        <w:spacing w:line="276"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9"/>
          <w:rFonts w:ascii="Verdana" w:hAnsi="Verdana" w:cs="Verdana"/>
          <w:sz w:val="20"/>
          <w:szCs w:val="20"/>
        </w:rPr>
        <w:footnoteReference w:id="11"/>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9"/>
          <w:rFonts w:ascii="Verdana" w:hAnsi="Verdana" w:cs="Verdana"/>
          <w:sz w:val="20"/>
          <w:szCs w:val="20"/>
        </w:rPr>
        <w:footnoteReference w:id="12"/>
      </w:r>
      <w:r w:rsidRPr="00B16EC6">
        <w:rPr>
          <w:rFonts w:ascii="Verdana" w:hAnsi="Verdana" w:cs="Verdana"/>
          <w:sz w:val="20"/>
          <w:szCs w:val="20"/>
        </w:rPr>
        <w:t xml:space="preserve">, σε σφραγισμένο φάκελο, τα αναφερόμενα παρακάτω </w:t>
      </w:r>
      <w:r w:rsidRPr="001F3D7D">
        <w:rPr>
          <w:rFonts w:ascii="Verdana" w:hAnsi="Verdana" w:cs="Verdana"/>
          <w:sz w:val="20"/>
          <w:szCs w:val="20"/>
        </w:rPr>
        <w:t>δικαιολογητικά</w:t>
      </w:r>
      <w:r>
        <w:rPr>
          <w:rStyle w:val="a9"/>
          <w:rFonts w:ascii="Verdana" w:hAnsi="Verdana" w:cs="Verdana"/>
          <w:sz w:val="20"/>
          <w:szCs w:val="20"/>
        </w:rPr>
        <w:footnoteReference w:id="13"/>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00FA77B0">
        <w:rPr>
          <w:rFonts w:ascii="Verdana" w:hAnsi="Verdana" w:cs="Verdana"/>
          <w:b/>
          <w:bCs/>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έκδοσης</w:t>
      </w:r>
      <w:r w:rsidR="00E73CFA">
        <w:rPr>
          <w:rFonts w:ascii="Verdana" w:hAnsi="Verdana" w:cs="Verdana"/>
          <w:b/>
          <w:bCs/>
          <w:sz w:val="20"/>
          <w:szCs w:val="20"/>
        </w:rPr>
        <w:t xml:space="preserve"> </w:t>
      </w:r>
      <w:r w:rsidR="008B2B02">
        <w:rPr>
          <w:rFonts w:ascii="Verdana" w:hAnsi="Verdana" w:cs="Verdana"/>
          <w:b/>
          <w:bCs/>
          <w:sz w:val="20"/>
          <w:szCs w:val="20"/>
        </w:rPr>
        <w:t>τελευταίου 3μήνου από την ημερομηνία της πρόσκλησης</w:t>
      </w:r>
      <w:r w:rsidRPr="00B16EC6">
        <w:rPr>
          <w:rFonts w:ascii="Verdana" w:hAnsi="Verdana" w:cs="Verdana"/>
          <w:sz w:val="20"/>
          <w:szCs w:val="20"/>
        </w:rPr>
        <w:t xml:space="preserve">,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C414B0" w:rsidRDefault="00626D23" w:rsidP="0074501D">
      <w:pPr>
        <w:spacing w:after="0" w:line="276"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προσωπικών εταιρειών </w:t>
      </w:r>
      <w:r w:rsidRPr="001F3D7D">
        <w:rPr>
          <w:rFonts w:ascii="Verdana" w:hAnsi="Verdana" w:cs="Verdana"/>
          <w:b/>
          <w:bCs/>
          <w:sz w:val="20"/>
          <w:szCs w:val="20"/>
        </w:rPr>
        <w:t>(Ο.Ε. και Ε.Ε.)</w:t>
      </w:r>
      <w:r w:rsidR="00B51A1F">
        <w:rPr>
          <w:rFonts w:ascii="Verdana" w:hAnsi="Verdana" w:cs="Verdana"/>
          <w:b/>
          <w:bCs/>
          <w:sz w:val="20"/>
          <w:szCs w:val="20"/>
        </w:rPr>
        <w:t xml:space="preserve"> </w:t>
      </w:r>
      <w:r w:rsidRPr="001F3D7D">
        <w:rPr>
          <w:rFonts w:ascii="Verdana" w:hAnsi="Verdana" w:cs="Verdana"/>
          <w:b/>
          <w:bCs/>
          <w:sz w:val="20"/>
          <w:szCs w:val="20"/>
        </w:rPr>
        <w:t xml:space="preserve">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ββ)</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lastRenderedPageBreak/>
        <w:t>δδ)</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00FA77B0">
        <w:rPr>
          <w:rFonts w:ascii="Verdana" w:hAnsi="Verdana" w:cs="Verdana"/>
          <w:b/>
          <w:bCs/>
          <w:sz w:val="20"/>
          <w:szCs w:val="20"/>
        </w:rPr>
        <w:t xml:space="preserve">. </w:t>
      </w:r>
      <w:r w:rsidRPr="00B16EC6">
        <w:rPr>
          <w:rFonts w:ascii="Verdana" w:hAnsi="Verdana" w:cs="Verdana"/>
          <w:b/>
          <w:bCs/>
          <w:sz w:val="20"/>
          <w:szCs w:val="20"/>
        </w:rPr>
        <w:t>Πιστοποιητικό</w:t>
      </w:r>
      <w:r w:rsidR="00FA77B0">
        <w:rPr>
          <w:rFonts w:ascii="Verdana" w:hAnsi="Verdana" w:cs="Verdana"/>
          <w:b/>
          <w:bCs/>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FA77B0">
        <w:rPr>
          <w:rFonts w:ascii="Verdana" w:hAnsi="Verdana" w:cs="Verdana"/>
          <w:b/>
          <w:sz w:val="20"/>
          <w:szCs w:val="20"/>
        </w:rPr>
        <w:t>δεν τελούν υπό πτώχευση</w:t>
      </w:r>
      <w:r w:rsidRPr="00B16EC6">
        <w:rPr>
          <w:rFonts w:ascii="Verdana" w:hAnsi="Verdana" w:cs="Verdana"/>
          <w:sz w:val="20"/>
          <w:szCs w:val="20"/>
        </w:rPr>
        <w:t xml:space="preserve">, </w:t>
      </w:r>
      <w:r w:rsidRPr="00FA77B0">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Pr>
          <w:rFonts w:ascii="Verdana" w:hAnsi="Verdana" w:cs="Verdana"/>
          <w:b/>
          <w:sz w:val="20"/>
          <w:szCs w:val="20"/>
        </w:rPr>
        <w:t>.</w:t>
      </w:r>
      <w:r w:rsidRPr="00FA77B0">
        <w:rPr>
          <w:rFonts w:ascii="Verdana" w:hAnsi="Verdana" w:cs="Verdana"/>
          <w:b/>
          <w:sz w:val="20"/>
          <w:szCs w:val="20"/>
        </w:rPr>
        <w:t xml:space="preserve"> </w:t>
      </w:r>
    </w:p>
    <w:p w:rsidR="00626D23" w:rsidRPr="009A6FB1"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(3)</w:t>
      </w:r>
      <w:r w:rsidR="00FA77B0">
        <w:rPr>
          <w:rFonts w:ascii="Verdana" w:hAnsi="Verdana" w:cs="Verdana"/>
          <w:b/>
          <w:bCs/>
          <w:sz w:val="20"/>
          <w:szCs w:val="20"/>
        </w:rPr>
        <w:t>.</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Pr>
          <w:rFonts w:ascii="Verdana" w:hAnsi="Verdana" w:cs="Verdana"/>
          <w:b/>
          <w:bCs/>
          <w:sz w:val="20"/>
          <w:szCs w:val="20"/>
        </w:rPr>
        <w:t>,</w:t>
      </w:r>
      <w:r w:rsidRPr="009A6FB1">
        <w:rPr>
          <w:rFonts w:ascii="Verdana" w:hAnsi="Verdana" w:cs="Verdana"/>
          <w:b/>
          <w:bCs/>
          <w:sz w:val="20"/>
          <w:szCs w:val="20"/>
        </w:rPr>
        <w:t xml:space="preserve"> καθώς και ως προς τις φορολογικές υποχρεώσεις τους.</w:t>
      </w:r>
    </w:p>
    <w:p w:rsidR="00626D23"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(4)</w:t>
      </w:r>
      <w:r w:rsidR="00E8622B">
        <w:rPr>
          <w:rFonts w:ascii="Verdana" w:hAnsi="Verdana" w:cs="Verdana"/>
          <w:b/>
          <w:bCs/>
          <w:sz w:val="20"/>
          <w:szCs w:val="20"/>
        </w:rPr>
        <w:t>.</w:t>
      </w:r>
      <w:r w:rsidRPr="00B16EC6">
        <w:rPr>
          <w:rFonts w:ascii="Verdana" w:hAnsi="Verdana" w:cs="Verdana"/>
          <w:b/>
          <w:bCs/>
          <w:sz w:val="20"/>
          <w:szCs w:val="20"/>
        </w:rPr>
        <w:t xml:space="preserve">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w:t>
      </w:r>
      <w:r w:rsidR="00FA77B0">
        <w:rPr>
          <w:rFonts w:ascii="Verdana" w:hAnsi="Verdana" w:cs="Verdana"/>
          <w:sz w:val="20"/>
          <w:szCs w:val="20"/>
        </w:rPr>
        <w:t>άγγελμά τους, κατά το έτος 201</w:t>
      </w:r>
      <w:r w:rsidR="00B51A1F">
        <w:rPr>
          <w:rFonts w:ascii="Verdana" w:hAnsi="Verdana" w:cs="Verdana"/>
          <w:sz w:val="20"/>
          <w:szCs w:val="20"/>
        </w:rPr>
        <w:t>9</w:t>
      </w:r>
      <w:r w:rsidR="00B25870">
        <w:rPr>
          <w:rFonts w:ascii="Verdana" w:hAnsi="Verdana" w:cs="Verdana"/>
          <w:sz w:val="20"/>
          <w:szCs w:val="20"/>
        </w:rPr>
        <w:t>.</w:t>
      </w:r>
    </w:p>
    <w:p w:rsidR="00E8622B" w:rsidRDefault="00E8622B" w:rsidP="00E8622B">
      <w:pPr>
        <w:spacing w:line="276" w:lineRule="auto"/>
        <w:jc w:val="both"/>
        <w:rPr>
          <w:rFonts w:ascii="Verdana" w:hAnsi="Verdana" w:cs="Verdana"/>
          <w:bCs/>
          <w:sz w:val="20"/>
          <w:szCs w:val="20"/>
        </w:rPr>
      </w:pPr>
      <w:r>
        <w:rPr>
          <w:rFonts w:ascii="Verdana" w:hAnsi="Verdana" w:cs="Verdana"/>
          <w:b/>
          <w:bCs/>
          <w:sz w:val="20"/>
          <w:szCs w:val="20"/>
        </w:rPr>
        <w:t>(5). Ένορκη βεβαίωση</w:t>
      </w:r>
      <w:r w:rsidR="00EE0FF6">
        <w:rPr>
          <w:rFonts w:ascii="Verdana" w:hAnsi="Verdana" w:cs="Verdana"/>
          <w:b/>
          <w:bCs/>
          <w:sz w:val="20"/>
          <w:szCs w:val="20"/>
        </w:rPr>
        <w:t xml:space="preserve"> ή υπεύθυνη δήλωση</w:t>
      </w:r>
      <w:r>
        <w:rPr>
          <w:rFonts w:ascii="Verdana" w:hAnsi="Verdana" w:cs="Verdana"/>
          <w:b/>
          <w:bCs/>
          <w:sz w:val="20"/>
          <w:szCs w:val="20"/>
        </w:rPr>
        <w:t xml:space="preserve"> </w:t>
      </w:r>
      <w:r>
        <w:rPr>
          <w:rFonts w:ascii="Verdana" w:hAnsi="Verdana" w:cs="Verdana"/>
          <w:bCs/>
          <w:sz w:val="20"/>
          <w:szCs w:val="20"/>
        </w:rPr>
        <w:t>στην οποία θα δηλώνεται ότι δεν υφίστανται πράξεις επιβολής προστίμων για παραβάσεις της εργατικής νομοθεσίας</w:t>
      </w:r>
      <w:r w:rsidR="00D76EE6">
        <w:rPr>
          <w:rFonts w:ascii="Verdana" w:hAnsi="Verdana" w:cs="Verdana"/>
          <w:bCs/>
          <w:sz w:val="20"/>
          <w:szCs w:val="20"/>
        </w:rPr>
        <w:t xml:space="preserve"> και αδήλωτης εργασίας</w:t>
      </w:r>
      <w:r w:rsidR="00B25870">
        <w:rPr>
          <w:rFonts w:ascii="Verdana" w:hAnsi="Verdana" w:cs="Verdana"/>
          <w:bCs/>
          <w:sz w:val="20"/>
          <w:szCs w:val="20"/>
        </w:rPr>
        <w:t>,</w:t>
      </w:r>
      <w:r>
        <w:rPr>
          <w:rFonts w:ascii="Verdana" w:hAnsi="Verdana" w:cs="Verdana"/>
          <w:bCs/>
          <w:sz w:val="20"/>
          <w:szCs w:val="20"/>
        </w:rPr>
        <w:t xml:space="preserve"> μέσα στα τελευταία δύο(2) χρόνια από την ημερομηνία της διακήρυξης, ή αν υφίστανται ποιες είναι αυτές.</w:t>
      </w:r>
      <w:r w:rsidR="008B1364">
        <w:rPr>
          <w:rFonts w:ascii="Verdana" w:hAnsi="Verdana" w:cs="Verdana"/>
          <w:bCs/>
          <w:sz w:val="20"/>
          <w:szCs w:val="20"/>
        </w:rPr>
        <w:t xml:space="preserve"> </w:t>
      </w:r>
    </w:p>
    <w:p w:rsidR="00626D23" w:rsidRPr="00711A8E" w:rsidRDefault="00E8622B"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 </w:t>
      </w:r>
      <w:r w:rsidR="00626D23" w:rsidRPr="00711A8E">
        <w:rPr>
          <w:rFonts w:ascii="Verdana" w:hAnsi="Verdana" w:cs="Verdana"/>
          <w:b/>
          <w:bCs/>
          <w:sz w:val="20"/>
          <w:szCs w:val="20"/>
        </w:rPr>
        <w:t>(</w:t>
      </w:r>
      <w:r w:rsidR="00D30535">
        <w:rPr>
          <w:rFonts w:ascii="Verdana" w:hAnsi="Verdana" w:cs="Verdana"/>
          <w:b/>
          <w:bCs/>
          <w:sz w:val="20"/>
          <w:szCs w:val="20"/>
        </w:rPr>
        <w:t>6</w:t>
      </w:r>
      <w:r w:rsidR="00626D23" w:rsidRPr="00711A8E">
        <w:rPr>
          <w:rFonts w:ascii="Verdana" w:hAnsi="Verdana" w:cs="Verdana"/>
          <w:b/>
          <w:bCs/>
          <w:sz w:val="20"/>
          <w:szCs w:val="20"/>
        </w:rPr>
        <w:t>)</w:t>
      </w:r>
      <w:r>
        <w:rPr>
          <w:rFonts w:ascii="Verdana" w:hAnsi="Verdana" w:cs="Verdana"/>
          <w:b/>
          <w:bCs/>
          <w:sz w:val="20"/>
          <w:szCs w:val="20"/>
        </w:rPr>
        <w:t>.</w:t>
      </w:r>
      <w:r w:rsidR="00626D23" w:rsidRPr="00711A8E">
        <w:rPr>
          <w:rFonts w:ascii="Verdana" w:hAnsi="Verdana" w:cs="Verdana"/>
          <w:b/>
          <w:bCs/>
          <w:sz w:val="20"/>
          <w:szCs w:val="20"/>
        </w:rPr>
        <w:t xml:space="preserve"> Τα παραστατικά εκπροσώπησης </w:t>
      </w:r>
    </w:p>
    <w:p w:rsidR="00626D23" w:rsidRPr="00711A8E" w:rsidRDefault="00626D23" w:rsidP="00E8622B">
      <w:pPr>
        <w:spacing w:line="276" w:lineRule="auto"/>
        <w:jc w:val="both"/>
        <w:rPr>
          <w:rFonts w:ascii="Verdana" w:hAnsi="Verdana" w:cs="Verdana"/>
          <w:sz w:val="20"/>
          <w:szCs w:val="20"/>
        </w:rPr>
      </w:pPr>
      <w:r w:rsidRPr="00711A8E">
        <w:rPr>
          <w:rFonts w:ascii="Verdana" w:hAnsi="Verdana" w:cs="Verdana"/>
          <w:b/>
          <w:bCs/>
          <w:sz w:val="20"/>
          <w:szCs w:val="20"/>
        </w:rPr>
        <w:t xml:space="preserve">      α. Παραστατικό εκπροσώπησης φυσικών προσώπων</w:t>
      </w:r>
      <w:r w:rsidR="00E8622B">
        <w:rPr>
          <w:rFonts w:ascii="Verdana" w:hAnsi="Verdana" w:cs="Verdana"/>
          <w:b/>
          <w:bCs/>
          <w:sz w:val="20"/>
          <w:szCs w:val="20"/>
        </w:rPr>
        <w:t xml:space="preserve">, </w:t>
      </w:r>
      <w:r w:rsidR="00E8622B" w:rsidRPr="00E8622B">
        <w:rPr>
          <w:rFonts w:ascii="Verdana" w:hAnsi="Verdana" w:cs="Verdana"/>
          <w:bCs/>
          <w:sz w:val="20"/>
          <w:szCs w:val="20"/>
        </w:rPr>
        <w:t>ε</w:t>
      </w:r>
      <w:r w:rsidRPr="00E8622B">
        <w:rPr>
          <w:rFonts w:ascii="Verdana" w:hAnsi="Verdana" w:cs="Verdana"/>
          <w:sz w:val="20"/>
          <w:szCs w:val="20"/>
        </w:rPr>
        <w:t>φόσον</w:t>
      </w:r>
      <w:r w:rsidRPr="00711A8E">
        <w:rPr>
          <w:rFonts w:ascii="Verdana" w:hAnsi="Verdana" w:cs="Verdana"/>
          <w:sz w:val="20"/>
          <w:szCs w:val="20"/>
        </w:rPr>
        <w:t xml:space="preserve">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 ΓΙΑ  ΗΜΕΔΑΠΑ ΝΟΜΙΚΑ ΠΡΟΣΩΠΑ:</w:t>
      </w:r>
    </w:p>
    <w:p w:rsidR="00626D23" w:rsidRDefault="00626D23" w:rsidP="0074501D">
      <w:pPr>
        <w:spacing w:line="276"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r w:rsidR="00E8622B">
        <w:rPr>
          <w:rFonts w:ascii="Verdana" w:hAnsi="Verdana" w:cs="Verdana"/>
          <w:sz w:val="20"/>
          <w:szCs w:val="20"/>
        </w:rPr>
        <w:t>.</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626D23" w:rsidRPr="00711A8E" w:rsidRDefault="001F3D7D"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lastRenderedPageBreak/>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Γ</w:t>
      </w:r>
      <w:r w:rsidR="00626D23" w:rsidRPr="00711A8E">
        <w:rPr>
          <w:rFonts w:ascii="Verdana" w:hAnsi="Verdana" w:cs="Verdana"/>
          <w:b/>
          <w:bCs/>
          <w:sz w:val="20"/>
          <w:szCs w:val="20"/>
        </w:rPr>
        <w:t>. ΓΙΑ ΦΥΣΙΚΑ ΚΑΙ ΝΟΜΙΚΑ ΑΛΛΟΔΑΠΑ ΠΡΟΣΩΠΑ:</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Δ</w:t>
      </w:r>
      <w:r w:rsidR="00626D23" w:rsidRPr="00711A8E">
        <w:rPr>
          <w:rFonts w:ascii="Verdana" w:hAnsi="Verdana" w:cs="Verdana"/>
          <w:b/>
          <w:bCs/>
          <w:sz w:val="20"/>
          <w:szCs w:val="20"/>
        </w:rPr>
        <w:t>. ΓΙΑ ΣΥΝΕΤΑΙΡΙΣΜΟΥΣ:</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Ε</w:t>
      </w:r>
      <w:r w:rsidR="00626D23" w:rsidRPr="00711A8E">
        <w:rPr>
          <w:rFonts w:ascii="Verdana" w:hAnsi="Verdana" w:cs="Verdana"/>
          <w:b/>
          <w:bCs/>
          <w:sz w:val="20"/>
          <w:szCs w:val="20"/>
        </w:rPr>
        <w:t>. ΓΙΑ ΕΝΩΣΕΙΣ ΠΡΟΣΦΕΡΟΝΤΩΝ ΠΟΥ ΥΠΟΒΑΛΛΟΥΝ ΚΟΙΝΗ ΠΡΟΣΦΟΡΑ:</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276BA3" w:rsidRDefault="00626D23" w:rsidP="0074501D">
      <w:pPr>
        <w:spacing w:line="276" w:lineRule="auto"/>
        <w:jc w:val="both"/>
        <w:rPr>
          <w:rFonts w:ascii="Verdana" w:hAnsi="Verdana" w:cs="Verdana"/>
          <w:sz w:val="20"/>
          <w:szCs w:val="20"/>
        </w:rPr>
      </w:pPr>
      <w:r w:rsidRPr="001F3D7D">
        <w:rPr>
          <w:rFonts w:ascii="Verdana" w:hAnsi="Verdana" w:cs="Verdana"/>
          <w:b/>
          <w:bCs/>
          <w:sz w:val="20"/>
          <w:szCs w:val="20"/>
        </w:rPr>
        <w:lastRenderedPageBreak/>
        <w:t>(7)</w:t>
      </w:r>
      <w:r w:rsidR="001F3D7D" w:rsidRPr="001F3D7D">
        <w:rPr>
          <w:rFonts w:ascii="Verdana" w:hAnsi="Verdana" w:cs="Verdana"/>
          <w:b/>
          <w:bCs/>
          <w:sz w:val="20"/>
          <w:szCs w:val="20"/>
        </w:rPr>
        <w:t xml:space="preserve"> </w:t>
      </w:r>
      <w:r w:rsidRPr="00276BA3">
        <w:rPr>
          <w:rFonts w:ascii="Verdana" w:hAnsi="Verdana" w:cs="Verdana"/>
          <w:b/>
          <w:bCs/>
          <w:sz w:val="20"/>
          <w:szCs w:val="20"/>
        </w:rPr>
        <w:t>Π</w:t>
      </w:r>
      <w:r w:rsidRPr="00276BA3">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276BA3">
        <w:rPr>
          <w:rStyle w:val="a9"/>
          <w:rFonts w:ascii="Verdana" w:hAnsi="Verdana" w:cs="Verdana"/>
          <w:sz w:val="20"/>
          <w:szCs w:val="20"/>
          <w:shd w:val="clear" w:color="auto" w:fill="FFFFFF"/>
        </w:rPr>
        <w:footnoteReference w:id="14"/>
      </w:r>
    </w:p>
    <w:p w:rsidR="00626D23" w:rsidRPr="001F3D7D" w:rsidRDefault="00626D23" w:rsidP="0074501D">
      <w:pPr>
        <w:pStyle w:val="western"/>
        <w:spacing w:after="0" w:afterAutospacing="0" w:line="276" w:lineRule="auto"/>
        <w:jc w:val="both"/>
        <w:rPr>
          <w:rFonts w:cs="Times New Roman"/>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4C3387" w:rsidRDefault="00626D23" w:rsidP="0074501D">
      <w:pPr>
        <w:pStyle w:val="western"/>
        <w:spacing w:after="0" w:afterAutospacing="0" w:line="276"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4C3387" w:rsidRDefault="00626D23" w:rsidP="0074501D">
      <w:pPr>
        <w:pStyle w:val="western"/>
        <w:spacing w:after="0" w:afterAutospacing="0" w:line="276" w:lineRule="auto"/>
        <w:jc w:val="both"/>
        <w:rPr>
          <w:rFonts w:cs="Times New Roman"/>
          <w:b/>
          <w:bCs/>
          <w:sz w:val="27"/>
          <w:szCs w:val="27"/>
        </w:rPr>
      </w:pPr>
      <w:bookmarkStart w:id="0" w:name="_GoBack"/>
      <w:r w:rsidRPr="004C3387">
        <w:rPr>
          <w:rFonts w:ascii="Verdana" w:hAnsi="Verdana" w:cs="Verdana"/>
          <w:b/>
          <w:bCs/>
          <w:sz w:val="20"/>
          <w:szCs w:val="20"/>
        </w:rPr>
        <w:t xml:space="preserve">Αν κανένας από τους προσφέροντες δεν αποδείξει ότι πληροί τα κριτήρια η </w:t>
      </w:r>
      <w:bookmarkEnd w:id="0"/>
      <w:r w:rsidRPr="004C3387">
        <w:rPr>
          <w:rFonts w:ascii="Verdana" w:hAnsi="Verdana" w:cs="Verdana"/>
          <w:b/>
          <w:bCs/>
          <w:sz w:val="20"/>
          <w:szCs w:val="20"/>
        </w:rPr>
        <w:t>διαδικασία ματαιώνεται.</w:t>
      </w:r>
    </w:p>
    <w:p w:rsidR="00626D23" w:rsidRPr="004C3387" w:rsidRDefault="00626D23" w:rsidP="0074501D">
      <w:pPr>
        <w:pStyle w:val="western"/>
        <w:spacing w:after="0" w:afterAutospacing="0" w:line="276" w:lineRule="auto"/>
        <w:jc w:val="both"/>
        <w:rPr>
          <w:rFonts w:cs="Times New Roman"/>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w:t>
      </w:r>
      <w:r w:rsidRPr="004C3387">
        <w:rPr>
          <w:rFonts w:ascii="Verdana" w:hAnsi="Verdana" w:cs="Verdana"/>
          <w:sz w:val="20"/>
          <w:szCs w:val="20"/>
        </w:rPr>
        <w:lastRenderedPageBreak/>
        <w:t xml:space="preserve">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Default="00626D23" w:rsidP="0074501D">
      <w:pPr>
        <w:pStyle w:val="western"/>
        <w:spacing w:after="0" w:afterAutospacing="0" w:line="276" w:lineRule="auto"/>
        <w:jc w:val="both"/>
        <w:rPr>
          <w:rFonts w:cs="Times New Roman"/>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Pr>
          <w:rFonts w:ascii="Verdana" w:hAnsi="Verdana" w:cs="Verdana"/>
          <w:color w:val="000000"/>
          <w:sz w:val="20"/>
          <w:szCs w:val="20"/>
        </w:rPr>
        <w:t>.</w:t>
      </w:r>
    </w:p>
    <w:p w:rsidR="00E8622B" w:rsidRDefault="00E8622B"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w:t>
      </w:r>
      <w:r w:rsidRPr="00B16EC6">
        <w:rPr>
          <w:rFonts w:ascii="Verdana" w:hAnsi="Verdana" w:cs="Verdana"/>
          <w:sz w:val="20"/>
          <w:szCs w:val="20"/>
        </w:rPr>
        <w:lastRenderedPageBreak/>
        <w:t>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626D23" w:rsidRPr="00E8622B" w:rsidRDefault="00626D23" w:rsidP="00E8622B">
      <w:pPr>
        <w:spacing w:line="276" w:lineRule="auto"/>
        <w:jc w:val="both"/>
        <w:rPr>
          <w:rFonts w:ascii="Verdana" w:hAnsi="Verdana" w:cs="Verdana"/>
          <w:b/>
          <w:sz w:val="20"/>
          <w:szCs w:val="20"/>
        </w:rPr>
      </w:pPr>
      <w:r w:rsidRPr="00E8622B">
        <w:rPr>
          <w:rFonts w:ascii="Verdana" w:hAnsi="Verdana" w:cs="Verdana"/>
          <w:b/>
          <w:sz w:val="20"/>
          <w:szCs w:val="20"/>
        </w:rPr>
        <w:t xml:space="preserve">Η σύμβαση θα έχει ισχύ </w:t>
      </w:r>
      <w:r w:rsidR="00BF6D45">
        <w:rPr>
          <w:rFonts w:ascii="Verdana" w:hAnsi="Verdana" w:cs="Verdana"/>
          <w:b/>
          <w:sz w:val="20"/>
          <w:szCs w:val="20"/>
        </w:rPr>
        <w:t xml:space="preserve">από την υπογραφή της </w:t>
      </w:r>
      <w:r w:rsidR="00D30535">
        <w:rPr>
          <w:rFonts w:ascii="Verdana" w:hAnsi="Verdana" w:cs="Verdana"/>
          <w:b/>
          <w:sz w:val="20"/>
          <w:szCs w:val="20"/>
        </w:rPr>
        <w:t>μέχρι τις 31/12/20</w:t>
      </w:r>
      <w:r w:rsidR="001F08D4">
        <w:rPr>
          <w:rFonts w:ascii="Verdana" w:hAnsi="Verdana" w:cs="Verdana"/>
          <w:b/>
          <w:sz w:val="20"/>
          <w:szCs w:val="20"/>
        </w:rPr>
        <w:t>21</w:t>
      </w:r>
      <w:r w:rsidR="00D30535">
        <w:rPr>
          <w:rFonts w:ascii="Verdana" w:hAnsi="Verdana" w:cs="Verdana"/>
          <w:b/>
          <w:sz w:val="20"/>
          <w:szCs w:val="20"/>
        </w:rPr>
        <w:t>.</w:t>
      </w:r>
    </w:p>
    <w:p w:rsidR="00276BA3" w:rsidRPr="00B16EC6" w:rsidRDefault="00276BA3" w:rsidP="0074501D">
      <w:pPr>
        <w:spacing w:line="276" w:lineRule="auto"/>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B16EC6">
        <w:rPr>
          <w:rFonts w:ascii="Verdana" w:hAnsi="Verdana" w:cs="Verdana"/>
          <w:b/>
          <w:bCs/>
          <w:sz w:val="20"/>
          <w:szCs w:val="20"/>
        </w:rPr>
        <w:t>: ΕΚΤΕΛΕΣΗ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276BA3"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Default="00626D23" w:rsidP="0074501D">
      <w:pPr>
        <w:spacing w:line="276" w:lineRule="auto"/>
        <w:jc w:val="both"/>
        <w:rPr>
          <w:rFonts w:ascii="Verdana" w:hAnsi="Verdana" w:cs="Verdana"/>
          <w:sz w:val="20"/>
          <w:szCs w:val="20"/>
        </w:rPr>
      </w:pPr>
      <w:r w:rsidRPr="00EE4ACF">
        <w:rPr>
          <w:rFonts w:ascii="Verdana" w:hAnsi="Verdana" w:cs="Verdana"/>
          <w:sz w:val="20"/>
          <w:szCs w:val="20"/>
        </w:rPr>
        <w:t>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Με κάθε πληρωμή θα γίνεται η προβλεπόμενη από την κείμενη νομοθεσία παρακράτηση φόρου εισοδήματος.</w:t>
      </w:r>
      <w:r w:rsidR="001F08D4">
        <w:rPr>
          <w:rFonts w:ascii="Verdana" w:hAnsi="Verdana" w:cs="Verdana"/>
          <w:sz w:val="20"/>
          <w:szCs w:val="20"/>
        </w:rPr>
        <w:t xml:space="preserve"> </w:t>
      </w: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Default="00276BA3" w:rsidP="0074501D">
      <w:pPr>
        <w:spacing w:line="276" w:lineRule="auto"/>
        <w:jc w:val="both"/>
        <w:rPr>
          <w:rFonts w:ascii="Verdana" w:hAnsi="Verdana" w:cs="Verdana"/>
          <w:sz w:val="20"/>
          <w:szCs w:val="20"/>
        </w:rPr>
      </w:pPr>
    </w:p>
    <w:p w:rsidR="001F08D4" w:rsidRDefault="001F08D4" w:rsidP="0074501D">
      <w:pPr>
        <w:spacing w:line="276" w:lineRule="auto"/>
        <w:jc w:val="both"/>
        <w:rPr>
          <w:rFonts w:ascii="Verdana" w:hAnsi="Verdana" w:cs="Verdana"/>
          <w:sz w:val="20"/>
          <w:szCs w:val="20"/>
        </w:rPr>
      </w:pPr>
    </w:p>
    <w:p w:rsidR="001F08D4" w:rsidRPr="00B16EC6" w:rsidRDefault="001F08D4"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lastRenderedPageBreak/>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Το </w:t>
      </w:r>
      <w:r w:rsidR="00E8622B">
        <w:rPr>
          <w:rFonts w:ascii="Verdana" w:hAnsi="Verdana" w:cs="Verdana"/>
          <w:sz w:val="20"/>
          <w:szCs w:val="20"/>
        </w:rPr>
        <w:t>Δ</w:t>
      </w:r>
      <w:r w:rsidRPr="00B16EC6">
        <w:rPr>
          <w:rFonts w:ascii="Verdana" w:hAnsi="Verdana" w:cs="Verdana"/>
          <w:sz w:val="20"/>
          <w:szCs w:val="20"/>
        </w:rPr>
        <w:t xml:space="preserve">ημοτικό </w:t>
      </w:r>
      <w:r w:rsidR="00E8622B">
        <w:rPr>
          <w:rFonts w:ascii="Verdana" w:hAnsi="Verdana" w:cs="Verdana"/>
          <w:sz w:val="20"/>
          <w:szCs w:val="20"/>
        </w:rPr>
        <w:t>Σ</w:t>
      </w:r>
      <w:r w:rsidRPr="00B16EC6">
        <w:rPr>
          <w:rFonts w:ascii="Verdana" w:hAnsi="Verdana" w:cs="Verdana"/>
          <w:sz w:val="20"/>
          <w:szCs w:val="20"/>
        </w:rPr>
        <w:t>υμβούλιο</w:t>
      </w:r>
      <w:r w:rsidRPr="00B16EC6">
        <w:rPr>
          <w:rStyle w:val="a9"/>
          <w:rFonts w:ascii="Verdana" w:hAnsi="Verdana" w:cs="Verdana"/>
          <w:sz w:val="20"/>
          <w:szCs w:val="20"/>
        </w:rPr>
        <w:footnoteReference w:id="15"/>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Εγγύηση Καλής Εκτέλεσης:</w:t>
      </w:r>
    </w:p>
    <w:p w:rsidR="00626D23" w:rsidRPr="00E8622B" w:rsidRDefault="00626D23" w:rsidP="0074501D">
      <w:pPr>
        <w:spacing w:line="276" w:lineRule="auto"/>
        <w:jc w:val="both"/>
        <w:rPr>
          <w:rFonts w:ascii="Verdana" w:hAnsi="Verdana" w:cs="Verdana"/>
          <w:b/>
          <w:sz w:val="20"/>
          <w:szCs w:val="20"/>
        </w:rPr>
      </w:pPr>
      <w:r w:rsidRPr="00E8622B">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w:t>
      </w:r>
      <w:r w:rsidR="00B51A1F">
        <w:rPr>
          <w:rFonts w:ascii="Verdana" w:hAnsi="Verdana" w:cs="Verdana"/>
          <w:b/>
          <w:sz w:val="20"/>
          <w:szCs w:val="20"/>
        </w:rPr>
        <w:t>, μορφής όπως αυτή καθορίζεται από τον ισχύον νόμο,</w:t>
      </w:r>
      <w:r w:rsidRPr="00E8622B">
        <w:rPr>
          <w:rFonts w:ascii="Verdana" w:hAnsi="Verdana" w:cs="Verdana"/>
          <w:b/>
          <w:sz w:val="20"/>
          <w:szCs w:val="20"/>
        </w:rPr>
        <w:t xml:space="preserve"> που θα καλύπτει ποσό ίσο με ποσοστό πέντε τοις εκατό (5%) επί της αξίας της σύμβασης χωρίς να υπολογίζεται ο Φ.Π.Α. (άρθρο 72 του Ν.4412/16),</w:t>
      </w:r>
      <w:r w:rsidR="00E8622B">
        <w:rPr>
          <w:rFonts w:ascii="Verdana" w:hAnsi="Verdana" w:cs="Verdana"/>
          <w:b/>
          <w:sz w:val="20"/>
          <w:szCs w:val="20"/>
        </w:rPr>
        <w:t xml:space="preserve"> και θα ισχύει μέχρι τις </w:t>
      </w:r>
      <w:r w:rsidR="001F08D4">
        <w:rPr>
          <w:rFonts w:ascii="Verdana" w:hAnsi="Verdana" w:cs="Verdana"/>
          <w:b/>
          <w:sz w:val="20"/>
          <w:szCs w:val="20"/>
        </w:rPr>
        <w:t>01</w:t>
      </w:r>
      <w:r w:rsidR="00E8622B">
        <w:rPr>
          <w:rFonts w:ascii="Verdana" w:hAnsi="Verdana" w:cs="Verdana"/>
          <w:b/>
          <w:sz w:val="20"/>
          <w:szCs w:val="20"/>
        </w:rPr>
        <w:t>/</w:t>
      </w:r>
      <w:r w:rsidR="001F08D4">
        <w:rPr>
          <w:rFonts w:ascii="Verdana" w:hAnsi="Verdana" w:cs="Verdana"/>
          <w:b/>
          <w:sz w:val="20"/>
          <w:szCs w:val="20"/>
        </w:rPr>
        <w:t>01</w:t>
      </w:r>
      <w:r w:rsidR="00E8622B">
        <w:rPr>
          <w:rFonts w:ascii="Verdana" w:hAnsi="Verdana" w:cs="Verdana"/>
          <w:b/>
          <w:sz w:val="20"/>
          <w:szCs w:val="20"/>
        </w:rPr>
        <w:t>/20</w:t>
      </w:r>
      <w:r w:rsidR="001F08D4">
        <w:rPr>
          <w:rFonts w:ascii="Verdana" w:hAnsi="Verdana" w:cs="Verdana"/>
          <w:b/>
          <w:sz w:val="20"/>
          <w:szCs w:val="20"/>
        </w:rPr>
        <w:t>22</w:t>
      </w:r>
      <w:r w:rsidRPr="00E8622B">
        <w:rPr>
          <w:rFonts w:ascii="Verdana" w:hAnsi="Verdana" w:cs="Verdana"/>
          <w:b/>
          <w:sz w:val="20"/>
          <w:szCs w:val="20"/>
        </w:rPr>
        <w:t>.</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626D23"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Υπόδειγμα εγγύησης υπάρχει στο Παράρτημα Γ΄.</w:t>
      </w:r>
    </w:p>
    <w:p w:rsidR="00276BA3" w:rsidRPr="00B16EC6" w:rsidRDefault="00276BA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9"/>
          <w:rFonts w:ascii="Verdana" w:hAnsi="Verdana" w:cs="Verdana"/>
          <w:sz w:val="20"/>
          <w:szCs w:val="20"/>
        </w:rPr>
        <w:footnoteReference w:id="16"/>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Pr="00276BA3">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w:t>
      </w:r>
      <w:r w:rsidRPr="00B16EC6">
        <w:rPr>
          <w:rFonts w:ascii="Verdana" w:hAnsi="Verdana" w:cs="Verdana"/>
          <w:sz w:val="20"/>
          <w:szCs w:val="20"/>
        </w:rPr>
        <w:lastRenderedPageBreak/>
        <w:t>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1F08D4" w:rsidRDefault="001F08D4" w:rsidP="0074501D">
      <w:pPr>
        <w:spacing w:line="276" w:lineRule="auto"/>
        <w:rPr>
          <w:rFonts w:ascii="Verdana" w:hAnsi="Verdana" w:cs="Verdana"/>
          <w:b/>
          <w:bCs/>
          <w:sz w:val="20"/>
          <w:szCs w:val="20"/>
        </w:rPr>
      </w:pPr>
    </w:p>
    <w:p w:rsidR="00626D23"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2ο</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ΛΟΙΠΕΣ ΔΙΑΤΑΞΕΙΣ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1F08D4" w:rsidRDefault="001F08D4"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74501D">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ΣΑΒΒΑΣ ΔΙΑΚΟΣΤΑΜΑΤΙΟΥ</w:t>
      </w:r>
    </w:p>
    <w:p w:rsidR="00626D23" w:rsidRDefault="00626D2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1576A0" w:rsidRDefault="001576A0" w:rsidP="00214CD8">
      <w:pPr>
        <w:tabs>
          <w:tab w:val="left" w:pos="1825"/>
        </w:tabs>
        <w:spacing w:line="360" w:lineRule="auto"/>
        <w:rPr>
          <w:rFonts w:ascii="Verdana" w:hAnsi="Verdana" w:cs="Verdana"/>
          <w:sz w:val="20"/>
          <w:szCs w:val="20"/>
        </w:rPr>
      </w:pPr>
    </w:p>
    <w:p w:rsidR="001576A0" w:rsidRDefault="001576A0"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576A0" w:rsidRDefault="001576A0" w:rsidP="00214CD8">
      <w:pPr>
        <w:tabs>
          <w:tab w:val="left" w:pos="1825"/>
        </w:tabs>
        <w:spacing w:line="360" w:lineRule="auto"/>
        <w:rPr>
          <w:rFonts w:ascii="Verdana" w:hAnsi="Verdana" w:cs="Verdana"/>
          <w:sz w:val="20"/>
          <w:szCs w:val="20"/>
        </w:rPr>
      </w:pPr>
    </w:p>
    <w:p w:rsidR="001576A0" w:rsidRDefault="001576A0" w:rsidP="00214CD8">
      <w:pPr>
        <w:tabs>
          <w:tab w:val="left" w:pos="1825"/>
        </w:tabs>
        <w:spacing w:line="360" w:lineRule="auto"/>
        <w:rPr>
          <w:rFonts w:ascii="Verdana" w:hAnsi="Verdana" w:cs="Verdana"/>
          <w:sz w:val="20"/>
          <w:szCs w:val="20"/>
        </w:rPr>
      </w:pPr>
    </w:p>
    <w:p w:rsidR="009F19BD" w:rsidRDefault="009F19BD" w:rsidP="00214CD8">
      <w:pPr>
        <w:tabs>
          <w:tab w:val="left" w:pos="1825"/>
        </w:tabs>
        <w:spacing w:line="360" w:lineRule="auto"/>
        <w:rPr>
          <w:rFonts w:ascii="Verdana" w:hAnsi="Verdana" w:cs="Verdana"/>
          <w:sz w:val="20"/>
          <w:szCs w:val="20"/>
        </w:rPr>
      </w:pPr>
    </w:p>
    <w:p w:rsidR="009F19BD" w:rsidRDefault="009F19BD" w:rsidP="00214CD8">
      <w:pPr>
        <w:tabs>
          <w:tab w:val="left" w:pos="1825"/>
        </w:tabs>
        <w:spacing w:line="360" w:lineRule="auto"/>
        <w:rPr>
          <w:rFonts w:ascii="Verdana" w:hAnsi="Verdana" w:cs="Verdana"/>
          <w:sz w:val="20"/>
          <w:szCs w:val="20"/>
        </w:rPr>
      </w:pPr>
    </w:p>
    <w:p w:rsidR="00626D23" w:rsidRPr="00D76EE6" w:rsidRDefault="00626D23" w:rsidP="00B47F42">
      <w:pPr>
        <w:tabs>
          <w:tab w:val="left" w:pos="1825"/>
        </w:tabs>
        <w:spacing w:line="360" w:lineRule="auto"/>
        <w:jc w:val="center"/>
        <w:rPr>
          <w:rFonts w:ascii="Verdana" w:hAnsi="Verdana" w:cs="Verdana"/>
          <w:b/>
          <w:bCs/>
          <w:color w:val="5B9BD5"/>
          <w:szCs w:val="20"/>
        </w:rPr>
      </w:pPr>
      <w:r w:rsidRPr="00D76EE6">
        <w:rPr>
          <w:rFonts w:ascii="Verdana" w:hAnsi="Verdana" w:cs="Verdana"/>
          <w:b/>
          <w:bCs/>
          <w:color w:val="5B9BD5"/>
          <w:szCs w:val="20"/>
        </w:rPr>
        <w:lastRenderedPageBreak/>
        <w:t>ΠΑΡΑΡΤΗΜΑ «Β΄»</w:t>
      </w:r>
    </w:p>
    <w:p w:rsidR="00626D23" w:rsidRPr="00D76EE6" w:rsidRDefault="00626D23" w:rsidP="00B47F42">
      <w:pPr>
        <w:tabs>
          <w:tab w:val="left" w:pos="1825"/>
        </w:tabs>
        <w:jc w:val="center"/>
        <w:rPr>
          <w:rFonts w:ascii="Verdana" w:hAnsi="Verdana" w:cs="Verdana"/>
          <w:b/>
          <w:bCs/>
          <w:szCs w:val="20"/>
        </w:rPr>
      </w:pPr>
      <w:r w:rsidRPr="00D76EE6">
        <w:rPr>
          <w:rFonts w:ascii="Verdana" w:hAnsi="Verdana" w:cs="Verdana"/>
          <w:b/>
          <w:bCs/>
          <w:szCs w:val="20"/>
        </w:rPr>
        <w:t>ΕΙΔΙΚΟΙ ΟΡΟΙ</w:t>
      </w:r>
      <w:r w:rsidR="00D76EE6">
        <w:rPr>
          <w:rFonts w:ascii="Verdana" w:hAnsi="Verdana" w:cs="Verdana"/>
          <w:b/>
          <w:bCs/>
          <w:szCs w:val="20"/>
        </w:rPr>
        <w:t xml:space="preserve"> (ΜΕΛΕΤΗ) ΔΙΑΓΩΝΙΣΜΟΥ</w:t>
      </w:r>
    </w:p>
    <w:p w:rsidR="005F4F89" w:rsidRDefault="005F4F89" w:rsidP="001F08D4">
      <w:pPr>
        <w:spacing w:line="360" w:lineRule="auto"/>
        <w:jc w:val="center"/>
        <w:rPr>
          <w:rFonts w:ascii="Verdana" w:hAnsi="Verdana" w:cs="Verdana"/>
          <w:b/>
          <w:sz w:val="20"/>
          <w:szCs w:val="20"/>
        </w:rPr>
      </w:pPr>
    </w:p>
    <w:p w:rsidR="001F08D4" w:rsidRPr="001F08D4" w:rsidRDefault="001F08D4" w:rsidP="001F08D4">
      <w:pPr>
        <w:spacing w:line="360" w:lineRule="auto"/>
        <w:jc w:val="center"/>
        <w:rPr>
          <w:rFonts w:ascii="Georgia" w:hAnsi="Georgia" w:cs="Georgia"/>
          <w:b/>
          <w:bCs/>
          <w:i/>
          <w:iCs/>
          <w:sz w:val="20"/>
          <w:szCs w:val="20"/>
        </w:rPr>
      </w:pPr>
      <w:r w:rsidRPr="001F08D4">
        <w:rPr>
          <w:rFonts w:ascii="Verdana" w:hAnsi="Verdana" w:cs="Verdana"/>
          <w:b/>
          <w:sz w:val="20"/>
          <w:szCs w:val="20"/>
        </w:rPr>
        <w:t>ΤΕΧΝΙΚΗ ΠΕΡΙΓΡΑΦΗ</w:t>
      </w:r>
      <w:r w:rsidR="00626D23" w:rsidRPr="001F08D4">
        <w:rPr>
          <w:rFonts w:ascii="Verdana" w:hAnsi="Verdana" w:cs="Verdana"/>
          <w:b/>
          <w:sz w:val="20"/>
          <w:szCs w:val="20"/>
        </w:rPr>
        <w:t xml:space="preserve">                                  </w:t>
      </w:r>
    </w:p>
    <w:p w:rsidR="001F08D4" w:rsidRPr="00943AB2" w:rsidRDefault="001F08D4" w:rsidP="001F08D4">
      <w:pPr>
        <w:jc w:val="both"/>
        <w:rPr>
          <w:b/>
          <w:bCs/>
          <w:u w:val="single"/>
        </w:rPr>
      </w:pPr>
      <w:r w:rsidRPr="00943AB2">
        <w:rPr>
          <w:b/>
          <w:bCs/>
        </w:rPr>
        <w:t>Α.</w:t>
      </w:r>
      <w:r w:rsidRPr="00943AB2">
        <w:rPr>
          <w:b/>
          <w:bCs/>
          <w:u w:val="single"/>
        </w:rPr>
        <w:t xml:space="preserve"> ΓΕΝΙΚΑ ΓΙΑ ΤΟ ΣΥΣΤΗΜΑ ΚΟΙΝΟΧΡΗΣΤΩΝ ΠΟΔΗΛΑΤΩΝ ΣΤΟ</w:t>
      </w:r>
      <w:r>
        <w:rPr>
          <w:b/>
          <w:bCs/>
          <w:u w:val="single"/>
        </w:rPr>
        <w:t xml:space="preserve"> </w:t>
      </w:r>
      <w:r w:rsidRPr="00943AB2">
        <w:rPr>
          <w:b/>
          <w:bCs/>
        </w:rPr>
        <w:t xml:space="preserve"> </w:t>
      </w:r>
      <w:r w:rsidRPr="00943AB2">
        <w:rPr>
          <w:b/>
          <w:bCs/>
          <w:u w:val="single"/>
        </w:rPr>
        <w:t>ΔΗΜΟ ΡΟΔΟΥ</w:t>
      </w:r>
    </w:p>
    <w:p w:rsidR="001F08D4" w:rsidRPr="003E21AC" w:rsidRDefault="001F08D4" w:rsidP="001F08D4">
      <w:pPr>
        <w:ind w:firstLine="720"/>
        <w:jc w:val="both"/>
      </w:pPr>
      <w:r>
        <w:t>Με την υπ’ αριθμόν 806/6-12-2011 απόφαση του ΔΣ του Δήμου Ρόδου εγκρίθηκε η υποβολή πρότασης χρηματοδότησης της πράξης: «Προμήθεια και εγκατάσταση σταθμών ποδηλάτων»</w:t>
      </w:r>
      <w:r w:rsidRPr="003E21AC">
        <w:t xml:space="preserve"> </w:t>
      </w:r>
      <w:r w:rsidRPr="00CC7B02">
        <w:t xml:space="preserve">στο πλαίσιο του </w:t>
      </w:r>
      <w:r>
        <w:t>Ε</w:t>
      </w:r>
      <w:r w:rsidRPr="00CC7B02">
        <w:t xml:space="preserve">πιχειρησιακού </w:t>
      </w:r>
      <w:r>
        <w:t>Π</w:t>
      </w:r>
      <w:r w:rsidRPr="00CC7B02">
        <w:t>ρογράμματος «Κρήτης και Νήσων Αιγαίου 2007-2013»</w:t>
      </w:r>
      <w:r>
        <w:t>.</w:t>
      </w:r>
    </w:p>
    <w:p w:rsidR="001F08D4" w:rsidRPr="00CC7B02" w:rsidRDefault="001F08D4" w:rsidP="001F08D4">
      <w:pPr>
        <w:ind w:firstLine="720"/>
        <w:jc w:val="both"/>
      </w:pPr>
      <w:r>
        <w:t xml:space="preserve">Με το υπ’ αριθμ. </w:t>
      </w:r>
      <w:r w:rsidRPr="00CC7B02">
        <w:t>991</w:t>
      </w:r>
      <w:r>
        <w:t>/</w:t>
      </w:r>
      <w:r w:rsidRPr="00CC7B02">
        <w:t>13</w:t>
      </w:r>
      <w:r>
        <w:t>-</w:t>
      </w:r>
      <w:r w:rsidRPr="00CC7B02">
        <w:t>05</w:t>
      </w:r>
      <w:r>
        <w:t>-</w:t>
      </w:r>
      <w:r w:rsidRPr="00CC7B02">
        <w:t>2013 έγγραφο τη</w:t>
      </w:r>
      <w:r>
        <w:t>ς</w:t>
      </w:r>
      <w:r w:rsidRPr="00CC7B02">
        <w:t xml:space="preserve"> Ενδιάμεση</w:t>
      </w:r>
      <w:r>
        <w:t>ς</w:t>
      </w:r>
      <w:r w:rsidRPr="00CC7B02">
        <w:t xml:space="preserve"> Διαχειριστική</w:t>
      </w:r>
      <w:r>
        <w:t>ς</w:t>
      </w:r>
      <w:r w:rsidRPr="00CC7B02">
        <w:t xml:space="preserve"> Αρχή</w:t>
      </w:r>
      <w:r>
        <w:t>ς</w:t>
      </w:r>
      <w:r w:rsidRPr="00CC7B02">
        <w:t xml:space="preserve"> </w:t>
      </w:r>
      <w:r>
        <w:t xml:space="preserve">της </w:t>
      </w:r>
      <w:r w:rsidRPr="00CC7B02">
        <w:t>Περιφέρειας Νοτίου Αιγαίου διατυπώθηκε η σύμφωνη γνώμη για τη δημοπράτηση του έργου</w:t>
      </w:r>
      <w:r>
        <w:t>.</w:t>
      </w:r>
      <w:r w:rsidRPr="00CC7B02">
        <w:t xml:space="preserve"> Σ</w:t>
      </w:r>
      <w:r>
        <w:t>τη</w:t>
      </w:r>
      <w:r w:rsidRPr="00CC7B02">
        <w:t xml:space="preserve"> συνέχεια ο Δήμος προκήρυξε ανοικτό διαγωνισμό σύμφωνα με τους όρους που εγκρίθηκαν με την υπ’ αριθμ. 255/2013 απόφαση της Οικονομικής Επιτροπής.</w:t>
      </w:r>
    </w:p>
    <w:p w:rsidR="001F08D4" w:rsidRDefault="001F08D4" w:rsidP="001F08D4">
      <w:pPr>
        <w:ind w:firstLine="720"/>
        <w:jc w:val="both"/>
      </w:pPr>
      <w:r w:rsidRPr="00EB6E8E">
        <w:t xml:space="preserve">Στο πλαίσιο εκτέλεσης της υπ’ αριθμ. πρωτ. </w:t>
      </w:r>
      <w:r w:rsidRPr="00CC7B02">
        <w:t>2/74471</w:t>
      </w:r>
      <w:r w:rsidRPr="00EB6E8E">
        <w:t>/</w:t>
      </w:r>
      <w:r>
        <w:t>04.07</w:t>
      </w:r>
      <w:r w:rsidRPr="00EB6E8E">
        <w:t xml:space="preserve">.2014 </w:t>
      </w:r>
      <w:r>
        <w:t>Σ</w:t>
      </w:r>
      <w:r w:rsidRPr="00EB6E8E">
        <w:t xml:space="preserve">υμβάσεως, </w:t>
      </w:r>
      <w:r>
        <w:t xml:space="preserve">που </w:t>
      </w:r>
      <w:r w:rsidRPr="00CC7B02">
        <w:t xml:space="preserve">υπεγράφη μεταξύ του Δήμου Ρόδου και της </w:t>
      </w:r>
      <w:r w:rsidRPr="00CC7B02">
        <w:rPr>
          <w:lang w:val="en-US"/>
        </w:rPr>
        <w:t>Cyclopolis</w:t>
      </w:r>
      <w:r w:rsidRPr="00CC7B02">
        <w:t xml:space="preserve"> ΕΠΕ</w:t>
      </w:r>
      <w:r>
        <w:t>,</w:t>
      </w:r>
      <w:r w:rsidRPr="00EB6E8E">
        <w:t xml:space="preserve"> ο Δήμος</w:t>
      </w:r>
      <w:r w:rsidRPr="0000070F">
        <w:t xml:space="preserve"> </w:t>
      </w:r>
      <w:r>
        <w:t>Ρόδου</w:t>
      </w:r>
      <w:r w:rsidRPr="0000070F">
        <w:t xml:space="preserve"> έχει προμηθευτεί </w:t>
      </w:r>
      <w:r w:rsidRPr="00CC7B02">
        <w:t xml:space="preserve">εξήντα (60) ποδήλατα τα οποία είναι εγκατεστημένα σε πέντε (5) Σταθμούς σε πέντε (5) διαφορετικά σημεία και συγκεκριμένα, α) στην πλατεία Ελευθερίας, β) στον Πεζόδρομο Δημ. Θέμελη, γ) στην πλατεία Σύμης, δ) στο Σαν Φραγκίσκο και ε) στην πλατεία Αγίου Νικολάου. </w:t>
      </w:r>
    </w:p>
    <w:p w:rsidR="001F08D4" w:rsidRDefault="001F08D4" w:rsidP="001F08D4">
      <w:pPr>
        <w:ind w:firstLine="720"/>
        <w:jc w:val="both"/>
      </w:pPr>
      <w:r>
        <w:t>Στο πλαίσιο εκτέλεσης της</w:t>
      </w:r>
      <w:r w:rsidRPr="00A13C56">
        <w:t xml:space="preserve"> </w:t>
      </w:r>
      <w:r w:rsidRPr="00EB6E8E">
        <w:t xml:space="preserve">υπ’ αριθμ. πρωτ. </w:t>
      </w:r>
      <w:r w:rsidRPr="00A13C56">
        <w:t>2/44235</w:t>
      </w:r>
      <w:r>
        <w:t xml:space="preserve"> /</w:t>
      </w:r>
      <w:r w:rsidRPr="00A13C56">
        <w:t>16</w:t>
      </w:r>
      <w:r>
        <w:t>-</w:t>
      </w:r>
      <w:r w:rsidRPr="00A13C56">
        <w:t>7</w:t>
      </w:r>
      <w:r>
        <w:t>-</w:t>
      </w:r>
      <w:r w:rsidRPr="00A13C56">
        <w:t>18 σύμβασης</w:t>
      </w:r>
      <w:r w:rsidRPr="00EB6E8E">
        <w:t xml:space="preserve">, </w:t>
      </w:r>
      <w:r>
        <w:t xml:space="preserve">που </w:t>
      </w:r>
      <w:r w:rsidRPr="00CC7B02">
        <w:t xml:space="preserve">υπεγράφη μεταξύ του Δήμου Ρόδου και της </w:t>
      </w:r>
      <w:r w:rsidRPr="00CC7B02">
        <w:rPr>
          <w:lang w:val="en-US"/>
        </w:rPr>
        <w:t>Cyclopolis</w:t>
      </w:r>
      <w:r w:rsidRPr="00CC7B02">
        <w:t xml:space="preserve"> </w:t>
      </w:r>
      <w:r>
        <w:t>ΙΚ</w:t>
      </w:r>
      <w:r w:rsidRPr="00CC7B02">
        <w:t>Ε</w:t>
      </w:r>
      <w:r>
        <w:t>,</w:t>
      </w:r>
      <w:r w:rsidRPr="00EB6E8E">
        <w:t xml:space="preserve"> ο Δήμος</w:t>
      </w:r>
      <w:r w:rsidRPr="0000070F">
        <w:t xml:space="preserve"> </w:t>
      </w:r>
      <w:r>
        <w:t>Ρόδου</w:t>
      </w:r>
      <w:r w:rsidRPr="0000070F">
        <w:t xml:space="preserve"> </w:t>
      </w:r>
      <w:r>
        <w:t>προμηθεύτηκε 16 ποδήλατα και 2 ακόμη σταθμούς που είναι εγκατεστημένοι</w:t>
      </w:r>
      <w:r w:rsidRPr="00CC7B02">
        <w:t>, α) στη</w:t>
      </w:r>
      <w:r>
        <w:t xml:space="preserve"> Μητρόπολη και</w:t>
      </w:r>
      <w:r w:rsidRPr="00CC7B02">
        <w:t xml:space="preserve"> β) στο</w:t>
      </w:r>
      <w:r>
        <w:t xml:space="preserve"> Ενυδρείο</w:t>
      </w:r>
      <w:r w:rsidRPr="00CC7B02">
        <w:t>.</w:t>
      </w:r>
      <w:r>
        <w:t xml:space="preserve"> Παράλληλα ο Δήμος Ρόδου προχώρησε στην μετεγκατάσταση του σταθμού (β) από τον πεζόδρομο Δημ. Θέμελη σε χώρο εντός της Νέας Μαρίνας Ρόδου, λόγω βανδαλισμών που σημειώνοντας συστηματικά στην πρώτη θέση.</w:t>
      </w:r>
    </w:p>
    <w:p w:rsidR="001F08D4" w:rsidRPr="0000070F" w:rsidRDefault="001F08D4" w:rsidP="001F08D4">
      <w:pPr>
        <w:ind w:firstLine="720"/>
        <w:jc w:val="both"/>
      </w:pPr>
      <w:r w:rsidRPr="0000070F">
        <w:t xml:space="preserve">Κάθε </w:t>
      </w:r>
      <w:r>
        <w:t>σ</w:t>
      </w:r>
      <w:r w:rsidRPr="0000070F">
        <w:t xml:space="preserve">ταθμός περιλαμβάνει δέκα έξι (16) θέσεις υποδοχής/κλειδώματος ποδηλάτου </w:t>
      </w:r>
      <w:r w:rsidRPr="00CC7B02">
        <w:t xml:space="preserve">και ένα ηλεκτρονικό κιόσκι, από όπου πραγματοποιείται η λειτουργία του συστήματος. Εκεί, κάθε </w:t>
      </w:r>
      <w:r>
        <w:t>χ</w:t>
      </w:r>
      <w:r w:rsidRPr="00CC7B02">
        <w:t xml:space="preserve">ρήστης - συνδρομητής, μετά την «ταυτοποίησή» του, μπορεί να λαμβάνει πληροφορίες για το Σύστημα (θέσεις </w:t>
      </w:r>
      <w:r>
        <w:t>σ</w:t>
      </w:r>
      <w:r w:rsidRPr="00CC7B02">
        <w:t>ταθμών, διαθεσιμότητα ποδηλάτων, οδηγίες χρήσης κ.λπ.), να παραλαμβάνει ή να επιστρέφει ένα ποδήλατο, να ανανεώνει τη συνδρομή του ή να γεμίζει το ηλεκτρονικό πορτοφόλι του</w:t>
      </w:r>
      <w:r w:rsidRPr="0000070F">
        <w:t>.</w:t>
      </w:r>
    </w:p>
    <w:p w:rsidR="001F08D4" w:rsidRPr="000B3D2A" w:rsidRDefault="001F08D4" w:rsidP="001F08D4">
      <w:pPr>
        <w:ind w:firstLine="720"/>
        <w:jc w:val="both"/>
      </w:pPr>
      <w:r w:rsidRPr="000B3D2A">
        <w:t>Μόνο οι εγγεγραμμένοι Χρήστες (συνδρομητές) του Συστήματος αποκτούν τη δυνατότητα χρήσεως Ποδηλάτου. Σημειώνεται ότι οι εγγεγραμμένοι Χρήστες έχουν τη δυνατότητα να έχουν στην κατοχή τους το Ποδηλάτου έως 24 συνεχόμενες ώρες (</w:t>
      </w:r>
      <w:r w:rsidRPr="000B3D2A">
        <w:rPr>
          <w:b/>
          <w:bCs/>
        </w:rPr>
        <w:t>«Μέγιστη Περίοδος Χρήσης»</w:t>
      </w:r>
      <w:r w:rsidRPr="000B3D2A">
        <w:t>), ανεξαρτήτως του συνδρομητικού προγράμματος που έχουν (ημερησίου, εβδομαδιαίου ή ετησίου).</w:t>
      </w:r>
      <w:r w:rsidRPr="000B3D2A">
        <w:rPr>
          <w:b/>
          <w:bCs/>
        </w:rPr>
        <w:t xml:space="preserve"> </w:t>
      </w:r>
      <w:r w:rsidRPr="000B3D2A">
        <w:t xml:space="preserve">Η διάρκεια κάθε «Διαδρομής» καθορίζει και το οφειλόμενο τέλος χρήσης. </w:t>
      </w:r>
    </w:p>
    <w:p w:rsidR="001F08D4" w:rsidRPr="000B3D2A" w:rsidRDefault="001F08D4" w:rsidP="001F08D4">
      <w:pPr>
        <w:ind w:firstLine="720"/>
        <w:jc w:val="both"/>
      </w:pPr>
      <w:r w:rsidRPr="000B3D2A">
        <w:t xml:space="preserve">Οι ειδικότεροι όροι λειτουργίας του Συστήματος Κοινοχρήστων Ποδηλάτων περιγράφονται αναλυτικά στον Κανονισμό Λειτουργίας, ο οποίος εγκρίθηκε με την υπ’ </w:t>
      </w:r>
      <w:r w:rsidRPr="000B3D2A">
        <w:lastRenderedPageBreak/>
        <w:t xml:space="preserve">αριθμ. </w:t>
      </w:r>
      <w:r>
        <w:t>126/26-11-2014</w:t>
      </w:r>
      <w:r w:rsidRPr="000B3D2A">
        <w:t xml:space="preserve"> απόφαση </w:t>
      </w:r>
      <w:r>
        <w:t>της Επιτροπής Ποιότητας Ζωής</w:t>
      </w:r>
      <w:r w:rsidRPr="000B3D2A">
        <w:t xml:space="preserve"> και αποτελεί αναπόσπαστο μέρος της παρούσας μελέτης.</w:t>
      </w:r>
    </w:p>
    <w:p w:rsidR="001F08D4" w:rsidRPr="00943AB2" w:rsidRDefault="001F08D4" w:rsidP="001F08D4">
      <w:pPr>
        <w:pStyle w:val="22"/>
        <w:rPr>
          <w:b/>
          <w:bCs/>
          <w:sz w:val="16"/>
          <w:szCs w:val="16"/>
        </w:rPr>
      </w:pPr>
    </w:p>
    <w:p w:rsidR="001F08D4" w:rsidRPr="00A8501D" w:rsidRDefault="001F08D4" w:rsidP="001F08D4">
      <w:pPr>
        <w:jc w:val="both"/>
        <w:rPr>
          <w:b/>
          <w:bCs/>
        </w:rPr>
      </w:pPr>
      <w:r w:rsidRPr="005C7E8D">
        <w:rPr>
          <w:b/>
          <w:bCs/>
        </w:rPr>
        <w:t>Β. ΑΝΤΙΚΕΙΜΕΝ</w:t>
      </w:r>
      <w:r>
        <w:rPr>
          <w:b/>
          <w:bCs/>
        </w:rPr>
        <w:t>Ο ΥΠΗΡΕΣΙΑΣ</w:t>
      </w:r>
    </w:p>
    <w:p w:rsidR="001F08D4" w:rsidRDefault="001F08D4" w:rsidP="001F08D4">
      <w:pPr>
        <w:ind w:firstLine="720"/>
        <w:jc w:val="both"/>
      </w:pPr>
      <w:r w:rsidRPr="005C7E8D">
        <w:t xml:space="preserve">Με την παρούσα μελέτη προβλέπεται η οργάνωση της </w:t>
      </w:r>
      <w:r w:rsidRPr="000B3D2A">
        <w:t xml:space="preserve">λειτουργίας και διαχείρισης του Συστήματος Κοινοχρήστων Ποδηλάτων στο Δήμο </w:t>
      </w:r>
      <w:r>
        <w:t>Ρόδου (η Υπηρεσία)</w:t>
      </w:r>
      <w:r w:rsidRPr="000B3D2A">
        <w:t xml:space="preserve">, με στόχο τη βέλτιστη </w:t>
      </w:r>
      <w:r>
        <w:t xml:space="preserve">και ταχεία </w:t>
      </w:r>
      <w:r w:rsidRPr="000B3D2A">
        <w:t xml:space="preserve">εξυπηρέτηση των Χρηστών – Συνδρομητών και </w:t>
      </w:r>
      <w:r>
        <w:t>την καλή λειτουργία του Συστήματος.</w:t>
      </w:r>
      <w:r w:rsidR="005F4F89">
        <w:t xml:space="preserve"> </w:t>
      </w:r>
      <w:r w:rsidRPr="000B3D2A">
        <w:t>Ειδικότερα</w:t>
      </w:r>
      <w:r>
        <w:t>, α</w:t>
      </w:r>
      <w:r w:rsidRPr="009C0CDD">
        <w:t>ντικείμενο της περιγραφόμενης υπηρεσίας</w:t>
      </w:r>
      <w:r w:rsidRPr="00943AB2">
        <w:t xml:space="preserve"> αποτελούν οι πάσης φύσεως εργασίες και υλικά που απαιτούνται για την ορθή και χρηστική λειτουργία του Συστήματος και, συγκεκριμένα, όσες απαιτούνται για την ανακατανομή των ποδηλάτων μεταξύ των Σταθμών, τη συντήρηση των ποδηλάτων και των σταθμών, την τιμολόγηση και τηλεφωνική υποστήριξη των χρηστών, τη διαχείριση των ηλεκτρονικών συστημάτων και της ιστοσελίδας, την απόδοση των εσόδων στον Δήμο, την ενημέρωση του Δήμου για την πρόοδο του Συστήματος και για τυχόν προβλήματα.</w:t>
      </w:r>
      <w:r w:rsidR="005F4F89">
        <w:t xml:space="preserve"> </w:t>
      </w:r>
      <w:r>
        <w:t>Εκτιμάται ότι οι προαναφερθείσες υπηρεσίες είναι αδύνατο να παρασχεθούν από τον Δήμο, γι’ αυτό και προβλέπεται η ανάθεσή τους σε τρίτη οντότητα.  Αναλυτικότερα:</w:t>
      </w:r>
    </w:p>
    <w:p w:rsidR="001F08D4" w:rsidRPr="00231034" w:rsidRDefault="001F08D4" w:rsidP="001F08D4">
      <w:pPr>
        <w:numPr>
          <w:ilvl w:val="0"/>
          <w:numId w:val="29"/>
        </w:numPr>
        <w:spacing w:after="0" w:line="240" w:lineRule="auto"/>
        <w:jc w:val="both"/>
        <w:rPr>
          <w:u w:val="single"/>
        </w:rPr>
      </w:pPr>
      <w:r w:rsidRPr="00231034">
        <w:rPr>
          <w:u w:val="single"/>
        </w:rPr>
        <w:t>συντήρηση ποδηλάτων</w:t>
      </w:r>
    </w:p>
    <w:p w:rsidR="001F08D4" w:rsidRDefault="001F08D4" w:rsidP="001F08D4">
      <w:pPr>
        <w:ind w:left="720"/>
        <w:jc w:val="both"/>
      </w:pPr>
      <w:r>
        <w:t>απαιτεί τεχνογνωσία σε επισκευές και συντήρηση ποδηλάτων που λείπει από τον Δήμο, καθώς και υλικά και αναλώσιμα, των οποίων οι ποσότητες είναι αδύνατο να προβλεφθούν με ακρίβεια. Επιπλέον, σε κάποιες περιπτώσεις, η συντήρηση πρέπει να γίνει εκτός τυπικού ωραρίου εργασίας (πχ Σαββατοκύριακο ή γιορτές / επίσημες αργίες).</w:t>
      </w:r>
    </w:p>
    <w:p w:rsidR="001F08D4" w:rsidRPr="00231034" w:rsidRDefault="001F08D4" w:rsidP="001F08D4">
      <w:pPr>
        <w:numPr>
          <w:ilvl w:val="0"/>
          <w:numId w:val="29"/>
        </w:numPr>
        <w:spacing w:after="0" w:line="240" w:lineRule="auto"/>
        <w:jc w:val="both"/>
        <w:rPr>
          <w:u w:val="single"/>
        </w:rPr>
      </w:pPr>
      <w:r w:rsidRPr="00231034">
        <w:rPr>
          <w:u w:val="single"/>
        </w:rPr>
        <w:t>ανακατανομή ποδηλάτων</w:t>
      </w:r>
    </w:p>
    <w:p w:rsidR="001F08D4" w:rsidRDefault="001F08D4" w:rsidP="001F08D4">
      <w:pPr>
        <w:ind w:left="720"/>
        <w:jc w:val="both"/>
      </w:pPr>
      <w:r>
        <w:t>οι ανακατανομές ποδηλάτων γίνονται όταν οι σταθμοί των ποδηλάτων παρουσιάζουν είτε ελάχιστα ποδήλατα είτε ελάχιστες θέσεις κλειδώματος.  Η υπηρεσία είναι απαραίτητο να παρέχεται εντός ελάχιστου χρονικού διαστήματος, απ’ όταν παρατηρηθεί το ανωτέρω φαινόμενο, μιας και θα είναι απαράδεκτο κάποιος χρήστης να μην μπορεί να αφήσει το ποδήλατό του στον σταθμό που επιθυμεί ή δεν βρίσκει ποδήλατο.  Είναι εξαιρετικά πιθανό να παρουσιάζεται ανάγκη για ανακατανομές εκτός τυπικού ωραρίου εργασίας</w:t>
      </w:r>
    </w:p>
    <w:p w:rsidR="001F08D4" w:rsidRPr="00231034" w:rsidRDefault="001F08D4" w:rsidP="001F08D4">
      <w:pPr>
        <w:numPr>
          <w:ilvl w:val="0"/>
          <w:numId w:val="29"/>
        </w:numPr>
        <w:spacing w:after="0" w:line="240" w:lineRule="auto"/>
        <w:jc w:val="both"/>
        <w:rPr>
          <w:u w:val="single"/>
        </w:rPr>
      </w:pPr>
      <w:r>
        <w:rPr>
          <w:u w:val="single"/>
        </w:rPr>
        <w:t>τηλεφωνική υποστήριξη χρηστών</w:t>
      </w:r>
    </w:p>
    <w:p w:rsidR="001F08D4" w:rsidRPr="00943AB2" w:rsidRDefault="001F08D4" w:rsidP="001F08D4">
      <w:pPr>
        <w:ind w:left="720"/>
        <w:jc w:val="both"/>
      </w:pPr>
      <w:r>
        <w:t xml:space="preserve">η τηλεφωνική υπηρεσία πρέπει να είναι διαρκώς διαθέσιμη, ακόμη και εκτός τυπικού ωραρίου </w:t>
      </w:r>
      <w:r w:rsidRPr="00943AB2">
        <w:t>εργασίας και να παρέχεται από ανθρώπους που γνωρίζουν άριστα τη λειτουργία του συστήματος, αλλά και να είναι σε θέση να εξυπηρετήσουν τους χρήστες στα ζητήματα που τίθενται (οικονομικά, εγγραφές, τεχνικά).</w:t>
      </w:r>
    </w:p>
    <w:p w:rsidR="001F08D4" w:rsidRPr="00A13C56" w:rsidRDefault="001F08D4" w:rsidP="001F08D4">
      <w:pPr>
        <w:numPr>
          <w:ilvl w:val="0"/>
          <w:numId w:val="29"/>
        </w:numPr>
        <w:spacing w:after="0" w:line="240" w:lineRule="auto"/>
        <w:jc w:val="both"/>
        <w:rPr>
          <w:u w:val="single"/>
        </w:rPr>
      </w:pPr>
      <w:r w:rsidRPr="00A13C56">
        <w:rPr>
          <w:u w:val="single"/>
        </w:rPr>
        <w:t>τιμολόγηση χρηστών</w:t>
      </w:r>
    </w:p>
    <w:p w:rsidR="001F08D4" w:rsidRDefault="001F08D4" w:rsidP="001F08D4">
      <w:pPr>
        <w:ind w:left="720"/>
        <w:jc w:val="both"/>
      </w:pPr>
      <w:r>
        <w:t>για να μπορεί ο Δήμος να τιμολογεί απευθείας τους χρήστες, θα πρέπει να:</w:t>
      </w:r>
    </w:p>
    <w:p w:rsidR="001F08D4" w:rsidRDefault="001F08D4" w:rsidP="001F08D4">
      <w:pPr>
        <w:numPr>
          <w:ilvl w:val="1"/>
          <w:numId w:val="29"/>
        </w:numPr>
        <w:spacing w:after="0" w:line="240" w:lineRule="auto"/>
        <w:jc w:val="both"/>
      </w:pPr>
      <w:r>
        <w:t>συνάψει συμβάσεις με φορείς εκκαθάρισης ηλεκτρονικών συναλλαγών</w:t>
      </w:r>
    </w:p>
    <w:p w:rsidR="001F08D4" w:rsidRDefault="001F08D4" w:rsidP="001F08D4">
      <w:pPr>
        <w:numPr>
          <w:ilvl w:val="1"/>
          <w:numId w:val="29"/>
        </w:numPr>
        <w:spacing w:after="0" w:line="240" w:lineRule="auto"/>
        <w:jc w:val="both"/>
      </w:pPr>
      <w:r>
        <w:t>τιμολογεί τους χρήστες για κάθε συναλλαγή που γίνεται (αναμένονται πολλές συναλλαγές μικρού σχετικά αντιτίμου)</w:t>
      </w:r>
    </w:p>
    <w:p w:rsidR="001F08D4" w:rsidRDefault="001F08D4" w:rsidP="001F08D4">
      <w:pPr>
        <w:numPr>
          <w:ilvl w:val="1"/>
          <w:numId w:val="29"/>
        </w:numPr>
        <w:spacing w:after="0" w:line="240" w:lineRule="auto"/>
        <w:jc w:val="both"/>
      </w:pPr>
      <w:r>
        <w:t xml:space="preserve">εισπράττει και αποδίδει ΦΠΑ με ότι αυτό συνεπάγεται σε σχέση με τον </w:t>
      </w:r>
      <w:r w:rsidRPr="00C374C4">
        <w:t>Κωδικό Αριθμό Δραστηριότητας</w:t>
      </w:r>
      <w:r w:rsidRPr="00DE0C23">
        <w:t xml:space="preserve"> στο μητρώο της ΔΟΥ</w:t>
      </w:r>
      <w:r>
        <w:t>, την έκδοση αποδείξεων, την τήρηση βιβλίων κλπ.</w:t>
      </w:r>
    </w:p>
    <w:p w:rsidR="001F08D4" w:rsidRDefault="001F08D4" w:rsidP="001F08D4">
      <w:pPr>
        <w:ind w:firstLine="720"/>
        <w:jc w:val="both"/>
      </w:pPr>
    </w:p>
    <w:p w:rsidR="001F08D4" w:rsidRPr="00AD675F" w:rsidRDefault="001F08D4" w:rsidP="001F08D4">
      <w:pPr>
        <w:ind w:firstLine="720"/>
        <w:jc w:val="both"/>
      </w:pPr>
      <w:r>
        <w:t>Για όλους τους προαναφερθέντες λόγους εκτιμάται ότι η βέλτιστη λύση είναι η ανάθεση εξ ολοκλήρου της υπηρεσίας σε εξειδικευμένο εξωτερικό συνεργάτη.</w:t>
      </w:r>
    </w:p>
    <w:p w:rsidR="001F08D4" w:rsidRDefault="001F08D4" w:rsidP="005F4F89">
      <w:pPr>
        <w:pStyle w:val="22"/>
        <w:spacing w:after="0" w:line="240" w:lineRule="auto"/>
        <w:ind w:firstLine="720"/>
        <w:jc w:val="both"/>
      </w:pPr>
      <w:r>
        <w:t>Η Υπηρεσία περιλαμβάνει και την προμήθεια και αντικατάσταση αναλωσίμων για τα ποδήλατα. Με τον όρο αναλώσιμα εννοούνται πάσης φύσεως υλικά που απαιτούνται για τη διατήρηση του στόλου των ποδηλάτων στην κατάσταση, στην οποία θα παραδοθούν στον Διαχειριστή. Σε περίπτωση κλοπής υλικών ή/και Ποδηλάτων, το κόστος αντικατάστασης δεν βαρύνει τον Διαχειριστή. Εάν ο Διαχειριστής εισπράξει το ποσό της εγγύησης που προβλέπεται στον Κανονισμό Λειτουργίας, ο Διαχειριστής θα πιστώνει το σχετικό ποσό στον Δήμο. Ο Διαχειριστής οφείλει να ενημερώνει τον Δήμο για τα κλεμμένα υλικά και να του υποβάλει τα σχετικά τεκμήρια.</w:t>
      </w:r>
      <w:r w:rsidR="005F4F89">
        <w:t xml:space="preserve"> </w:t>
      </w:r>
      <w:r>
        <w:t xml:space="preserve">Ο Δήμος θα αναθέσει τις υπηρεσίες που απαιτούνται για τη λειτουργία του συστήματος των ποδηλάτων </w:t>
      </w:r>
      <w:r w:rsidRPr="00A038C2">
        <w:rPr>
          <w:u w:val="single"/>
        </w:rPr>
        <w:t xml:space="preserve">για χρονικό διάστημα </w:t>
      </w:r>
      <w:r>
        <w:rPr>
          <w:u w:val="single"/>
        </w:rPr>
        <w:t>τριάντα μηνών (δυόμιση</w:t>
      </w:r>
      <w:r w:rsidRPr="00A038C2">
        <w:rPr>
          <w:u w:val="single"/>
        </w:rPr>
        <w:t xml:space="preserve"> ετών</w:t>
      </w:r>
      <w:r>
        <w:rPr>
          <w:u w:val="single"/>
        </w:rPr>
        <w:t>)</w:t>
      </w:r>
      <w:r>
        <w:t xml:space="preserve"> και θα προσπορίζεται τα έσοδά του</w:t>
      </w:r>
      <w:r w:rsidRPr="00036A60">
        <w:t>.</w:t>
      </w:r>
    </w:p>
    <w:p w:rsidR="001F08D4" w:rsidRDefault="001F08D4" w:rsidP="001F08D4">
      <w:pPr>
        <w:pStyle w:val="22"/>
        <w:spacing w:after="0" w:line="240" w:lineRule="auto"/>
        <w:ind w:firstLine="360"/>
        <w:jc w:val="both"/>
      </w:pPr>
    </w:p>
    <w:p w:rsidR="001F08D4" w:rsidRDefault="001F08D4" w:rsidP="001F08D4">
      <w:pPr>
        <w:pStyle w:val="22"/>
        <w:spacing w:after="0" w:line="240" w:lineRule="auto"/>
        <w:ind w:firstLine="720"/>
        <w:jc w:val="both"/>
      </w:pPr>
      <w:r>
        <w:t xml:space="preserve">Η Υπηρεσία περιλαμβάνει την </w:t>
      </w:r>
      <w:r w:rsidRPr="003C4150">
        <w:rPr>
          <w:u w:val="single"/>
        </w:rPr>
        <w:t>παροχή υπηρεσιών συντήρησης του εξοπλισμού και του σχετικού λογισμικού για 14 μήνες</w:t>
      </w:r>
      <w:r>
        <w:t>.  Στο πλαίσιο της υπ’ αριθμ. 2/44235 / 16-7-18 σύμβασης, έχει προσφερθεί από την Ανάδοχο εταιρεία, εγγύηση καλής λειτουργίας όλου του εξοπλισμού (περιλαμβανομένων και των 7 σταθμών), καθώς και του σχετικού λογισμμμικού, η οποία λήγει τον Μάρτιο του 2020.  Αναλυτικότερα, οι υπηρεσίες που περιλαμβάνονται:</w:t>
      </w:r>
    </w:p>
    <w:p w:rsidR="001F08D4" w:rsidRPr="00330363" w:rsidRDefault="001F08D4" w:rsidP="001F08D4">
      <w:pPr>
        <w:pStyle w:val="22"/>
        <w:spacing w:after="0" w:line="240" w:lineRule="auto"/>
        <w:ind w:firstLine="720"/>
      </w:pPr>
    </w:p>
    <w:p w:rsidR="001F08D4" w:rsidRPr="00330363" w:rsidRDefault="001F08D4" w:rsidP="001F08D4">
      <w:pPr>
        <w:pStyle w:val="22"/>
        <w:spacing w:after="0" w:line="240" w:lineRule="auto"/>
        <w:ind w:firstLine="720"/>
        <w:rPr>
          <w:b/>
          <w:bCs/>
          <w:i/>
          <w:iCs/>
        </w:rPr>
      </w:pPr>
      <w:bookmarkStart w:id="1" w:name="_Toc220738511"/>
      <w:bookmarkStart w:id="2" w:name="_Toc166907198"/>
      <w:bookmarkStart w:id="3" w:name="_Toc139022293"/>
      <w:bookmarkStart w:id="4" w:name="_Toc131142546"/>
      <w:bookmarkStart w:id="5" w:name="_Toc333417712"/>
      <w:bookmarkStart w:id="6" w:name="_Toc324169221"/>
      <w:bookmarkStart w:id="7" w:name="_Toc323754792"/>
      <w:bookmarkStart w:id="8" w:name="_Toc318961268"/>
      <w:bookmarkStart w:id="9" w:name="_Toc262499306"/>
      <w:bookmarkStart w:id="10" w:name="_Toc261851642"/>
      <w:bookmarkStart w:id="11" w:name="_Toc333755796"/>
      <w:bookmarkStart w:id="12" w:name="_Ref338717772"/>
      <w:bookmarkStart w:id="13" w:name="_Ref338717775"/>
      <w:bookmarkStart w:id="14" w:name="_Ref362960717"/>
      <w:bookmarkStart w:id="15" w:name="_Ref362960720"/>
      <w:bookmarkStart w:id="16" w:name="_Ref362993898"/>
      <w:bookmarkStart w:id="17" w:name="_Ref362993901"/>
      <w:bookmarkStart w:id="18" w:name="_Toc363072448"/>
      <w:r w:rsidRPr="00330363">
        <w:rPr>
          <w:b/>
          <w:bCs/>
          <w:i/>
          <w:iCs/>
        </w:rPr>
        <w:t>Τεχνική υποστήριξη</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1F08D4" w:rsidRPr="00330363" w:rsidRDefault="001F08D4" w:rsidP="001F08D4">
      <w:pPr>
        <w:pStyle w:val="22"/>
        <w:spacing w:after="0" w:line="240" w:lineRule="auto"/>
        <w:ind w:firstLine="720"/>
        <w:jc w:val="both"/>
      </w:pPr>
      <w:r w:rsidRPr="00330363">
        <w:t xml:space="preserve">Η τεχνική υποστήριξη </w:t>
      </w:r>
      <w:r>
        <w:t>στο υφιστάμενο σύστημα ποδηλάτων</w:t>
      </w:r>
      <w:r w:rsidRPr="00330363">
        <w:t xml:space="preserve"> (εξοπλισμό και λογισμικό) καλύπτει κάθε βλάβη ή ανωμαλία (πρόβλημα συμβατότητας, διαλειτουργικότητας ή κακή λειτουργία)</w:t>
      </w:r>
      <w:r>
        <w:t>,</w:t>
      </w:r>
      <w:r w:rsidRPr="00330363">
        <w:t xml:space="preserve"> οφειλομένη στην ποιότητα των μερών του εξοπλισμού ή του λογισμικού και </w:t>
      </w:r>
      <w:r w:rsidRPr="00330363">
        <w:rPr>
          <w:i/>
          <w:iCs/>
          <w:u w:val="single"/>
        </w:rPr>
        <w:t>μη</w:t>
      </w:r>
      <w:r w:rsidRPr="00330363">
        <w:t xml:space="preserve"> οφειλόμενη σε κακή χρήση ή στην αναμενόμενη φθορά των αναλωσίμων εξαρτημάτων.</w:t>
      </w:r>
    </w:p>
    <w:p w:rsidR="001F08D4" w:rsidRPr="00330363" w:rsidRDefault="001F08D4" w:rsidP="001F08D4">
      <w:pPr>
        <w:pStyle w:val="22"/>
        <w:spacing w:after="0" w:line="240" w:lineRule="auto"/>
        <w:ind w:firstLine="720"/>
        <w:jc w:val="both"/>
      </w:pPr>
      <w:r w:rsidRPr="00330363">
        <w:t xml:space="preserve">Σε περίπτωση βλάβης υλικού ή προβλήματος λογισμικού, προσπάθεια επιδιόρθωσης θα γίνεται μόνο από εξουσιοδοτημένα από </w:t>
      </w:r>
      <w:r>
        <w:t xml:space="preserve">τον Ανάδοχο </w:t>
      </w:r>
      <w:r w:rsidRPr="00330363">
        <w:t xml:space="preserve">και τους συνεργάτες </w:t>
      </w:r>
      <w:r>
        <w:t>του</w:t>
      </w:r>
      <w:r w:rsidRPr="00330363">
        <w:t xml:space="preserve"> άτομα.</w:t>
      </w:r>
    </w:p>
    <w:p w:rsidR="001F08D4" w:rsidRPr="00330363" w:rsidRDefault="001F08D4" w:rsidP="001F08D4">
      <w:pPr>
        <w:pStyle w:val="22"/>
        <w:spacing w:after="0" w:line="240" w:lineRule="auto"/>
        <w:ind w:firstLine="720"/>
        <w:jc w:val="both"/>
      </w:pPr>
      <w:r w:rsidRPr="00330363">
        <w:t xml:space="preserve">Οι υπηρεσίες τεχνικής υποστήριξης κατά τη διάρκεια της εγγύησης </w:t>
      </w:r>
      <w:r>
        <w:t xml:space="preserve">καλής λειτουργίας </w:t>
      </w:r>
      <w:r w:rsidRPr="00330363">
        <w:t xml:space="preserve">περιλαμβάνουν τις εργασίες προληπτικής και διορθωτικής συντήρησης. </w:t>
      </w:r>
    </w:p>
    <w:p w:rsidR="001F08D4" w:rsidRPr="00330363" w:rsidRDefault="001F08D4" w:rsidP="001F08D4">
      <w:pPr>
        <w:pStyle w:val="22"/>
        <w:spacing w:after="0" w:line="240" w:lineRule="auto"/>
        <w:ind w:firstLine="720"/>
        <w:jc w:val="both"/>
      </w:pPr>
      <w:r w:rsidRPr="00330363">
        <w:t xml:space="preserve">Οι εργασίες θα εκτελούνται κατά τέτοιον τρόπο, ώστε να εξασφαλίζεται ο απαιτούμενος βαθμός διαθεσιμότητας (οργανωμένη προληπτική συντήρηση σύμφωνα με τις υποδείξεις των κατασκευαστών, διαθεσιμότητα επαρκών ανταλλακτικών, διαθεσιμότητα μηχανικών υποστήριξης κλπ.). Οι υπηρεσίες θα παρέχονται από το προσωπικό </w:t>
      </w:r>
      <w:r>
        <w:t>του</w:t>
      </w:r>
      <w:r w:rsidRPr="00330363">
        <w:t xml:space="preserve"> </w:t>
      </w:r>
      <w:r>
        <w:t>Αναδόχου</w:t>
      </w:r>
      <w:r w:rsidRPr="00330363">
        <w:t>.</w:t>
      </w:r>
    </w:p>
    <w:p w:rsidR="001F08D4" w:rsidRPr="00330363" w:rsidRDefault="001F08D4" w:rsidP="001F08D4">
      <w:pPr>
        <w:pStyle w:val="22"/>
        <w:spacing w:after="0" w:line="240" w:lineRule="auto"/>
        <w:ind w:firstLine="720"/>
        <w:rPr>
          <w:b/>
          <w:bCs/>
          <w:i/>
          <w:iCs/>
        </w:rPr>
      </w:pPr>
      <w:bookmarkStart w:id="19" w:name="_Toc333755798"/>
      <w:r w:rsidRPr="00330363">
        <w:rPr>
          <w:b/>
          <w:bCs/>
          <w:i/>
          <w:iCs/>
        </w:rPr>
        <w:t>Σκοπός</w:t>
      </w:r>
      <w:bookmarkEnd w:id="19"/>
    </w:p>
    <w:p w:rsidR="001F08D4" w:rsidRPr="00330363" w:rsidRDefault="001F08D4" w:rsidP="001F08D4">
      <w:pPr>
        <w:pStyle w:val="22"/>
        <w:spacing w:after="0" w:line="240" w:lineRule="auto"/>
        <w:ind w:firstLine="720"/>
        <w:jc w:val="both"/>
      </w:pPr>
      <w:r w:rsidRPr="00330363">
        <w:t xml:space="preserve">Σκοπός της υπηρεσίας είναι η παροχή άμεσης υποστήριξης υψηλής ποιότητας στους χρήστες του εξοπλισμού και του λογισμικού ώστε να διασφαλίσει την παραγωγικότητά τους κατά τη χρήση της τεχνολογίας. </w:t>
      </w:r>
    </w:p>
    <w:p w:rsidR="001F08D4" w:rsidRPr="00330363" w:rsidRDefault="001F08D4" w:rsidP="001F08D4">
      <w:pPr>
        <w:pStyle w:val="22"/>
        <w:spacing w:after="0" w:line="240" w:lineRule="auto"/>
        <w:ind w:firstLine="720"/>
        <w:rPr>
          <w:b/>
          <w:bCs/>
          <w:i/>
          <w:iCs/>
        </w:rPr>
      </w:pPr>
      <w:bookmarkStart w:id="20" w:name="_Toc333755802"/>
      <w:r w:rsidRPr="00330363">
        <w:rPr>
          <w:b/>
          <w:bCs/>
          <w:i/>
          <w:iCs/>
        </w:rPr>
        <w:t>Αντικείμενο της  υπηρεσίας</w:t>
      </w:r>
      <w:bookmarkEnd w:id="20"/>
      <w:r w:rsidRPr="00330363">
        <w:rPr>
          <w:b/>
          <w:bCs/>
          <w:i/>
          <w:iCs/>
        </w:rPr>
        <w:t xml:space="preserve"> </w:t>
      </w:r>
    </w:p>
    <w:p w:rsidR="001F08D4" w:rsidRPr="00330363" w:rsidRDefault="001F08D4" w:rsidP="001F08D4">
      <w:pPr>
        <w:pStyle w:val="22"/>
        <w:spacing w:after="0" w:line="240" w:lineRule="auto"/>
        <w:ind w:firstLine="720"/>
        <w:jc w:val="both"/>
      </w:pPr>
      <w:r w:rsidRPr="00330363">
        <w:t>Στη συνέχεια ακολουθεί ενδεικτική λίστα με τις αρμοδιότητες και το αντικείμενο των τεχνικών της υπηρεσίας.</w:t>
      </w:r>
    </w:p>
    <w:p w:rsidR="001F08D4" w:rsidRPr="00330363" w:rsidRDefault="001F08D4" w:rsidP="001F08D4">
      <w:pPr>
        <w:pStyle w:val="22"/>
        <w:numPr>
          <w:ilvl w:val="0"/>
          <w:numId w:val="36"/>
        </w:numPr>
        <w:spacing w:after="0" w:line="240" w:lineRule="auto"/>
      </w:pPr>
      <w:r w:rsidRPr="00330363">
        <w:t>Παραλαμβάνουν αναφορές προβλημάτων / αιτήματα  για βοήθεια</w:t>
      </w:r>
      <w:r>
        <w:t>.</w:t>
      </w:r>
    </w:p>
    <w:p w:rsidR="001F08D4" w:rsidRPr="00330363" w:rsidRDefault="001F08D4" w:rsidP="001F08D4">
      <w:pPr>
        <w:pStyle w:val="22"/>
        <w:numPr>
          <w:ilvl w:val="0"/>
          <w:numId w:val="36"/>
        </w:numPr>
        <w:spacing w:after="0" w:line="240" w:lineRule="auto"/>
      </w:pPr>
      <w:r w:rsidRPr="00330363">
        <w:t xml:space="preserve">Επικοινωνούν με τους χρήστες με στόχο την επίλυση των προβλημάτων τους / ικανοποίηση του αιτήματός </w:t>
      </w:r>
      <w:r>
        <w:t>τους.</w:t>
      </w:r>
    </w:p>
    <w:p w:rsidR="001F08D4" w:rsidRPr="00330363" w:rsidRDefault="001F08D4" w:rsidP="001F08D4">
      <w:pPr>
        <w:pStyle w:val="22"/>
        <w:numPr>
          <w:ilvl w:val="0"/>
          <w:numId w:val="36"/>
        </w:numPr>
        <w:spacing w:after="0" w:line="240" w:lineRule="auto"/>
      </w:pPr>
      <w:r w:rsidRPr="00330363">
        <w:lastRenderedPageBreak/>
        <w:t>Θέτουν ερωτήσεις για να συγκεντρώσουν τις απαραίτητες πληροφορίες</w:t>
      </w:r>
      <w:r>
        <w:t>.</w:t>
      </w:r>
    </w:p>
    <w:p w:rsidR="001F08D4" w:rsidRPr="00330363" w:rsidRDefault="001F08D4" w:rsidP="001F08D4">
      <w:pPr>
        <w:pStyle w:val="22"/>
        <w:numPr>
          <w:ilvl w:val="0"/>
          <w:numId w:val="36"/>
        </w:numPr>
        <w:spacing w:after="0" w:line="240" w:lineRule="auto"/>
      </w:pPr>
      <w:r w:rsidRPr="00330363">
        <w:t>Καταγράφουν πληροφορίες</w:t>
      </w:r>
      <w:r>
        <w:t>.</w:t>
      </w:r>
    </w:p>
    <w:p w:rsidR="001F08D4" w:rsidRPr="00330363" w:rsidRDefault="001F08D4" w:rsidP="001F08D4">
      <w:pPr>
        <w:pStyle w:val="22"/>
        <w:numPr>
          <w:ilvl w:val="0"/>
          <w:numId w:val="36"/>
        </w:numPr>
        <w:spacing w:after="0" w:line="240" w:lineRule="auto"/>
      </w:pPr>
      <w:r w:rsidRPr="00330363">
        <w:t>Κάνουν διάγνωση προβλημάτων ή κατηγοριοποίηση αιτημάτων</w:t>
      </w:r>
      <w:r>
        <w:t>.</w:t>
      </w:r>
    </w:p>
    <w:p w:rsidR="001F08D4" w:rsidRPr="00330363" w:rsidRDefault="001F08D4" w:rsidP="001F08D4">
      <w:pPr>
        <w:pStyle w:val="22"/>
        <w:numPr>
          <w:ilvl w:val="0"/>
          <w:numId w:val="36"/>
        </w:numPr>
        <w:spacing w:after="0" w:line="240" w:lineRule="auto"/>
      </w:pPr>
      <w:r w:rsidRPr="00330363">
        <w:t>Αναλύουν δεδομένα και προβλήματα / αιτήματα</w:t>
      </w:r>
      <w:r>
        <w:t>.</w:t>
      </w:r>
    </w:p>
    <w:p w:rsidR="001F08D4" w:rsidRPr="00330363" w:rsidRDefault="001F08D4" w:rsidP="001F08D4">
      <w:pPr>
        <w:pStyle w:val="22"/>
        <w:numPr>
          <w:ilvl w:val="0"/>
          <w:numId w:val="36"/>
        </w:numPr>
        <w:spacing w:after="0" w:line="240" w:lineRule="auto"/>
      </w:pPr>
      <w:r w:rsidRPr="00330363">
        <w:t>Μεταβιβάζουν προβλήματα στους αρμόδιους της υποστήριξης εξοπλισμού και λογισμικού</w:t>
      </w:r>
      <w:r>
        <w:t>.</w:t>
      </w:r>
    </w:p>
    <w:p w:rsidR="001F08D4" w:rsidRPr="00330363" w:rsidRDefault="001F08D4" w:rsidP="001F08D4">
      <w:pPr>
        <w:pStyle w:val="22"/>
        <w:numPr>
          <w:ilvl w:val="0"/>
          <w:numId w:val="36"/>
        </w:numPr>
        <w:spacing w:after="0" w:line="240" w:lineRule="auto"/>
      </w:pPr>
      <w:r w:rsidRPr="00330363">
        <w:t>Δίνουν προτεραιότητες σε δραστηριότητες</w:t>
      </w:r>
      <w:r>
        <w:t>.</w:t>
      </w:r>
    </w:p>
    <w:p w:rsidR="001F08D4" w:rsidRPr="00330363" w:rsidRDefault="001F08D4" w:rsidP="001F08D4">
      <w:pPr>
        <w:pStyle w:val="22"/>
        <w:numPr>
          <w:ilvl w:val="0"/>
          <w:numId w:val="36"/>
        </w:numPr>
        <w:spacing w:after="0" w:line="240" w:lineRule="auto"/>
      </w:pPr>
      <w:r w:rsidRPr="00330363">
        <w:t>Επιλύουν προβλήματα / Ικανοποιούν αιτήματα βοήθειας</w:t>
      </w:r>
      <w:r w:rsidRPr="00F27E63">
        <w:t xml:space="preserve"> </w:t>
      </w:r>
      <w:r w:rsidRPr="00330363">
        <w:t>και συντάσσουν τεχνικές αναφορές</w:t>
      </w:r>
      <w:r>
        <w:t>.</w:t>
      </w:r>
    </w:p>
    <w:p w:rsidR="001F08D4" w:rsidRPr="00330363" w:rsidRDefault="001F08D4" w:rsidP="001F08D4">
      <w:pPr>
        <w:pStyle w:val="22"/>
        <w:numPr>
          <w:ilvl w:val="0"/>
          <w:numId w:val="36"/>
        </w:numPr>
        <w:spacing w:after="0" w:line="240" w:lineRule="auto"/>
      </w:pPr>
      <w:r w:rsidRPr="00330363">
        <w:t>Ενημερώνουν τους χρήστες για το status της κλήσης</w:t>
      </w:r>
      <w:r>
        <w:t>.</w:t>
      </w:r>
    </w:p>
    <w:p w:rsidR="001F08D4" w:rsidRPr="00330363" w:rsidRDefault="001F08D4" w:rsidP="001F08D4">
      <w:pPr>
        <w:pStyle w:val="22"/>
        <w:numPr>
          <w:ilvl w:val="0"/>
          <w:numId w:val="36"/>
        </w:numPr>
        <w:spacing w:after="0" w:line="240" w:lineRule="auto"/>
      </w:pPr>
      <w:r w:rsidRPr="00330363">
        <w:t>Υποστηρίζουν τους χρήστες στη χρήση του περιβάλλοντος</w:t>
      </w:r>
      <w:r>
        <w:t>.</w:t>
      </w:r>
    </w:p>
    <w:p w:rsidR="001F08D4" w:rsidRPr="00330363" w:rsidRDefault="001F08D4" w:rsidP="001F08D4">
      <w:pPr>
        <w:pStyle w:val="22"/>
        <w:spacing w:after="0" w:line="240" w:lineRule="auto"/>
        <w:ind w:firstLine="720"/>
        <w:jc w:val="both"/>
      </w:pPr>
    </w:p>
    <w:p w:rsidR="001F08D4" w:rsidRPr="00330363" w:rsidRDefault="001F08D4" w:rsidP="001F08D4">
      <w:pPr>
        <w:pStyle w:val="22"/>
        <w:spacing w:after="0" w:line="240" w:lineRule="auto"/>
        <w:ind w:firstLine="720"/>
        <w:rPr>
          <w:b/>
          <w:bCs/>
          <w:i/>
          <w:iCs/>
        </w:rPr>
      </w:pPr>
      <w:bookmarkStart w:id="21" w:name="_Toc333755803"/>
      <w:r w:rsidRPr="00330363">
        <w:rPr>
          <w:b/>
          <w:bCs/>
          <w:i/>
          <w:iCs/>
        </w:rPr>
        <w:t>Επίλυση προβλημάτων (Incident Management)</w:t>
      </w:r>
      <w:bookmarkEnd w:id="21"/>
    </w:p>
    <w:p w:rsidR="001F08D4" w:rsidRPr="00330363" w:rsidRDefault="001F08D4" w:rsidP="001F08D4">
      <w:pPr>
        <w:pStyle w:val="22"/>
        <w:spacing w:after="0" w:line="240" w:lineRule="auto"/>
        <w:ind w:firstLine="720"/>
        <w:jc w:val="both"/>
      </w:pPr>
      <w:r w:rsidRPr="00330363">
        <w:t>Ο κύκλος ζωής των προβλημάτων (incidents) ξεκινάει μόλις ο χρήστης τα αναφέρει στο Help Desk. Σε πρώτη φάση</w:t>
      </w:r>
      <w:r>
        <w:t>,</w:t>
      </w:r>
      <w:r w:rsidRPr="00330363">
        <w:t xml:space="preserve"> ο τεχνικός που παραλαμβάνει την κλήση αναλαμβάνει να συλλέξει πληροφορίες αναγκαίες για την παραπέρα αντιμετώπιση του προβλήματος (incident screening), π.χ. στοιχεία του χρήστη, στοιχεία του εξοπλισμού του, λεπτομερή αναφορά του προβλήματός του, πόσο επείγον είναι το πρόβλημά του, την προτεραιότητα που λαμβάνει κλπ.</w:t>
      </w:r>
    </w:p>
    <w:p w:rsidR="001F08D4" w:rsidRPr="00330363" w:rsidRDefault="001F08D4" w:rsidP="001F08D4">
      <w:pPr>
        <w:pStyle w:val="22"/>
        <w:spacing w:after="0" w:line="240" w:lineRule="auto"/>
        <w:ind w:firstLine="720"/>
        <w:jc w:val="both"/>
      </w:pPr>
      <w:r w:rsidRPr="00330363">
        <w:t>Για κάθε πρόβλημα / αίτημα που αναφέρεται στην υπηρεσία συμπληρώνεται μία φόρμα (Αναφορά Προβλήματος - Problem Notice Form). Εδώ καταγράφονται όλες οι επεμβάσεις των τεχνικών και οι ενέργειες που πραγματοποιούν κατά τη διαδικασία αντιμετώπισής τους. Τα προβλήματα / αιτήματα παρακολουθούνται σε όλες τις φάσεις της ζωής τους (incident tracking) και καταγράφονται οι απαραίτητες κατά περίπτωση πληροφορίες. Αφού «κλείσει» το πρόβλημα (επιλυθεί) η φόρμα αρχειοθετείται για πιθανή μελλοντική χρήση.</w:t>
      </w:r>
    </w:p>
    <w:p w:rsidR="001F08D4" w:rsidRPr="00330363" w:rsidRDefault="001F08D4" w:rsidP="001F08D4">
      <w:pPr>
        <w:pStyle w:val="22"/>
        <w:spacing w:after="0" w:line="240" w:lineRule="auto"/>
        <w:ind w:firstLine="720"/>
        <w:jc w:val="both"/>
      </w:pPr>
      <w:r w:rsidRPr="00330363">
        <w:t>Το πρόβλημα / αίτημα θεωρείται ότι έχει λυθεί όταν ο χρήστης και ο τεχνικός αμοιβαία συμφωνούν ότι δεν μπορούν να πετύχουν κάποια παραπάνω λύση από αυτή που έχει δοθεί.  Είναι καλή ιδέα για την αποφυγή παρεξηγήσεων να ρωτείται ευθέως ο χρήστης</w:t>
      </w:r>
      <w:r>
        <w:t xml:space="preserve"> αν είναι εντάξει με το πρόβλημά</w:t>
      </w:r>
      <w:r w:rsidRPr="00330363">
        <w:t xml:space="preserve"> του.  Εφόσον είναι θετικός</w:t>
      </w:r>
      <w:r>
        <w:t>,</w:t>
      </w:r>
      <w:r w:rsidRPr="00330363">
        <w:t xml:space="preserve"> το πρόβλημα θεωρείται ότι έχει κλείσει (incident closure). Ο τεχνικός στη συνέχεια φροντίζει να ολοκληρώσει το documentation κλπ.</w:t>
      </w:r>
    </w:p>
    <w:p w:rsidR="005F4F89" w:rsidRDefault="005F4F89" w:rsidP="001F08D4">
      <w:pPr>
        <w:pStyle w:val="22"/>
        <w:spacing w:after="0" w:line="240" w:lineRule="auto"/>
        <w:ind w:firstLine="720"/>
        <w:rPr>
          <w:b/>
          <w:bCs/>
        </w:rPr>
      </w:pPr>
      <w:bookmarkStart w:id="22" w:name="_Toc333417714"/>
      <w:bookmarkStart w:id="23" w:name="_Toc324169223"/>
      <w:bookmarkStart w:id="24" w:name="_Toc323754794"/>
      <w:bookmarkStart w:id="25" w:name="_Toc318961270"/>
      <w:bookmarkStart w:id="26" w:name="_Toc262499309"/>
      <w:bookmarkStart w:id="27" w:name="_Toc261851645"/>
      <w:bookmarkStart w:id="28" w:name="_Toc220738514"/>
      <w:bookmarkStart w:id="29" w:name="_Toc166907201"/>
      <w:bookmarkStart w:id="30" w:name="_Toc139022296"/>
      <w:bookmarkStart w:id="31" w:name="_Toc131142549"/>
      <w:bookmarkStart w:id="32" w:name="_Toc333755807"/>
      <w:bookmarkStart w:id="33" w:name="_Ref362992683"/>
      <w:bookmarkStart w:id="34" w:name="_Ref362992685"/>
    </w:p>
    <w:p w:rsidR="001F08D4" w:rsidRPr="00330363" w:rsidRDefault="001F08D4" w:rsidP="001F08D4">
      <w:pPr>
        <w:pStyle w:val="22"/>
        <w:spacing w:after="0" w:line="240" w:lineRule="auto"/>
        <w:ind w:firstLine="720"/>
        <w:rPr>
          <w:b/>
          <w:bCs/>
        </w:rPr>
      </w:pPr>
      <w:r w:rsidRPr="00330363">
        <w:rPr>
          <w:b/>
          <w:bCs/>
        </w:rPr>
        <w:t>Προληπτική Συντήρηση</w:t>
      </w:r>
      <w:bookmarkEnd w:id="22"/>
      <w:bookmarkEnd w:id="23"/>
      <w:bookmarkEnd w:id="24"/>
      <w:bookmarkEnd w:id="25"/>
      <w:bookmarkEnd w:id="26"/>
      <w:bookmarkEnd w:id="27"/>
      <w:bookmarkEnd w:id="28"/>
      <w:bookmarkEnd w:id="29"/>
      <w:bookmarkEnd w:id="30"/>
      <w:bookmarkEnd w:id="31"/>
      <w:bookmarkEnd w:id="32"/>
      <w:bookmarkEnd w:id="33"/>
      <w:bookmarkEnd w:id="34"/>
    </w:p>
    <w:p w:rsidR="001F08D4" w:rsidRPr="00330363" w:rsidRDefault="001F08D4" w:rsidP="001F08D4">
      <w:pPr>
        <w:pStyle w:val="22"/>
        <w:spacing w:after="0" w:line="240" w:lineRule="auto"/>
        <w:ind w:firstLine="720"/>
        <w:jc w:val="both"/>
      </w:pPr>
      <w:r>
        <w:t>Ο Ανάδοχος</w:t>
      </w:r>
      <w:r w:rsidRPr="00330363">
        <w:t>, αναγνωρίζοντας τη σημασία της προληπτικής συντήρησης για τη διασφάλιση της ομαλής λειτουργίας εξοπλισμού και λογισμικού, λαμβάνει όλα τα απαραίτητα μέτρα, ώστε αυτή να έχει το επιθυμητό αποτέλεσμα.</w:t>
      </w:r>
    </w:p>
    <w:p w:rsidR="001F08D4" w:rsidRPr="00330363" w:rsidRDefault="001F08D4" w:rsidP="001F08D4">
      <w:pPr>
        <w:pStyle w:val="22"/>
        <w:spacing w:after="0" w:line="240" w:lineRule="auto"/>
        <w:ind w:firstLine="720"/>
        <w:jc w:val="both"/>
      </w:pPr>
      <w:r w:rsidRPr="00330363">
        <w:t xml:space="preserve">Η προληπτική συντήρηση ξεκινάει με τη σωστή χρήση του κάθε συστήματος (που βασίζεται στη σωστή και αποτελεσματική εκπαίδευση), συνεχίζεται με τις απλές εργασίες συντήρησης που εκτελούνται από τους ίδιους τους χρήστες (κυρίως εξασφάλιση ανεκτών συνθηκών λειτουργίας και σωστής χρήσης αναλωσίμων), τη λήψη μέτρων ασφαλείας, την οργανωμένη καταγραφή της συμπεριφοράς της κάθε μονάδας, την εκτέλεση διαγνωστικών προγραμμάτων και ολοκληρώνεται με τις προγραμματισμένες εργασίες συντήρησης του εξοπλισμού και λογισμικού. </w:t>
      </w:r>
    </w:p>
    <w:p w:rsidR="001F08D4" w:rsidRPr="00330363" w:rsidRDefault="001F08D4" w:rsidP="001F08D4">
      <w:pPr>
        <w:pStyle w:val="22"/>
        <w:spacing w:after="0" w:line="240" w:lineRule="auto"/>
        <w:ind w:firstLine="720"/>
        <w:jc w:val="both"/>
      </w:pPr>
      <w:r w:rsidRPr="00330363">
        <w:t xml:space="preserve">Οι επεμβάσεις θα προγραμματίζονται έτσι ώστε να δημιουργείται η ελάχιστη δυνατή ενόχληση στην κανονική λειτουργία των υπηρεσιών του Δήμου. Οι επεμβάσεις προληπτικής συντήρησης θα γίνονται </w:t>
      </w:r>
      <w:r w:rsidRPr="00330363">
        <w:rPr>
          <w:lang w:val="en-US"/>
        </w:rPr>
        <w:t>on</w:t>
      </w:r>
      <w:r w:rsidRPr="00330363">
        <w:t>-</w:t>
      </w:r>
      <w:r w:rsidRPr="00330363">
        <w:rPr>
          <w:lang w:val="en-US"/>
        </w:rPr>
        <w:t>site</w:t>
      </w:r>
      <w:r w:rsidRPr="00330363">
        <w:t xml:space="preserve"> και θα προγραμματίζονται από κοινού από τον ανάδοχο και το</w:t>
      </w:r>
      <w:r>
        <w:t>ν Δήμο</w:t>
      </w:r>
      <w:r w:rsidRPr="00330363">
        <w:t xml:space="preserve"> ώστε να δημιουργούν την ελάχιστη δυνατή ενόχληση στην κανονική λειτουργία των υπηρεσιών του Δήμου. </w:t>
      </w:r>
    </w:p>
    <w:p w:rsidR="001F08D4" w:rsidRDefault="001F08D4" w:rsidP="001F08D4">
      <w:pPr>
        <w:pStyle w:val="22"/>
        <w:spacing w:after="0" w:line="240" w:lineRule="auto"/>
        <w:ind w:firstLine="720"/>
      </w:pPr>
      <w:r w:rsidRPr="00330363">
        <w:lastRenderedPageBreak/>
        <w:t>Ειδικότερα παρέχονται:</w:t>
      </w:r>
    </w:p>
    <w:p w:rsidR="001F08D4" w:rsidRPr="00330363" w:rsidRDefault="001F08D4" w:rsidP="001F08D4">
      <w:pPr>
        <w:pStyle w:val="22"/>
        <w:spacing w:after="0" w:line="240" w:lineRule="auto"/>
        <w:ind w:firstLine="720"/>
      </w:pPr>
    </w:p>
    <w:p w:rsidR="001F08D4" w:rsidRPr="00330363" w:rsidRDefault="001F08D4" w:rsidP="001F08D4">
      <w:pPr>
        <w:pStyle w:val="22"/>
        <w:spacing w:after="0" w:line="240" w:lineRule="auto"/>
        <w:ind w:firstLine="720"/>
        <w:rPr>
          <w:b/>
          <w:bCs/>
          <w:i/>
          <w:iCs/>
        </w:rPr>
      </w:pPr>
      <w:bookmarkStart w:id="35" w:name="_Toc333755808"/>
      <w:r w:rsidRPr="00330363">
        <w:rPr>
          <w:b/>
          <w:bCs/>
          <w:i/>
          <w:iCs/>
        </w:rPr>
        <w:t>Προληπτική συντήρηση (εργασίες και ανταλλακτικά) του εξοπλισμού</w:t>
      </w:r>
      <w:r>
        <w:rPr>
          <w:b/>
          <w:bCs/>
          <w:i/>
          <w:iCs/>
        </w:rPr>
        <w:t xml:space="preserve"> </w:t>
      </w:r>
      <w:r w:rsidRPr="00330363">
        <w:rPr>
          <w:b/>
          <w:bCs/>
          <w:i/>
          <w:iCs/>
        </w:rPr>
        <w:t>(hardware)</w:t>
      </w:r>
      <w:bookmarkEnd w:id="35"/>
    </w:p>
    <w:p w:rsidR="001F08D4" w:rsidRPr="00330363" w:rsidRDefault="001F08D4" w:rsidP="001F08D4">
      <w:pPr>
        <w:pStyle w:val="22"/>
        <w:spacing w:after="0" w:line="240" w:lineRule="auto"/>
        <w:ind w:firstLine="720"/>
        <w:jc w:val="both"/>
      </w:pPr>
      <w:r>
        <w:t>Ο Ανάδοχος</w:t>
      </w:r>
      <w:r w:rsidRPr="00330363">
        <w:t xml:space="preserve"> θα πραγματοποιεί προληπτική συντήρησ</w:t>
      </w:r>
      <w:r>
        <w:t>η του εξοπλισμού που θα διενεργείτ</w:t>
      </w:r>
      <w:r w:rsidRPr="00330363">
        <w:t xml:space="preserve">αι </w:t>
      </w:r>
      <w:r w:rsidRPr="00330363">
        <w:rPr>
          <w:u w:val="single"/>
        </w:rPr>
        <w:t>από εξουσιοδοτημένους τεχνικούς του.</w:t>
      </w:r>
      <w:r w:rsidRPr="00330363">
        <w:t xml:space="preserve"> Οι ως άνω εργασίες εξασφαλίζουν τη λειτουργία του εξοπλισμού χωρίς προβλήματα, με τον μικρότερο δυνατό αριθμό βλαβών και εντός του πλαισίου διαθεσιμότητας που απαιτείται. Η προληπτική συντήρηση περιλαμβάνει τις εξής ενέργειες:</w:t>
      </w:r>
    </w:p>
    <w:p w:rsidR="001F08D4" w:rsidRPr="00330363" w:rsidRDefault="001F08D4" w:rsidP="001F08D4">
      <w:pPr>
        <w:pStyle w:val="22"/>
        <w:numPr>
          <w:ilvl w:val="0"/>
          <w:numId w:val="38"/>
        </w:numPr>
        <w:spacing w:after="0" w:line="240" w:lineRule="auto"/>
      </w:pPr>
      <w:r w:rsidRPr="00330363">
        <w:t>Ρυθμίσεις του εξοπλισμού (παραμετροποίηση / βελτιστοποίηση λειτουργίας)</w:t>
      </w:r>
    </w:p>
    <w:p w:rsidR="001F08D4" w:rsidRPr="00330363" w:rsidRDefault="001F08D4" w:rsidP="001F08D4">
      <w:pPr>
        <w:pStyle w:val="22"/>
        <w:numPr>
          <w:ilvl w:val="0"/>
          <w:numId w:val="38"/>
        </w:numPr>
        <w:spacing w:after="0" w:line="240" w:lineRule="auto"/>
      </w:pPr>
      <w:r w:rsidRPr="00330363">
        <w:t>Έλεγχο του εξοπλισμού (εάν κριθεί απαραίτητος)</w:t>
      </w:r>
    </w:p>
    <w:p w:rsidR="001F08D4" w:rsidRPr="00330363" w:rsidRDefault="001F08D4" w:rsidP="001F08D4">
      <w:pPr>
        <w:pStyle w:val="22"/>
        <w:numPr>
          <w:ilvl w:val="0"/>
          <w:numId w:val="38"/>
        </w:numPr>
        <w:spacing w:after="0" w:line="240" w:lineRule="auto"/>
      </w:pPr>
      <w:r w:rsidRPr="00330363">
        <w:t>Έλεγχο των ευαίσθητων εξαρτημάτων του εξοπλισμού</w:t>
      </w:r>
    </w:p>
    <w:p w:rsidR="001F08D4" w:rsidRPr="00330363" w:rsidRDefault="001F08D4" w:rsidP="001F08D4">
      <w:pPr>
        <w:pStyle w:val="22"/>
        <w:spacing w:after="0" w:line="240" w:lineRule="auto"/>
        <w:ind w:firstLine="720"/>
        <w:jc w:val="both"/>
      </w:pPr>
    </w:p>
    <w:p w:rsidR="001F08D4" w:rsidRDefault="001F08D4" w:rsidP="001F08D4">
      <w:pPr>
        <w:pStyle w:val="22"/>
        <w:spacing w:after="0" w:line="240" w:lineRule="auto"/>
        <w:ind w:firstLine="720"/>
        <w:rPr>
          <w:b/>
          <w:bCs/>
          <w:i/>
          <w:iCs/>
        </w:rPr>
      </w:pPr>
      <w:bookmarkStart w:id="36" w:name="_Toc333755809"/>
      <w:r w:rsidRPr="00330363">
        <w:rPr>
          <w:b/>
          <w:bCs/>
          <w:i/>
          <w:iCs/>
        </w:rPr>
        <w:t>Προληπτική συντήρηση (εργασίες) του Λογισμικού (Software).</w:t>
      </w:r>
      <w:bookmarkEnd w:id="36"/>
    </w:p>
    <w:p w:rsidR="005F4F89" w:rsidRPr="00330363" w:rsidRDefault="005F4F89" w:rsidP="001F08D4">
      <w:pPr>
        <w:pStyle w:val="22"/>
        <w:spacing w:after="0" w:line="240" w:lineRule="auto"/>
        <w:ind w:firstLine="720"/>
        <w:rPr>
          <w:b/>
          <w:bCs/>
          <w:i/>
          <w:iCs/>
        </w:rPr>
      </w:pPr>
    </w:p>
    <w:p w:rsidR="001F08D4" w:rsidRPr="00330363" w:rsidRDefault="001F08D4" w:rsidP="001F08D4">
      <w:pPr>
        <w:pStyle w:val="22"/>
        <w:spacing w:after="0" w:line="240" w:lineRule="auto"/>
        <w:ind w:firstLine="720"/>
        <w:jc w:val="both"/>
      </w:pPr>
      <w:r>
        <w:t>Ο Ανάδοχος</w:t>
      </w:r>
      <w:r w:rsidRPr="00330363">
        <w:t xml:space="preserve"> θα πραγματοποιεί κατ’ ελάχιστον </w:t>
      </w:r>
      <w:r w:rsidRPr="00330363">
        <w:rPr>
          <w:b/>
        </w:rPr>
        <w:t>μία (1) φορά το χρόνο</w:t>
      </w:r>
      <w:r w:rsidRPr="00330363">
        <w:t xml:space="preserve"> προληπτική συντήρηση του </w:t>
      </w:r>
      <w:r>
        <w:t>λογισμικού</w:t>
      </w:r>
      <w:r w:rsidRPr="00330363">
        <w:t xml:space="preserve"> που θα διενεργ</w:t>
      </w:r>
      <w:r>
        <w:t>εί</w:t>
      </w:r>
      <w:r w:rsidRPr="00330363">
        <w:t xml:space="preserve">ται </w:t>
      </w:r>
      <w:r w:rsidRPr="00330363">
        <w:rPr>
          <w:u w:val="single"/>
        </w:rPr>
        <w:t>από εξουσιοδοτημένους τεχνικούς του.</w:t>
      </w:r>
      <w:r w:rsidRPr="00330363">
        <w:t xml:space="preserve"> Οι ως άνω εργασίες εξασφαλίζουν τη λειτουργία του λογισμικού χωρίς προβλήματα, με το</w:t>
      </w:r>
      <w:r>
        <w:t>ν</w:t>
      </w:r>
      <w:r w:rsidRPr="00330363">
        <w:t xml:space="preserve"> μικρότερο δυνατό αριθμό βλαβών και εντός του πλαισίου διαθεσιμότητας που περιγράφεται στην παρούσα. Η προληπτική συντήρηση, εάν κρίνεται απαραίτητη, θα περιλαμβάνει τις εξής ενέργειες:</w:t>
      </w:r>
    </w:p>
    <w:p w:rsidR="001F08D4" w:rsidRPr="00330363" w:rsidRDefault="001F08D4" w:rsidP="001F08D4">
      <w:pPr>
        <w:pStyle w:val="22"/>
        <w:numPr>
          <w:ilvl w:val="0"/>
          <w:numId w:val="39"/>
        </w:numPr>
        <w:spacing w:after="0" w:line="240" w:lineRule="auto"/>
      </w:pPr>
      <w:r w:rsidRPr="00330363">
        <w:t>Έλεγχο των σχετικών log αρχείων του λειτουργικού συστήματος για εντοπισμό προειδοποιήσεων (Warnings)</w:t>
      </w:r>
    </w:p>
    <w:p w:rsidR="001F08D4" w:rsidRPr="00330363" w:rsidRDefault="001F08D4" w:rsidP="001F08D4">
      <w:pPr>
        <w:pStyle w:val="22"/>
        <w:numPr>
          <w:ilvl w:val="0"/>
          <w:numId w:val="39"/>
        </w:numPr>
        <w:spacing w:after="0" w:line="240" w:lineRule="auto"/>
      </w:pPr>
      <w:r w:rsidRPr="00330363">
        <w:t>Έλεγχο των σχετικών log αρχείων της Βάσης Δεδομένων για εντοπισμό προειδοποιήσεων (Warnings)</w:t>
      </w:r>
    </w:p>
    <w:p w:rsidR="001F08D4" w:rsidRDefault="001F08D4" w:rsidP="001F08D4">
      <w:pPr>
        <w:pStyle w:val="22"/>
        <w:spacing w:after="0" w:line="240" w:lineRule="auto"/>
        <w:ind w:firstLine="720"/>
        <w:jc w:val="both"/>
      </w:pPr>
      <w:r w:rsidRPr="00330363">
        <w:t>Οι επεμβάσεις προληπτικής συντήρησης προγραμματίζονται με τρόπο ώστε να δημιουργούν την ελάχιστη δυνατή ενόχληση στην κανονική λειτουργία των υπηρεσιών του Δήμου. Ειδικά θέματα που τυχόν θα προκύψουν από την απαίτηση εργασιών θα επιλύονται κατόπιν συνεννόησης των δύο μερών.</w:t>
      </w:r>
    </w:p>
    <w:p w:rsidR="001F08D4" w:rsidRPr="00330363" w:rsidRDefault="001F08D4" w:rsidP="001F08D4">
      <w:pPr>
        <w:pStyle w:val="22"/>
        <w:spacing w:after="0" w:line="240" w:lineRule="auto"/>
        <w:ind w:firstLine="720"/>
        <w:jc w:val="both"/>
      </w:pPr>
    </w:p>
    <w:p w:rsidR="001F08D4" w:rsidRDefault="001F08D4" w:rsidP="001F08D4">
      <w:pPr>
        <w:pStyle w:val="22"/>
        <w:spacing w:after="0" w:line="240" w:lineRule="auto"/>
        <w:ind w:firstLine="720"/>
        <w:rPr>
          <w:b/>
          <w:bCs/>
          <w:i/>
          <w:iCs/>
        </w:rPr>
      </w:pPr>
      <w:bookmarkStart w:id="37" w:name="_Toc333755811"/>
      <w:r w:rsidRPr="00330363">
        <w:rPr>
          <w:b/>
          <w:bCs/>
          <w:i/>
          <w:iCs/>
        </w:rPr>
        <w:t>Υπηρεσίες αποκατάστασης των βλαβών και προβλημάτων λειτουργίας του εξοπλισμού (hardware)</w:t>
      </w:r>
      <w:bookmarkEnd w:id="37"/>
    </w:p>
    <w:p w:rsidR="005F4F89" w:rsidRPr="00330363" w:rsidRDefault="005F4F89" w:rsidP="001F08D4">
      <w:pPr>
        <w:pStyle w:val="22"/>
        <w:spacing w:after="0" w:line="240" w:lineRule="auto"/>
        <w:ind w:firstLine="720"/>
        <w:rPr>
          <w:b/>
          <w:bCs/>
          <w:i/>
          <w:iCs/>
        </w:rPr>
      </w:pPr>
    </w:p>
    <w:p w:rsidR="001F08D4" w:rsidRDefault="001F08D4" w:rsidP="001F08D4">
      <w:pPr>
        <w:pStyle w:val="22"/>
        <w:spacing w:after="0" w:line="240" w:lineRule="auto"/>
        <w:ind w:firstLine="720"/>
        <w:jc w:val="both"/>
      </w:pPr>
      <w:r w:rsidRPr="00330363">
        <w:t>Με τον όρο αυτό εννοούνται οι ενέργειες (εργασίες και αντικατάσταση ανταλλακτικών) που απαιτείται να εκτελεστούν στον εξοπλισμό προκειμένου να αποκατασταθεί η ομαλή λειτουργία του μετά την εμφάνιση ενός προβλήματος. Ενδεικτικά, οι ενέργειες αυτές μπορεί να περιλαμβάνουν τον έλεγχο (οπτικό, μέσω απομακρυσμένης πρόσβασης, ή άλλο), τις ρυθμίσεις, την προμήθεια και εγκατάσταση των απαραίτητων ανταλλακτικών ή υπομονάδων (units), αν απαιτείται.</w:t>
      </w:r>
    </w:p>
    <w:p w:rsidR="001F08D4" w:rsidRPr="00330363" w:rsidRDefault="001F08D4" w:rsidP="001F08D4">
      <w:pPr>
        <w:pStyle w:val="22"/>
        <w:spacing w:after="0" w:line="240" w:lineRule="auto"/>
        <w:ind w:firstLine="720"/>
        <w:jc w:val="both"/>
      </w:pPr>
    </w:p>
    <w:p w:rsidR="001F08D4" w:rsidRDefault="001F08D4" w:rsidP="001F08D4">
      <w:pPr>
        <w:pStyle w:val="22"/>
        <w:spacing w:after="0" w:line="240" w:lineRule="auto"/>
        <w:ind w:firstLine="720"/>
        <w:rPr>
          <w:b/>
          <w:bCs/>
          <w:i/>
          <w:iCs/>
        </w:rPr>
      </w:pPr>
      <w:bookmarkStart w:id="38" w:name="_Toc333755812"/>
      <w:r w:rsidRPr="00330363">
        <w:rPr>
          <w:b/>
          <w:bCs/>
          <w:i/>
          <w:iCs/>
        </w:rPr>
        <w:t>Υπηρεσίες αποκατάστασης των βλαβών και προβλημάτων λειτουργίας του Λογισμικού (Software)</w:t>
      </w:r>
      <w:bookmarkEnd w:id="38"/>
    </w:p>
    <w:p w:rsidR="005F4F89" w:rsidRPr="00330363" w:rsidRDefault="005F4F89" w:rsidP="001F08D4">
      <w:pPr>
        <w:pStyle w:val="22"/>
        <w:spacing w:after="0" w:line="240" w:lineRule="auto"/>
        <w:ind w:firstLine="720"/>
        <w:rPr>
          <w:b/>
          <w:bCs/>
          <w:i/>
          <w:iCs/>
        </w:rPr>
      </w:pPr>
    </w:p>
    <w:p w:rsidR="001F08D4" w:rsidRPr="00330363" w:rsidRDefault="001F08D4" w:rsidP="001F08D4">
      <w:pPr>
        <w:pStyle w:val="22"/>
        <w:spacing w:after="0" w:line="240" w:lineRule="auto"/>
        <w:ind w:firstLine="720"/>
        <w:jc w:val="both"/>
      </w:pPr>
      <w:r w:rsidRPr="00330363">
        <w:t xml:space="preserve">Με τον όρο αυτό εννοούνται οι διαδικασίες  που </w:t>
      </w:r>
      <w:r>
        <w:t>ο Ανάδοχος</w:t>
      </w:r>
      <w:r w:rsidRPr="00330363">
        <w:t xml:space="preserve"> αναλαμβάνει, με σκοπό να προβεί στις κατάλληλες ενέργειες (προμήθεια και εργασίες εγκατάστασης </w:t>
      </w:r>
      <w:r w:rsidRPr="00330363">
        <w:rPr>
          <w:lang w:val="en-US"/>
        </w:rPr>
        <w:t>patches</w:t>
      </w:r>
      <w:r w:rsidRPr="00330363">
        <w:t xml:space="preserve"> του λογισμικού που επιλύουν ενδεχόμενα </w:t>
      </w:r>
      <w:r w:rsidRPr="00330363">
        <w:rPr>
          <w:lang w:val="en-US"/>
        </w:rPr>
        <w:t>bugs</w:t>
      </w:r>
      <w:r w:rsidRPr="00330363">
        <w:t xml:space="preserve"> της αρχικής έκδοσης) που απαιτείται να εκτελεστούν στο ήδη εγκατεστημένο λογισμικό προκειμένου να αποκατασταθεί η ομαλή λειτουργία του μετά την εμφάνιση ενός προβλήματος.</w:t>
      </w:r>
    </w:p>
    <w:p w:rsidR="001F08D4" w:rsidRPr="00330363" w:rsidRDefault="001F08D4" w:rsidP="001F08D4">
      <w:pPr>
        <w:pStyle w:val="22"/>
        <w:spacing w:after="0" w:line="240" w:lineRule="auto"/>
        <w:ind w:firstLine="720"/>
      </w:pPr>
      <w:r w:rsidRPr="00330363">
        <w:lastRenderedPageBreak/>
        <w:t>Η συντήρηση του λογισμικού επίσης περιλαμβάνει:</w:t>
      </w:r>
    </w:p>
    <w:p w:rsidR="001F08D4" w:rsidRPr="00330363" w:rsidRDefault="001F08D4" w:rsidP="001F08D4">
      <w:pPr>
        <w:pStyle w:val="22"/>
        <w:numPr>
          <w:ilvl w:val="0"/>
          <w:numId w:val="42"/>
        </w:numPr>
        <w:spacing w:after="0" w:line="240" w:lineRule="auto"/>
      </w:pPr>
      <w:r w:rsidRPr="00330363">
        <w:t xml:space="preserve">Tην παροχή των κατάλληλων υπηρεσιών  με σκοπό την εξασφάλιση της λειτουργικότητας μετά από κάθε τροποποίηση, </w:t>
      </w:r>
    </w:p>
    <w:p w:rsidR="001F08D4" w:rsidRPr="00330363" w:rsidRDefault="001F08D4" w:rsidP="001F08D4">
      <w:pPr>
        <w:pStyle w:val="22"/>
        <w:numPr>
          <w:ilvl w:val="0"/>
          <w:numId w:val="42"/>
        </w:numPr>
        <w:spacing w:after="0" w:line="240" w:lineRule="auto"/>
      </w:pPr>
      <w:r w:rsidRPr="00330363">
        <w:t xml:space="preserve">Tην παροχή των κατάλληλων υπηρεσιών με σκοπό την εφαρμογή προαιρετικών (optional) δυνατοτήτων καθώς και </w:t>
      </w:r>
    </w:p>
    <w:p w:rsidR="001F08D4" w:rsidRDefault="001F08D4" w:rsidP="001F08D4">
      <w:pPr>
        <w:pStyle w:val="22"/>
        <w:numPr>
          <w:ilvl w:val="0"/>
          <w:numId w:val="42"/>
        </w:numPr>
        <w:spacing w:after="0" w:line="240" w:lineRule="auto"/>
      </w:pPr>
      <w:r w:rsidRPr="00330363">
        <w:t xml:space="preserve">Την προμήθεια και υλοποίηση πρόσθετων Υπηρεσιών εκπαίδευσης του αρμόδιου προσωπικού του </w:t>
      </w:r>
      <w:r>
        <w:t>Δήμου</w:t>
      </w:r>
      <w:r w:rsidRPr="00330363">
        <w:t xml:space="preserve"> στη χρήση και τις διαδ</w:t>
      </w:r>
      <w:r>
        <w:t>ικασίες των νέων αυτών εκδόσεων.</w:t>
      </w:r>
    </w:p>
    <w:p w:rsidR="001F08D4" w:rsidRPr="00330363" w:rsidRDefault="001F08D4" w:rsidP="001F08D4">
      <w:pPr>
        <w:pStyle w:val="22"/>
        <w:spacing w:after="0" w:line="240" w:lineRule="auto"/>
        <w:ind w:left="1080"/>
      </w:pPr>
    </w:p>
    <w:p w:rsidR="001F08D4" w:rsidRDefault="001F08D4" w:rsidP="001F08D4">
      <w:pPr>
        <w:pStyle w:val="22"/>
        <w:spacing w:after="0" w:line="240" w:lineRule="auto"/>
        <w:ind w:firstLine="720"/>
        <w:rPr>
          <w:b/>
          <w:bCs/>
          <w:i/>
          <w:iCs/>
        </w:rPr>
      </w:pPr>
      <w:bookmarkStart w:id="39" w:name="_Toc333755813"/>
      <w:r w:rsidRPr="00330363">
        <w:rPr>
          <w:b/>
          <w:bCs/>
          <w:i/>
          <w:iCs/>
        </w:rPr>
        <w:t>Υπηρεσίες αποκατάστασης των τυχόν προβλημάτων λειτουργίας των Εφαρμογών του Δήμου.</w:t>
      </w:r>
      <w:bookmarkEnd w:id="39"/>
    </w:p>
    <w:p w:rsidR="005F4F89" w:rsidRPr="00330363" w:rsidRDefault="005F4F89" w:rsidP="001F08D4">
      <w:pPr>
        <w:pStyle w:val="22"/>
        <w:spacing w:after="0" w:line="240" w:lineRule="auto"/>
        <w:ind w:firstLine="720"/>
        <w:rPr>
          <w:b/>
          <w:bCs/>
          <w:i/>
          <w:iCs/>
        </w:rPr>
      </w:pPr>
    </w:p>
    <w:p w:rsidR="001F08D4" w:rsidRPr="00330363" w:rsidRDefault="001F08D4" w:rsidP="001F08D4">
      <w:pPr>
        <w:pStyle w:val="22"/>
        <w:spacing w:after="0" w:line="240" w:lineRule="auto"/>
        <w:ind w:firstLine="720"/>
        <w:jc w:val="both"/>
      </w:pPr>
      <w:r w:rsidRPr="00330363">
        <w:t>Ενδεικτικά παραδείγματα προβλημάτων είναι:</w:t>
      </w:r>
    </w:p>
    <w:p w:rsidR="001F08D4" w:rsidRPr="00330363" w:rsidRDefault="001F08D4" w:rsidP="001F08D4">
      <w:pPr>
        <w:pStyle w:val="22"/>
        <w:numPr>
          <w:ilvl w:val="0"/>
          <w:numId w:val="40"/>
        </w:numPr>
        <w:spacing w:after="0" w:line="240" w:lineRule="auto"/>
      </w:pPr>
      <w:r w:rsidRPr="00330363">
        <w:t>Διόρθωση σφαλμάτων στη λειτουργία των Εφαρμογών (bugs)</w:t>
      </w:r>
    </w:p>
    <w:p w:rsidR="001F08D4" w:rsidRPr="00330363" w:rsidRDefault="001F08D4" w:rsidP="001F08D4">
      <w:pPr>
        <w:pStyle w:val="22"/>
        <w:numPr>
          <w:ilvl w:val="0"/>
          <w:numId w:val="40"/>
        </w:numPr>
        <w:spacing w:after="0" w:line="240" w:lineRule="auto"/>
      </w:pPr>
      <w:r w:rsidRPr="00330363">
        <w:t>Διόρθωση σφαλμάτων στην παραμετροποίηση των Εφαρμογών</w:t>
      </w:r>
    </w:p>
    <w:p w:rsidR="001F08D4" w:rsidRPr="00330363" w:rsidRDefault="001F08D4" w:rsidP="001F08D4">
      <w:pPr>
        <w:pStyle w:val="22"/>
        <w:numPr>
          <w:ilvl w:val="0"/>
          <w:numId w:val="40"/>
        </w:numPr>
        <w:spacing w:after="0" w:line="240" w:lineRule="auto"/>
      </w:pPr>
      <w:r w:rsidRPr="00330363">
        <w:t>αδυναμία λειτουργίας κάποιων ενοτήτων των Υποσυστημάτων των Εφαρμογών  (downtime)</w:t>
      </w:r>
    </w:p>
    <w:p w:rsidR="001F08D4" w:rsidRPr="00330363" w:rsidRDefault="001F08D4" w:rsidP="001F08D4">
      <w:pPr>
        <w:pStyle w:val="22"/>
        <w:numPr>
          <w:ilvl w:val="0"/>
          <w:numId w:val="40"/>
        </w:numPr>
        <w:spacing w:after="0" w:line="240" w:lineRule="auto"/>
      </w:pPr>
      <w:r w:rsidRPr="00330363">
        <w:t>λάθος χρήστη, το οποίο απαιτεί επέμβαση «ειδικού» για να διορθωθεί και δεν εμπίπτει σε περιπτώσεις που αναφέρονται στην τελευταία ενότητα της παρούσας παραγράφου.</w:t>
      </w:r>
    </w:p>
    <w:p w:rsidR="001F08D4" w:rsidRPr="00330363" w:rsidRDefault="001F08D4" w:rsidP="001F08D4">
      <w:pPr>
        <w:pStyle w:val="22"/>
        <w:spacing w:after="0" w:line="240" w:lineRule="auto"/>
        <w:ind w:firstLine="720"/>
      </w:pPr>
      <w:r w:rsidRPr="00330363">
        <w:t>Η συντήρηση των Εφαρμογών επίσης περιλαμβάνει:</w:t>
      </w:r>
    </w:p>
    <w:p w:rsidR="001F08D4" w:rsidRPr="00330363" w:rsidRDefault="001F08D4" w:rsidP="001F08D4">
      <w:pPr>
        <w:pStyle w:val="22"/>
        <w:numPr>
          <w:ilvl w:val="0"/>
          <w:numId w:val="41"/>
        </w:numPr>
        <w:spacing w:after="0" w:line="240" w:lineRule="auto"/>
      </w:pPr>
      <w:r w:rsidRPr="00330363">
        <w:t>Εξασφάλιση ορθής λειτουργίας όλων των customizations, διεπαφών με άλλα συστήματα, κ.λπ., με τις νεώτερες εκδόσεις.</w:t>
      </w:r>
    </w:p>
    <w:p w:rsidR="001F08D4" w:rsidRPr="00330363" w:rsidRDefault="001F08D4" w:rsidP="001F08D4">
      <w:pPr>
        <w:pStyle w:val="22"/>
        <w:numPr>
          <w:ilvl w:val="0"/>
          <w:numId w:val="41"/>
        </w:numPr>
        <w:spacing w:after="0" w:line="240" w:lineRule="auto"/>
      </w:pPr>
      <w:r w:rsidRPr="00330363">
        <w:t>Παράδοση αντιτύπων όλων των μεταβολών ή των επανεκδόσεων ή τροποποιήσεων των εγχειριδίων εφαρμογής/ών.</w:t>
      </w:r>
    </w:p>
    <w:p w:rsidR="001F08D4" w:rsidRDefault="001F08D4" w:rsidP="001F08D4">
      <w:pPr>
        <w:pStyle w:val="22"/>
        <w:numPr>
          <w:ilvl w:val="0"/>
          <w:numId w:val="41"/>
        </w:numPr>
        <w:spacing w:after="0" w:line="240" w:lineRule="auto"/>
      </w:pPr>
      <w:r w:rsidRPr="00330363">
        <w:t>Την προμήθεια και υλοποίηση πρόσθετων των αρχικά παρεχομένων Υπηρεσιών εκπαίδευσης του αρμόδιου προσωπικού του Πελάτη στη χρήση και τις διαδικασίες των νέων αυτών εκδόσεων</w:t>
      </w:r>
      <w:r>
        <w:t>.</w:t>
      </w:r>
    </w:p>
    <w:p w:rsidR="001F08D4" w:rsidRPr="00330363" w:rsidRDefault="001F08D4" w:rsidP="001F08D4">
      <w:pPr>
        <w:pStyle w:val="22"/>
        <w:spacing w:after="0" w:line="240" w:lineRule="auto"/>
        <w:ind w:left="1080"/>
      </w:pPr>
    </w:p>
    <w:p w:rsidR="001F08D4" w:rsidRPr="00330363" w:rsidRDefault="001F08D4" w:rsidP="001F08D4">
      <w:pPr>
        <w:pStyle w:val="22"/>
        <w:spacing w:after="0" w:line="240" w:lineRule="auto"/>
        <w:ind w:firstLine="720"/>
        <w:rPr>
          <w:b/>
          <w:bCs/>
          <w:i/>
          <w:iCs/>
        </w:rPr>
      </w:pPr>
      <w:bookmarkStart w:id="40" w:name="_Toc333755815"/>
      <w:r w:rsidRPr="00330363">
        <w:rPr>
          <w:b/>
          <w:bCs/>
          <w:i/>
          <w:iCs/>
        </w:rPr>
        <w:t>Βελτιώσεις, παράδοση - εγκατάσταση τυχόν νέων εκδόσεων των Εφαρμογών</w:t>
      </w:r>
      <w:bookmarkEnd w:id="40"/>
    </w:p>
    <w:p w:rsidR="001F08D4" w:rsidRPr="00330363" w:rsidRDefault="001F08D4" w:rsidP="001F08D4">
      <w:pPr>
        <w:pStyle w:val="22"/>
        <w:spacing w:after="0" w:line="240" w:lineRule="auto"/>
        <w:ind w:firstLine="720"/>
      </w:pPr>
      <w:r w:rsidRPr="00330363">
        <w:t xml:space="preserve">Η διαδικασία γνωστοποίησης / εγκατάστασης νέας έκδοσης περιγράφεται σε επόμενη ενότητα, της παρούσας ενότητας. </w:t>
      </w:r>
    </w:p>
    <w:p w:rsidR="001F08D4" w:rsidRPr="00330363" w:rsidRDefault="001F08D4" w:rsidP="001F08D4">
      <w:pPr>
        <w:pStyle w:val="22"/>
        <w:spacing w:after="0" w:line="240" w:lineRule="auto"/>
        <w:ind w:firstLine="720"/>
        <w:rPr>
          <w:b/>
          <w:bCs/>
        </w:rPr>
      </w:pPr>
      <w:bookmarkStart w:id="41" w:name="_Toc333755816"/>
      <w:r w:rsidRPr="00330363">
        <w:rPr>
          <w:b/>
          <w:bCs/>
        </w:rPr>
        <w:t>Χρόνοι Απόκρισης / Αποκατάστασης Βλάβης</w:t>
      </w:r>
      <w:bookmarkEnd w:id="41"/>
    </w:p>
    <w:p w:rsidR="001F08D4" w:rsidRPr="00330363" w:rsidRDefault="001F08D4" w:rsidP="001F08D4">
      <w:pPr>
        <w:pStyle w:val="22"/>
        <w:spacing w:after="0" w:line="240" w:lineRule="auto"/>
        <w:ind w:firstLine="720"/>
        <w:jc w:val="both"/>
      </w:pPr>
      <w:r>
        <w:t>Ο Ανάδοχος</w:t>
      </w:r>
      <w:r w:rsidRPr="00330363">
        <w:t xml:space="preserve"> θα ανταποκρίνεται άμεσα σε περιπτώσεις βλαβών και η έναρξη της διορθωτικής συντήρησης δεν θα ξεπερνά τις 24 ώρες από την ώρα αναγγελίας της Βλάβης από το φορέα.</w:t>
      </w:r>
    </w:p>
    <w:p w:rsidR="001F08D4" w:rsidRPr="00330363" w:rsidRDefault="001F08D4" w:rsidP="001F08D4">
      <w:pPr>
        <w:pStyle w:val="22"/>
        <w:spacing w:after="0" w:line="240" w:lineRule="auto"/>
        <w:ind w:firstLine="720"/>
        <w:jc w:val="both"/>
      </w:pPr>
      <w:r w:rsidRPr="00330363">
        <w:t>Η αποκατάσταση της βλάβης ή δυσλειτουργίας θα πρέπει να πραγματοποιείται ως ακολούθως:</w:t>
      </w:r>
    </w:p>
    <w:p w:rsidR="001F08D4" w:rsidRPr="00330363" w:rsidRDefault="001F08D4" w:rsidP="001F08D4">
      <w:pPr>
        <w:pStyle w:val="22"/>
        <w:numPr>
          <w:ilvl w:val="0"/>
          <w:numId w:val="37"/>
        </w:numPr>
        <w:spacing w:after="0" w:line="240" w:lineRule="auto"/>
      </w:pPr>
      <w:r w:rsidRPr="00330363">
        <w:t xml:space="preserve">μέσα σε 72 ώρες από την αναγγελία της για τον εξοπλισμό και τις υποδομές. </w:t>
      </w:r>
    </w:p>
    <w:p w:rsidR="001F08D4" w:rsidRPr="00330363" w:rsidRDefault="001F08D4" w:rsidP="001F08D4">
      <w:pPr>
        <w:pStyle w:val="22"/>
        <w:numPr>
          <w:ilvl w:val="0"/>
          <w:numId w:val="37"/>
        </w:numPr>
        <w:spacing w:after="0" w:line="240" w:lineRule="auto"/>
      </w:pPr>
      <w:r w:rsidRPr="00330363">
        <w:t>μέσα σε 72 ώρες για το λογισμικό</w:t>
      </w:r>
    </w:p>
    <w:p w:rsidR="001F08D4" w:rsidRPr="00330363" w:rsidRDefault="001F08D4" w:rsidP="001F08D4">
      <w:pPr>
        <w:pStyle w:val="22"/>
        <w:spacing w:after="0" w:line="240" w:lineRule="auto"/>
        <w:ind w:firstLine="720"/>
        <w:rPr>
          <w:b/>
          <w:bCs/>
        </w:rPr>
      </w:pPr>
      <w:bookmarkStart w:id="42" w:name="_Toc333755817"/>
      <w:r w:rsidRPr="00330363">
        <w:rPr>
          <w:b/>
          <w:bCs/>
        </w:rPr>
        <w:t>Ανταλλακτικά / Αναλώσιμα</w:t>
      </w:r>
      <w:bookmarkEnd w:id="42"/>
    </w:p>
    <w:p w:rsidR="001F08D4" w:rsidRPr="00330363" w:rsidRDefault="001F08D4" w:rsidP="001F08D4">
      <w:pPr>
        <w:pStyle w:val="22"/>
        <w:spacing w:after="0" w:line="240" w:lineRule="auto"/>
        <w:ind w:firstLine="720"/>
        <w:jc w:val="both"/>
      </w:pPr>
      <w:r>
        <w:t>Ο Ανάδοχος</w:t>
      </w:r>
      <w:r w:rsidRPr="00330363">
        <w:t xml:space="preserve"> εγγυάται την ύπαρξη αποθεμάτων όλων των προβλεπόμενων ανταλλακτικών για την περίοδο συντήρησης.</w:t>
      </w:r>
    </w:p>
    <w:p w:rsidR="001F08D4" w:rsidRDefault="001F08D4" w:rsidP="001F08D4">
      <w:pPr>
        <w:pStyle w:val="22"/>
        <w:spacing w:after="0" w:line="240" w:lineRule="auto"/>
        <w:ind w:firstLine="720"/>
      </w:pPr>
    </w:p>
    <w:p w:rsidR="001F08D4" w:rsidRPr="00330363" w:rsidRDefault="001F08D4" w:rsidP="001F08D4">
      <w:pPr>
        <w:pStyle w:val="22"/>
        <w:spacing w:after="0" w:line="240" w:lineRule="auto"/>
        <w:ind w:firstLine="720"/>
        <w:jc w:val="both"/>
      </w:pPr>
      <w:r w:rsidRPr="00330363">
        <w:t xml:space="preserve">Η συντήρηση καλύπτει το σύνολο των </w:t>
      </w:r>
      <w:r>
        <w:t>ανταλλακτικών</w:t>
      </w:r>
      <w:r w:rsidRPr="00330363">
        <w:t xml:space="preserve"> καθώς και τις εργασίες αντικατάστασής τους.</w:t>
      </w:r>
    </w:p>
    <w:p w:rsidR="001F08D4" w:rsidRDefault="001F08D4" w:rsidP="001F08D4">
      <w:pPr>
        <w:pStyle w:val="22"/>
        <w:spacing w:after="0" w:line="240" w:lineRule="auto"/>
        <w:ind w:firstLine="720"/>
        <w:rPr>
          <w:b/>
        </w:rPr>
      </w:pPr>
    </w:p>
    <w:p w:rsidR="001F08D4" w:rsidRPr="00330363" w:rsidRDefault="001F08D4" w:rsidP="001F08D4">
      <w:pPr>
        <w:pStyle w:val="22"/>
        <w:spacing w:after="0" w:line="240" w:lineRule="auto"/>
        <w:ind w:firstLine="720"/>
        <w:jc w:val="both"/>
      </w:pPr>
      <w:r w:rsidRPr="00330363">
        <w:rPr>
          <w:b/>
        </w:rPr>
        <w:lastRenderedPageBreak/>
        <w:t>Η Εγγύηση καλής λειτουργίας δεν καλύπτει περιπτώσεις καταστροφής λόγω φυσικών φαινομένων, κλοπών, βανδαλισμών και κακόβουλων ενεργειών</w:t>
      </w:r>
      <w:r w:rsidRPr="00330363">
        <w:t>.</w:t>
      </w:r>
    </w:p>
    <w:p w:rsidR="001F08D4" w:rsidRDefault="001F08D4" w:rsidP="001F08D4">
      <w:pPr>
        <w:pStyle w:val="22"/>
        <w:spacing w:after="0" w:line="240" w:lineRule="auto"/>
        <w:ind w:firstLine="720"/>
        <w:rPr>
          <w:b/>
          <w:bCs/>
        </w:rPr>
      </w:pPr>
      <w:bookmarkStart w:id="43" w:name="_Toc333417716"/>
      <w:bookmarkStart w:id="44" w:name="_Toc324169225"/>
      <w:bookmarkStart w:id="45" w:name="_Toc323754796"/>
      <w:bookmarkStart w:id="46" w:name="_Toc318961273"/>
      <w:bookmarkStart w:id="47" w:name="_Toc220738517"/>
      <w:bookmarkStart w:id="48" w:name="_Toc166907204"/>
      <w:bookmarkStart w:id="49" w:name="_Toc139022299"/>
      <w:bookmarkStart w:id="50" w:name="_Toc131142552"/>
      <w:bookmarkStart w:id="51" w:name="_Toc333755818"/>
    </w:p>
    <w:p w:rsidR="001F08D4" w:rsidRPr="00330363" w:rsidRDefault="001F08D4" w:rsidP="001F08D4">
      <w:pPr>
        <w:pStyle w:val="22"/>
        <w:spacing w:after="0" w:line="240" w:lineRule="auto"/>
        <w:ind w:firstLine="720"/>
        <w:rPr>
          <w:b/>
          <w:bCs/>
        </w:rPr>
      </w:pPr>
      <w:r w:rsidRPr="00330363">
        <w:rPr>
          <w:b/>
          <w:bCs/>
        </w:rPr>
        <w:t>Εγκατάσταση νέων εκδόσεων του λογισμικού Εφαρμογών</w:t>
      </w:r>
      <w:bookmarkEnd w:id="43"/>
      <w:bookmarkEnd w:id="44"/>
      <w:bookmarkEnd w:id="45"/>
      <w:bookmarkEnd w:id="46"/>
      <w:bookmarkEnd w:id="47"/>
      <w:bookmarkEnd w:id="48"/>
      <w:bookmarkEnd w:id="49"/>
      <w:bookmarkEnd w:id="50"/>
      <w:bookmarkEnd w:id="51"/>
    </w:p>
    <w:p w:rsidR="001F08D4" w:rsidRPr="00330363" w:rsidRDefault="001F08D4" w:rsidP="001F08D4">
      <w:pPr>
        <w:pStyle w:val="22"/>
        <w:spacing w:after="0" w:line="240" w:lineRule="auto"/>
        <w:ind w:firstLine="720"/>
        <w:jc w:val="both"/>
      </w:pPr>
      <w:r>
        <w:t>Ο Ανάδοχος</w:t>
      </w:r>
      <w:r w:rsidRPr="00330363">
        <w:t xml:space="preserve"> στο πλαίσιο των υποχρεώσεων συντήρησης αναλαμβάνει την παράδοση - εγκατάσταση του λογισμικού εφαρμογών εφόσον υπάρχουν νέες εκδόσεις και η εγκατάσταση δεν δημιουργεί προβλήματα στο περιβάλλον που λειτουργεί. Στο πλαίσιο  των συμβατικών υποχρεώσεων θα έχει την ευθύνη και υποχρέωση για:</w:t>
      </w:r>
    </w:p>
    <w:p w:rsidR="001F08D4" w:rsidRPr="00330363" w:rsidRDefault="001F08D4" w:rsidP="001F08D4">
      <w:pPr>
        <w:pStyle w:val="22"/>
        <w:numPr>
          <w:ilvl w:val="0"/>
          <w:numId w:val="43"/>
        </w:numPr>
        <w:spacing w:after="0" w:line="240" w:lineRule="auto"/>
      </w:pPr>
      <w:r w:rsidRPr="00330363">
        <w:t xml:space="preserve">Επανορθωτική συντήρηση του συστήματος σε περίπτωση βλάβης ή ζημιάς, που προέρχεται από προβλήματα του λογισμικού, δηλ. αποκατάσταση λαθών (Bugs) του προσφερόμενου λογισμικού, με διασφάλιση backwards compatibility </w:t>
      </w:r>
    </w:p>
    <w:p w:rsidR="001F08D4" w:rsidRPr="00330363" w:rsidRDefault="001F08D4" w:rsidP="001F08D4">
      <w:pPr>
        <w:pStyle w:val="22"/>
        <w:numPr>
          <w:ilvl w:val="0"/>
          <w:numId w:val="43"/>
        </w:numPr>
        <w:spacing w:after="0" w:line="240" w:lineRule="auto"/>
      </w:pPr>
      <w:r w:rsidRPr="00330363">
        <w:t>Παράδοση – εγκατάσταση τυχόν βελτιωτικών εκδόσεων λογισμικού εφαρμογών</w:t>
      </w:r>
    </w:p>
    <w:p w:rsidR="001F08D4" w:rsidRPr="00330363" w:rsidRDefault="001F08D4" w:rsidP="001F08D4">
      <w:pPr>
        <w:pStyle w:val="22"/>
        <w:numPr>
          <w:ilvl w:val="0"/>
          <w:numId w:val="43"/>
        </w:numPr>
        <w:spacing w:after="0" w:line="240" w:lineRule="auto"/>
      </w:pPr>
      <w:r w:rsidRPr="00330363">
        <w:t xml:space="preserve">Παράδοση – εγκατάσταση τυχόν νέων εκδόσεων του λογισμικού εφαρμογών </w:t>
      </w:r>
    </w:p>
    <w:p w:rsidR="001F08D4" w:rsidRDefault="001F08D4" w:rsidP="001F08D4">
      <w:pPr>
        <w:pStyle w:val="22"/>
        <w:numPr>
          <w:ilvl w:val="0"/>
          <w:numId w:val="43"/>
        </w:numPr>
        <w:spacing w:after="0" w:line="240" w:lineRule="auto"/>
      </w:pPr>
      <w:r w:rsidRPr="00330363">
        <w:t>Παράδοση αντιτύπων όλων των μεταβολών ή των επανεκδόσεων ή τροποποιήσεων των εγχειριδίων εφαρμογής/ών.</w:t>
      </w:r>
    </w:p>
    <w:p w:rsidR="001F08D4" w:rsidRPr="00330363" w:rsidRDefault="001F08D4" w:rsidP="001F08D4">
      <w:pPr>
        <w:pStyle w:val="22"/>
        <w:spacing w:after="0" w:line="240" w:lineRule="auto"/>
        <w:ind w:left="1080"/>
      </w:pPr>
    </w:p>
    <w:p w:rsidR="001F08D4" w:rsidRPr="00330363" w:rsidRDefault="001F08D4" w:rsidP="001F08D4">
      <w:pPr>
        <w:pStyle w:val="22"/>
        <w:spacing w:after="0" w:line="240" w:lineRule="auto"/>
        <w:ind w:firstLine="720"/>
        <w:rPr>
          <w:b/>
          <w:bCs/>
        </w:rPr>
      </w:pPr>
      <w:bookmarkStart w:id="52" w:name="_Toc333755819"/>
      <w:r w:rsidRPr="00330363">
        <w:rPr>
          <w:b/>
          <w:bCs/>
        </w:rPr>
        <w:t>Λόγοι που συνιστούν Ανωτέρα Βία στην παροχή των Υπηρεσιών Συντήρησης</w:t>
      </w:r>
      <w:bookmarkEnd w:id="52"/>
    </w:p>
    <w:p w:rsidR="001F08D4" w:rsidRPr="00330363" w:rsidRDefault="001F08D4" w:rsidP="001F08D4">
      <w:pPr>
        <w:pStyle w:val="22"/>
        <w:spacing w:after="0" w:line="240" w:lineRule="auto"/>
        <w:ind w:firstLine="720"/>
        <w:jc w:val="both"/>
      </w:pPr>
      <w:r w:rsidRPr="00330363">
        <w:t xml:space="preserve">Η υποχρέωση </w:t>
      </w:r>
      <w:r>
        <w:t>του Αναδόχου</w:t>
      </w:r>
      <w:r w:rsidRPr="00330363">
        <w:t xml:space="preserve"> να παρέχει υπηρεσίες συντήρησης περιορίζεται στις ακόλουθες περιπτώσεις:</w:t>
      </w:r>
    </w:p>
    <w:p w:rsidR="001F08D4" w:rsidRPr="00330363" w:rsidRDefault="001F08D4" w:rsidP="001F08D4">
      <w:pPr>
        <w:pStyle w:val="22"/>
        <w:numPr>
          <w:ilvl w:val="0"/>
          <w:numId w:val="44"/>
        </w:numPr>
        <w:spacing w:after="0" w:line="240" w:lineRule="auto"/>
        <w:rPr>
          <w:b/>
        </w:rPr>
      </w:pPr>
      <w:r w:rsidRPr="00330363">
        <w:t xml:space="preserve">Αμέλεια, κακή, ακατάλληλη, μη συνήθης, μη σύμφωνη με τις προδιαγραφές του κατασκευαστή και τις οδηγίες </w:t>
      </w:r>
      <w:r>
        <w:t>του Αναδόχου</w:t>
      </w:r>
      <w:r w:rsidRPr="00330363">
        <w:t xml:space="preserve">  χρήση του Εξοπλισμού – Λογισμικού, συμπεριλαμβανομένης της κακής χρήσης και της ποιότητας είτε της ηλεκτρικής ισχύος (ΔΕ</w:t>
      </w:r>
      <w:r>
        <w:t>ΔΔΗΕ</w:t>
      </w:r>
      <w:r w:rsidRPr="00330363">
        <w:t>) είτε των τηλεπικοινωνιακών μέσων - ή μη προσήκουσα εν γένει χρήση ή μεταχείριση Εξοπλισμού - Λογισμικού.</w:t>
      </w:r>
    </w:p>
    <w:p w:rsidR="001F08D4" w:rsidRPr="00330363" w:rsidRDefault="001F08D4" w:rsidP="001F08D4">
      <w:pPr>
        <w:pStyle w:val="22"/>
        <w:numPr>
          <w:ilvl w:val="0"/>
          <w:numId w:val="44"/>
        </w:numPr>
        <w:spacing w:after="0" w:line="240" w:lineRule="auto"/>
      </w:pPr>
      <w:r w:rsidRPr="00330363">
        <w:t xml:space="preserve">Προσπάθειες επιδιόρθωσης, συντήρησης, μετατροπής ή άλλου είδους επέμβαση επί του Εξοπλισμού - Λογισμικού από άτομα μη εξουσιοδοτημένα από </w:t>
      </w:r>
      <w:r>
        <w:t>τον Ανάδοχο</w:t>
      </w:r>
      <w:r w:rsidRPr="00330363">
        <w:t xml:space="preserve">. </w:t>
      </w:r>
    </w:p>
    <w:p w:rsidR="001F08D4" w:rsidRPr="00330363" w:rsidRDefault="001F08D4" w:rsidP="001F08D4">
      <w:pPr>
        <w:pStyle w:val="22"/>
        <w:numPr>
          <w:ilvl w:val="0"/>
          <w:numId w:val="44"/>
        </w:numPr>
        <w:spacing w:after="0" w:line="240" w:lineRule="auto"/>
      </w:pPr>
      <w:r w:rsidRPr="00330363">
        <w:t>Σύνδεση ή προσθήκη στο Εξοπλισμού - Λογισμικού άλλων εξαρτημάτων ή υλικών εξοπλισμού (</w:t>
      </w:r>
      <w:r w:rsidRPr="00330363">
        <w:rPr>
          <w:lang w:val="en-US"/>
        </w:rPr>
        <w:t>hardware</w:t>
      </w:r>
      <w:r w:rsidRPr="00330363">
        <w:t xml:space="preserve">) ή λογισμικού (software), συμπεριλαμβανομένων και νέων εκδόσεων λογισμικού, χωρίς προηγούμενη έγγραφη συγκατάθεση </w:t>
      </w:r>
      <w:r>
        <w:t xml:space="preserve">του Αναδόχου </w:t>
      </w:r>
      <w:r w:rsidRPr="00330363">
        <w:t>.</w:t>
      </w:r>
    </w:p>
    <w:p w:rsidR="001F08D4" w:rsidRPr="00330363" w:rsidRDefault="001F08D4" w:rsidP="001F08D4">
      <w:pPr>
        <w:pStyle w:val="22"/>
        <w:numPr>
          <w:ilvl w:val="0"/>
          <w:numId w:val="44"/>
        </w:numPr>
        <w:spacing w:after="0" w:line="240" w:lineRule="auto"/>
      </w:pPr>
      <w:r w:rsidRPr="00330363">
        <w:t>Ανωτέρα Βία (ενδεικτικά και όχι περιοριστικά αναφερομένων των περιπτώσεων  πυρκαγιάς, κεραυνού, πλημμύρας κλπ.)</w:t>
      </w:r>
    </w:p>
    <w:p w:rsidR="001F08D4" w:rsidRPr="00330363" w:rsidRDefault="001F08D4" w:rsidP="001F08D4">
      <w:pPr>
        <w:pStyle w:val="22"/>
        <w:numPr>
          <w:ilvl w:val="0"/>
          <w:numId w:val="44"/>
        </w:numPr>
        <w:spacing w:after="0" w:line="240" w:lineRule="auto"/>
      </w:pPr>
      <w:r w:rsidRPr="00330363">
        <w:t xml:space="preserve">Αλλαγές ή τροποποιήσεις στη σχεδίαση ή στη διασύνδεση ή στον τρόπο λειτουργίας του Εξοπλισμού - Λογισμικού ή στην ροή του, εκτός αν υπάρχει προηγούμενη έγγραφη συγκατάθεση </w:t>
      </w:r>
      <w:r>
        <w:t>του Αναδόχου</w:t>
      </w:r>
      <w:r w:rsidRPr="00330363">
        <w:t xml:space="preserve">  .</w:t>
      </w:r>
    </w:p>
    <w:p w:rsidR="001F08D4" w:rsidRPr="00330363" w:rsidRDefault="001F08D4" w:rsidP="001F08D4">
      <w:pPr>
        <w:pStyle w:val="22"/>
        <w:numPr>
          <w:ilvl w:val="0"/>
          <w:numId w:val="44"/>
        </w:numPr>
        <w:spacing w:after="0" w:line="240" w:lineRule="auto"/>
      </w:pPr>
      <w:r w:rsidRPr="00330363">
        <w:t>Κακή λειτουργία μετά από τυχαία καταστροφή ή ζημιά ή απώλεια, όπως π.χ. ατυχήμ</w:t>
      </w:r>
      <w:r>
        <w:t>ατα, αμέλεια, βλάβη εξοπλισμού</w:t>
      </w:r>
    </w:p>
    <w:p w:rsidR="001F08D4" w:rsidRPr="00330363" w:rsidRDefault="001F08D4" w:rsidP="001F08D4">
      <w:pPr>
        <w:pStyle w:val="22"/>
        <w:spacing w:after="0" w:line="240" w:lineRule="auto"/>
        <w:ind w:firstLine="720"/>
        <w:jc w:val="both"/>
      </w:pPr>
      <w:r w:rsidRPr="00330363">
        <w:t>Στη συντήρηση του Λογισμικού δεν περιλαμβάνεται η επανεγκατάσταση ή αναδιάρθρωσή του, που πιθανόν απαιτηθούν από λάθος χειρισμό, διαγραφή εξ αμελείας ή άγνοια των χρηστών. Αν η επαναλειτουργία του Λογισμικού εξαρτάται από κάποιο τμήμα του εξοπλισμού του Δήμου που δεν αποτελεί αντικείμενο της παρούσας και που έχει τυχόν υποστεί την καταστροφή ή τη βλάβη ή την ζημιά.</w:t>
      </w:r>
    </w:p>
    <w:p w:rsidR="001F08D4" w:rsidRPr="00330363" w:rsidRDefault="001F08D4" w:rsidP="001F08D4">
      <w:pPr>
        <w:pStyle w:val="22"/>
        <w:spacing w:after="0" w:line="240" w:lineRule="auto"/>
        <w:ind w:firstLine="720"/>
        <w:jc w:val="both"/>
      </w:pPr>
      <w:r>
        <w:lastRenderedPageBreak/>
        <w:t>Ο Ανάδοχος</w:t>
      </w:r>
      <w:r w:rsidRPr="00330363">
        <w:t xml:space="preserve"> δεν φέρει ευθύνη για απώλεια δεδομένων ή προγραμμάτων που προκλήθηκε από βλάβη στα συστήματα. Οι χρήστες των συστημάτων είναι αποκλειστικά υπεύθυνοι για την τήρηση αντιγράφων των προγραμμάτων και των δεδομένων που χρησιμοποιούν.</w:t>
      </w:r>
    </w:p>
    <w:p w:rsidR="001F08D4" w:rsidRPr="00330363" w:rsidRDefault="001F08D4" w:rsidP="001F08D4">
      <w:pPr>
        <w:pStyle w:val="22"/>
        <w:spacing w:after="0" w:line="240" w:lineRule="auto"/>
        <w:ind w:firstLine="720"/>
        <w:jc w:val="both"/>
      </w:pPr>
      <w:r w:rsidRPr="00330363">
        <w:t xml:space="preserve">Για όλες τις προηγούμενες περιπτώσεις ο Δήμος δύναται να ζητήσει εγγράφως από </w:t>
      </w:r>
      <w:r>
        <w:t>τον Ανάδοχο</w:t>
      </w:r>
      <w:r w:rsidRPr="00330363">
        <w:t xml:space="preserve"> την παροχή υπηρεσιών για την άρση των προβλημάτων. </w:t>
      </w:r>
      <w:r>
        <w:t>Ο Ανάδοχος</w:t>
      </w:r>
      <w:r w:rsidRPr="00330363">
        <w:t xml:space="preserve">, εφόσον συμφωνήσουν τα δύο μέρη, θα τις παράσχει με το συμφωνηθέν μεταξύ των δύο μερών τίμημα που θα προκύπτει από τον εκάστοτε ισχύοντα τιμοκατάλογό της και με χρονοδιάγραμμα που θα συμφωνείται μεταξύ των δύο μερών. </w:t>
      </w:r>
    </w:p>
    <w:p w:rsidR="001F08D4" w:rsidRPr="00B33D1F" w:rsidRDefault="001F08D4" w:rsidP="001F08D4">
      <w:pPr>
        <w:pStyle w:val="22"/>
        <w:spacing w:after="0" w:line="240" w:lineRule="auto"/>
        <w:ind w:firstLine="720"/>
        <w:jc w:val="both"/>
      </w:pPr>
    </w:p>
    <w:p w:rsidR="001F08D4" w:rsidRDefault="001F08D4" w:rsidP="001F08D4">
      <w:pPr>
        <w:pStyle w:val="22"/>
        <w:spacing w:after="0" w:line="240" w:lineRule="auto"/>
        <w:ind w:firstLine="720"/>
        <w:jc w:val="both"/>
      </w:pPr>
      <w:r w:rsidRPr="00A8501D">
        <w:t>Η εκτέλεση της παροχής υπηρεσ</w:t>
      </w:r>
      <w:r>
        <w:t>ιών</w:t>
      </w:r>
      <w:r w:rsidRPr="00A8501D">
        <w:t xml:space="preserve"> θα γίνει με δημόσιο πρόχειρο μειοδοτικό διαγωνισμό και με κριτήριο κατακύρωσης τη χαμηλότερη τιμή, σύμφωνα με τις διατάξεις του ΠΔ 28/1980, του άρθρου 209 του Δημοτικού και Κοινοτικού Κώδικα</w:t>
      </w:r>
      <w:r>
        <w:t xml:space="preserve"> </w:t>
      </w:r>
      <w:r w:rsidRPr="00A8501D">
        <w:t>(Ν. 3463/2006)</w:t>
      </w:r>
      <w:r>
        <w:t>.</w:t>
      </w:r>
      <w:r w:rsidRPr="00A8501D">
        <w:t xml:space="preserve"> </w:t>
      </w:r>
    </w:p>
    <w:p w:rsidR="00494F78" w:rsidRDefault="00494F78" w:rsidP="001F08D4">
      <w:pPr>
        <w:pStyle w:val="22"/>
        <w:spacing w:after="0" w:line="240" w:lineRule="auto"/>
        <w:ind w:firstLine="720"/>
        <w:jc w:val="both"/>
      </w:pPr>
    </w:p>
    <w:p w:rsidR="00494F78" w:rsidRPr="00494F78" w:rsidRDefault="00494F78" w:rsidP="001F08D4">
      <w:pPr>
        <w:pStyle w:val="22"/>
        <w:spacing w:after="0" w:line="240" w:lineRule="auto"/>
        <w:ind w:firstLine="720"/>
        <w:jc w:val="both"/>
        <w:rPr>
          <w:b/>
        </w:rPr>
      </w:pPr>
      <w:r w:rsidRPr="00494F78">
        <w:rPr>
          <w:b/>
        </w:rPr>
        <w:t>Προσφορές θα γίνουν αποδεκτές αποκλειστικά για το σύνολο των ειδών και υπηρεσιών του διαγωνισμού.</w:t>
      </w:r>
    </w:p>
    <w:p w:rsidR="001F08D4" w:rsidRPr="00A8501D" w:rsidRDefault="001F08D4" w:rsidP="001F08D4">
      <w:pPr>
        <w:pStyle w:val="22"/>
        <w:spacing w:after="0" w:line="240" w:lineRule="auto"/>
        <w:ind w:firstLine="360"/>
        <w:jc w:val="both"/>
      </w:pPr>
    </w:p>
    <w:p w:rsidR="001F08D4" w:rsidRPr="005A59CC" w:rsidRDefault="001F08D4" w:rsidP="001F08D4">
      <w:pPr>
        <w:pStyle w:val="22"/>
        <w:spacing w:after="0" w:line="240" w:lineRule="auto"/>
        <w:ind w:firstLine="360"/>
        <w:jc w:val="both"/>
      </w:pPr>
      <w:r w:rsidRPr="005A59CC">
        <w:t xml:space="preserve">Ο ενδεικτικός προϋπολογισμός της μελέτης ανέρχεται στο ποσόν των </w:t>
      </w:r>
      <w:r>
        <w:rPr>
          <w:b/>
          <w:bCs/>
        </w:rPr>
        <w:t>72</w:t>
      </w:r>
      <w:r w:rsidRPr="00FE0C02">
        <w:rPr>
          <w:b/>
          <w:bCs/>
        </w:rPr>
        <w:t>.</w:t>
      </w:r>
      <w:r>
        <w:rPr>
          <w:b/>
          <w:bCs/>
        </w:rPr>
        <w:t>000</w:t>
      </w:r>
      <w:r w:rsidRPr="00FE0C02">
        <w:rPr>
          <w:b/>
          <w:bCs/>
        </w:rPr>
        <w:t>,</w:t>
      </w:r>
      <w:r>
        <w:rPr>
          <w:b/>
          <w:bCs/>
        </w:rPr>
        <w:t>0</w:t>
      </w:r>
      <w:r w:rsidRPr="00FE0C02">
        <w:rPr>
          <w:b/>
          <w:bCs/>
        </w:rPr>
        <w:t>0</w:t>
      </w:r>
      <w:r w:rsidRPr="006835B6">
        <w:rPr>
          <w:b/>
          <w:bCs/>
        </w:rPr>
        <w:t xml:space="preserve"> </w:t>
      </w:r>
      <w:r w:rsidRPr="008A5EB6">
        <w:rPr>
          <w:b/>
          <w:bCs/>
        </w:rPr>
        <w:t>ευρώ</w:t>
      </w:r>
      <w:r w:rsidRPr="005A59CC">
        <w:t xml:space="preserve">, συμπεριλαμβανομένου του ΦΠΑ και θα βαρύνει τον τακτικό προϋπολογισμό του Δήμου Ρόδου στον </w:t>
      </w:r>
      <w:r w:rsidRPr="00042C69">
        <w:t xml:space="preserve">κωδικό </w:t>
      </w:r>
      <w:r w:rsidRPr="00042C69">
        <w:rPr>
          <w:b/>
          <w:bCs/>
        </w:rPr>
        <w:t>00-6142.0039</w:t>
      </w:r>
      <w:r w:rsidRPr="005A59CC">
        <w:t xml:space="preserve"> </w:t>
      </w:r>
      <w:r w:rsidRPr="008A5EB6">
        <w:rPr>
          <w:b/>
          <w:bCs/>
        </w:rPr>
        <w:t>από ίδιους πόρους.</w:t>
      </w:r>
      <w:r w:rsidR="00F11FEC">
        <w:rPr>
          <w:b/>
          <w:bCs/>
        </w:rPr>
        <w:t xml:space="preserve"> Η ανάλυση της αξίας ανά έτος έχει ως κάτωθι:</w:t>
      </w:r>
    </w:p>
    <w:p w:rsidR="00F11FEC" w:rsidRDefault="00F11FEC" w:rsidP="00F11FEC">
      <w:pPr>
        <w:tabs>
          <w:tab w:val="left" w:pos="1340"/>
        </w:tabs>
        <w:spacing w:after="0" w:line="276" w:lineRule="auto"/>
        <w:jc w:val="center"/>
        <w:rPr>
          <w:rFonts w:ascii="Verdana" w:hAnsi="Verdana" w:cs="Verdana"/>
          <w:sz w:val="20"/>
          <w:szCs w:val="20"/>
        </w:rPr>
      </w:pPr>
      <w:r>
        <w:rPr>
          <w:rFonts w:ascii="Verdana" w:hAnsi="Verdana" w:cs="Verdana"/>
          <w:sz w:val="20"/>
          <w:szCs w:val="20"/>
        </w:rPr>
        <w:t>2019: 14.400 ευρώ με φπα</w:t>
      </w:r>
    </w:p>
    <w:p w:rsidR="00F11FEC" w:rsidRDefault="00F11FEC" w:rsidP="00F11FEC">
      <w:pPr>
        <w:tabs>
          <w:tab w:val="left" w:pos="1340"/>
        </w:tabs>
        <w:spacing w:after="0" w:line="276" w:lineRule="auto"/>
        <w:jc w:val="center"/>
        <w:rPr>
          <w:rFonts w:ascii="Verdana" w:hAnsi="Verdana" w:cs="Verdana"/>
          <w:sz w:val="20"/>
          <w:szCs w:val="20"/>
        </w:rPr>
      </w:pPr>
      <w:r>
        <w:rPr>
          <w:rFonts w:ascii="Verdana" w:hAnsi="Verdana" w:cs="Verdana"/>
          <w:sz w:val="20"/>
          <w:szCs w:val="20"/>
        </w:rPr>
        <w:t>2020: 28.800 ευρώ με φπα</w:t>
      </w:r>
    </w:p>
    <w:p w:rsidR="00F11FEC" w:rsidRDefault="00F11FEC" w:rsidP="00F11FEC">
      <w:pPr>
        <w:tabs>
          <w:tab w:val="left" w:pos="1340"/>
        </w:tabs>
        <w:spacing w:after="0" w:line="276" w:lineRule="auto"/>
        <w:jc w:val="center"/>
        <w:rPr>
          <w:rFonts w:ascii="Verdana" w:hAnsi="Verdana" w:cs="Verdana"/>
          <w:sz w:val="20"/>
          <w:szCs w:val="20"/>
        </w:rPr>
      </w:pPr>
      <w:r>
        <w:rPr>
          <w:rFonts w:ascii="Verdana" w:hAnsi="Verdana" w:cs="Verdana"/>
          <w:sz w:val="20"/>
          <w:szCs w:val="20"/>
        </w:rPr>
        <w:t>2021: 28.800 ευρώ με φπα</w:t>
      </w:r>
    </w:p>
    <w:p w:rsidR="00F11FEC" w:rsidRDefault="00F11FEC" w:rsidP="00F11FEC">
      <w:pPr>
        <w:tabs>
          <w:tab w:val="left" w:pos="1340"/>
        </w:tabs>
        <w:spacing w:after="0" w:line="276" w:lineRule="auto"/>
        <w:jc w:val="center"/>
        <w:rPr>
          <w:rFonts w:ascii="Verdana" w:hAnsi="Verdana" w:cs="Verdana"/>
          <w:sz w:val="20"/>
          <w:szCs w:val="20"/>
        </w:rPr>
      </w:pPr>
      <w:r w:rsidRPr="00F11FEC">
        <w:rPr>
          <w:rFonts w:ascii="Verdana" w:hAnsi="Verdana" w:cs="Verdana"/>
          <w:b/>
          <w:sz w:val="20"/>
          <w:szCs w:val="20"/>
        </w:rPr>
        <w:t>ΣΥΝΟΛΟ ΑΞΙΑΣ:</w:t>
      </w:r>
      <w:r>
        <w:rPr>
          <w:rFonts w:ascii="Verdana" w:hAnsi="Verdana" w:cs="Verdana"/>
          <w:sz w:val="20"/>
          <w:szCs w:val="20"/>
        </w:rPr>
        <w:t xml:space="preserve"> 72.000 ευρώ με φπα</w:t>
      </w:r>
    </w:p>
    <w:p w:rsidR="001F08D4" w:rsidRDefault="001F08D4" w:rsidP="001F08D4">
      <w:pPr>
        <w:rPr>
          <w:rFonts w:ascii="Comic Sans MS" w:hAnsi="Comic Sans MS" w:cs="Comic Sans MS"/>
          <w:b/>
          <w:bCs/>
          <w:sz w:val="20"/>
          <w:szCs w:val="20"/>
        </w:rPr>
      </w:pPr>
    </w:p>
    <w:p w:rsidR="001F08D4" w:rsidRDefault="001F08D4" w:rsidP="001F08D4">
      <w:pPr>
        <w:jc w:val="center"/>
        <w:rPr>
          <w:rFonts w:ascii="Comic Sans MS" w:hAnsi="Comic Sans MS" w:cs="Comic Sans MS"/>
          <w:b/>
          <w:bCs/>
          <w:sz w:val="20"/>
          <w:szCs w:val="20"/>
        </w:rPr>
      </w:pPr>
    </w:p>
    <w:p w:rsidR="001F08D4" w:rsidRDefault="001F08D4" w:rsidP="001F08D4">
      <w:pPr>
        <w:jc w:val="center"/>
        <w:rPr>
          <w:rFonts w:ascii="Comic Sans MS" w:hAnsi="Comic Sans MS" w:cs="Comic Sans MS"/>
          <w:b/>
          <w:bCs/>
          <w:sz w:val="20"/>
          <w:szCs w:val="20"/>
        </w:rPr>
      </w:pPr>
    </w:p>
    <w:p w:rsidR="001F08D4" w:rsidRDefault="001F08D4" w:rsidP="001F08D4">
      <w:pPr>
        <w:jc w:val="center"/>
        <w:rPr>
          <w:rFonts w:ascii="Comic Sans MS" w:hAnsi="Comic Sans MS" w:cs="Comic Sans MS"/>
          <w:b/>
          <w:bCs/>
          <w:sz w:val="20"/>
          <w:szCs w:val="20"/>
        </w:rPr>
      </w:pPr>
    </w:p>
    <w:p w:rsidR="001F08D4" w:rsidRDefault="001F08D4" w:rsidP="001F08D4">
      <w:pPr>
        <w:jc w:val="center"/>
        <w:rPr>
          <w:rFonts w:ascii="Comic Sans MS" w:hAnsi="Comic Sans MS" w:cs="Comic Sans MS"/>
          <w:b/>
          <w:bCs/>
          <w:sz w:val="20"/>
          <w:szCs w:val="20"/>
        </w:rPr>
      </w:pPr>
    </w:p>
    <w:p w:rsidR="001F08D4" w:rsidRDefault="001F08D4" w:rsidP="001F08D4">
      <w:pPr>
        <w:jc w:val="center"/>
        <w:rPr>
          <w:rFonts w:ascii="Comic Sans MS" w:hAnsi="Comic Sans MS" w:cs="Comic Sans MS"/>
          <w:b/>
          <w:bCs/>
          <w:sz w:val="20"/>
          <w:szCs w:val="20"/>
        </w:rPr>
      </w:pPr>
    </w:p>
    <w:p w:rsidR="001F08D4" w:rsidRDefault="001F08D4" w:rsidP="001F08D4">
      <w:pPr>
        <w:jc w:val="center"/>
        <w:rPr>
          <w:rFonts w:ascii="Comic Sans MS" w:hAnsi="Comic Sans MS" w:cs="Comic Sans MS"/>
          <w:b/>
          <w:bCs/>
          <w:sz w:val="20"/>
          <w:szCs w:val="20"/>
        </w:rPr>
      </w:pPr>
    </w:p>
    <w:p w:rsidR="001F08D4" w:rsidRDefault="001F08D4" w:rsidP="001F08D4">
      <w:pPr>
        <w:jc w:val="center"/>
        <w:rPr>
          <w:rFonts w:ascii="Comic Sans MS" w:hAnsi="Comic Sans MS" w:cs="Comic Sans MS"/>
          <w:b/>
          <w:bCs/>
          <w:sz w:val="20"/>
          <w:szCs w:val="20"/>
        </w:rPr>
      </w:pPr>
    </w:p>
    <w:p w:rsidR="001F08D4" w:rsidRDefault="001F08D4" w:rsidP="001F08D4">
      <w:pPr>
        <w:jc w:val="center"/>
        <w:rPr>
          <w:rFonts w:ascii="Comic Sans MS" w:hAnsi="Comic Sans MS" w:cs="Comic Sans MS"/>
          <w:b/>
          <w:bCs/>
          <w:sz w:val="20"/>
          <w:szCs w:val="20"/>
        </w:rPr>
      </w:pPr>
    </w:p>
    <w:p w:rsidR="001F08D4" w:rsidRDefault="001F08D4" w:rsidP="001F08D4">
      <w:pPr>
        <w:jc w:val="center"/>
        <w:rPr>
          <w:rFonts w:ascii="Comic Sans MS" w:hAnsi="Comic Sans MS" w:cs="Comic Sans MS"/>
          <w:b/>
          <w:bCs/>
          <w:sz w:val="20"/>
          <w:szCs w:val="20"/>
        </w:rPr>
      </w:pPr>
    </w:p>
    <w:p w:rsidR="001F08D4" w:rsidRDefault="001F08D4" w:rsidP="001F08D4">
      <w:pPr>
        <w:jc w:val="center"/>
        <w:rPr>
          <w:rFonts w:ascii="Comic Sans MS" w:hAnsi="Comic Sans MS" w:cs="Comic Sans MS"/>
          <w:b/>
          <w:bCs/>
          <w:sz w:val="20"/>
          <w:szCs w:val="20"/>
        </w:rPr>
      </w:pPr>
    </w:p>
    <w:p w:rsidR="001F08D4" w:rsidRDefault="001F08D4" w:rsidP="001F08D4">
      <w:pPr>
        <w:jc w:val="center"/>
        <w:rPr>
          <w:rFonts w:ascii="Comic Sans MS" w:hAnsi="Comic Sans MS" w:cs="Comic Sans MS"/>
          <w:b/>
          <w:bCs/>
          <w:sz w:val="20"/>
          <w:szCs w:val="20"/>
        </w:rPr>
      </w:pPr>
    </w:p>
    <w:p w:rsidR="001F08D4" w:rsidRDefault="001F08D4" w:rsidP="001F08D4">
      <w:pPr>
        <w:jc w:val="center"/>
        <w:rPr>
          <w:rFonts w:ascii="Comic Sans MS" w:hAnsi="Comic Sans MS" w:cs="Comic Sans MS"/>
          <w:b/>
          <w:bCs/>
          <w:sz w:val="20"/>
          <w:szCs w:val="20"/>
        </w:rPr>
      </w:pPr>
    </w:p>
    <w:p w:rsidR="001F08D4" w:rsidRDefault="001F08D4" w:rsidP="001F08D4">
      <w:pPr>
        <w:jc w:val="center"/>
        <w:rPr>
          <w:b/>
          <w:bCs/>
          <w:caps/>
          <w:spacing w:val="40"/>
          <w:u w:val="single"/>
        </w:rPr>
      </w:pPr>
      <w:r w:rsidRPr="000B3D2A">
        <w:rPr>
          <w:b/>
          <w:bCs/>
          <w:caps/>
          <w:spacing w:val="40"/>
          <w:u w:val="single"/>
        </w:rPr>
        <w:lastRenderedPageBreak/>
        <w:t>ΕΝΔΕΙΚΤΙΚΟΣ ΠΡΟΫΠΟΛΟΓΙΣΜΟΣ</w:t>
      </w:r>
      <w:r w:rsidRPr="00911A7D">
        <w:rPr>
          <w:b/>
          <w:bCs/>
          <w:caps/>
          <w:spacing w:val="40"/>
          <w:u w:val="single"/>
        </w:rPr>
        <w:t xml:space="preserve"> </w:t>
      </w:r>
    </w:p>
    <w:p w:rsidR="001F08D4" w:rsidRDefault="001F08D4" w:rsidP="001F08D4">
      <w:pPr>
        <w:rPr>
          <w:b/>
          <w:bCs/>
          <w:caps/>
          <w:spacing w:val="40"/>
          <w:u w:val="single"/>
        </w:rPr>
      </w:pPr>
    </w:p>
    <w:tbl>
      <w:tblPr>
        <w:tblW w:w="9980" w:type="dxa"/>
        <w:jc w:val="center"/>
        <w:tblInd w:w="93" w:type="dxa"/>
        <w:tblLook w:val="04A0"/>
      </w:tblPr>
      <w:tblGrid>
        <w:gridCol w:w="578"/>
        <w:gridCol w:w="2955"/>
        <w:gridCol w:w="1619"/>
        <w:gridCol w:w="1451"/>
        <w:gridCol w:w="1871"/>
        <w:gridCol w:w="1506"/>
      </w:tblGrid>
      <w:tr w:rsidR="001F08D4" w:rsidTr="0073153C">
        <w:trPr>
          <w:trHeight w:val="450"/>
          <w:jc w:val="center"/>
        </w:trPr>
        <w:tc>
          <w:tcPr>
            <w:tcW w:w="57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1F08D4" w:rsidRDefault="001F08D4" w:rsidP="001F08D4">
            <w:pPr>
              <w:jc w:val="center"/>
              <w:rPr>
                <w:b/>
                <w:bCs/>
                <w:color w:val="000000"/>
              </w:rPr>
            </w:pPr>
            <w:r>
              <w:rPr>
                <w:b/>
                <w:bCs/>
                <w:color w:val="000000"/>
              </w:rPr>
              <w:t>Α/Α</w:t>
            </w:r>
          </w:p>
        </w:tc>
        <w:tc>
          <w:tcPr>
            <w:tcW w:w="295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1F08D4" w:rsidRDefault="001F08D4" w:rsidP="001F08D4">
            <w:pPr>
              <w:jc w:val="center"/>
              <w:rPr>
                <w:b/>
                <w:bCs/>
                <w:color w:val="000000"/>
              </w:rPr>
            </w:pPr>
            <w:r>
              <w:rPr>
                <w:b/>
                <w:bCs/>
                <w:color w:val="000000"/>
              </w:rPr>
              <w:t>ΠΕΡΙΓΡΑΦΗ</w:t>
            </w:r>
          </w:p>
        </w:tc>
        <w:tc>
          <w:tcPr>
            <w:tcW w:w="161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1F08D4" w:rsidRDefault="001F08D4" w:rsidP="001F08D4">
            <w:pPr>
              <w:jc w:val="center"/>
              <w:rPr>
                <w:b/>
                <w:bCs/>
                <w:color w:val="000000"/>
              </w:rPr>
            </w:pPr>
            <w:r>
              <w:rPr>
                <w:b/>
                <w:bCs/>
                <w:color w:val="000000"/>
              </w:rPr>
              <w:t>ΜΟΝΑΔΑ ΜΕΤΡΗΣΗΣ</w:t>
            </w:r>
          </w:p>
        </w:tc>
        <w:tc>
          <w:tcPr>
            <w:tcW w:w="145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1F08D4" w:rsidRDefault="001F08D4" w:rsidP="001F08D4">
            <w:pPr>
              <w:jc w:val="center"/>
              <w:rPr>
                <w:b/>
                <w:bCs/>
                <w:color w:val="000000"/>
              </w:rPr>
            </w:pPr>
            <w:r>
              <w:rPr>
                <w:b/>
                <w:bCs/>
                <w:color w:val="000000"/>
              </w:rPr>
              <w:t>ΠΟΣΟΤΗΤΑ</w:t>
            </w:r>
          </w:p>
        </w:tc>
        <w:tc>
          <w:tcPr>
            <w:tcW w:w="187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1F08D4" w:rsidRDefault="001F08D4" w:rsidP="001F08D4">
            <w:pPr>
              <w:jc w:val="center"/>
              <w:rPr>
                <w:b/>
                <w:bCs/>
                <w:color w:val="000000"/>
              </w:rPr>
            </w:pPr>
            <w:r>
              <w:rPr>
                <w:b/>
                <w:bCs/>
                <w:color w:val="000000"/>
              </w:rPr>
              <w:t>ΤΙΜΗ ΜΟΝΑΔΟΣ (€, ΧΩΡΙΣ ΦΠΑ)</w:t>
            </w:r>
          </w:p>
        </w:tc>
        <w:tc>
          <w:tcPr>
            <w:tcW w:w="150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1F08D4" w:rsidRDefault="001F08D4" w:rsidP="001F08D4">
            <w:pPr>
              <w:jc w:val="center"/>
              <w:rPr>
                <w:b/>
                <w:bCs/>
                <w:color w:val="000000"/>
              </w:rPr>
            </w:pPr>
            <w:r>
              <w:rPr>
                <w:b/>
                <w:bCs/>
                <w:color w:val="000000"/>
              </w:rPr>
              <w:t>ΣΥΝΟΛΟ  (€, ΧΩΡΙΣ ΦΠΑ)</w:t>
            </w:r>
          </w:p>
        </w:tc>
      </w:tr>
      <w:tr w:rsidR="001F08D4" w:rsidTr="0073153C">
        <w:trPr>
          <w:trHeight w:val="450"/>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F08D4" w:rsidRDefault="001F08D4" w:rsidP="001F08D4">
            <w:pPr>
              <w:rPr>
                <w:b/>
                <w:bCs/>
                <w:color w:val="000000"/>
              </w:rPr>
            </w:pPr>
          </w:p>
        </w:tc>
        <w:tc>
          <w:tcPr>
            <w:tcW w:w="2955" w:type="dxa"/>
            <w:vMerge/>
            <w:tcBorders>
              <w:top w:val="single" w:sz="8" w:space="0" w:color="auto"/>
              <w:left w:val="single" w:sz="8" w:space="0" w:color="auto"/>
              <w:bottom w:val="single" w:sz="8" w:space="0" w:color="000000"/>
              <w:right w:val="single" w:sz="8" w:space="0" w:color="auto"/>
            </w:tcBorders>
            <w:vAlign w:val="center"/>
            <w:hideMark/>
          </w:tcPr>
          <w:p w:rsidR="001F08D4" w:rsidRDefault="001F08D4" w:rsidP="001F08D4">
            <w:pPr>
              <w:rPr>
                <w:b/>
                <w:bCs/>
                <w:color w:val="000000"/>
              </w:rPr>
            </w:pPr>
          </w:p>
        </w:tc>
        <w:tc>
          <w:tcPr>
            <w:tcW w:w="1619" w:type="dxa"/>
            <w:vMerge/>
            <w:tcBorders>
              <w:top w:val="single" w:sz="8" w:space="0" w:color="auto"/>
              <w:left w:val="single" w:sz="8" w:space="0" w:color="auto"/>
              <w:bottom w:val="single" w:sz="8" w:space="0" w:color="000000"/>
              <w:right w:val="single" w:sz="8" w:space="0" w:color="auto"/>
            </w:tcBorders>
            <w:vAlign w:val="center"/>
            <w:hideMark/>
          </w:tcPr>
          <w:p w:rsidR="001F08D4" w:rsidRDefault="001F08D4" w:rsidP="001F08D4">
            <w:pPr>
              <w:rPr>
                <w:b/>
                <w:bCs/>
                <w:color w:val="000000"/>
              </w:rPr>
            </w:pPr>
          </w:p>
        </w:tc>
        <w:tc>
          <w:tcPr>
            <w:tcW w:w="1451" w:type="dxa"/>
            <w:vMerge/>
            <w:tcBorders>
              <w:top w:val="single" w:sz="8" w:space="0" w:color="auto"/>
              <w:left w:val="single" w:sz="8" w:space="0" w:color="auto"/>
              <w:bottom w:val="single" w:sz="8" w:space="0" w:color="000000"/>
              <w:right w:val="single" w:sz="8" w:space="0" w:color="auto"/>
            </w:tcBorders>
            <w:vAlign w:val="center"/>
            <w:hideMark/>
          </w:tcPr>
          <w:p w:rsidR="001F08D4" w:rsidRDefault="001F08D4" w:rsidP="001F08D4">
            <w:pPr>
              <w:rPr>
                <w:b/>
                <w:bCs/>
                <w:color w:val="000000"/>
              </w:rPr>
            </w:pPr>
          </w:p>
        </w:tc>
        <w:tc>
          <w:tcPr>
            <w:tcW w:w="1871" w:type="dxa"/>
            <w:vMerge/>
            <w:tcBorders>
              <w:top w:val="single" w:sz="8" w:space="0" w:color="auto"/>
              <w:left w:val="single" w:sz="8" w:space="0" w:color="auto"/>
              <w:bottom w:val="single" w:sz="8" w:space="0" w:color="000000"/>
              <w:right w:val="single" w:sz="8" w:space="0" w:color="auto"/>
            </w:tcBorders>
            <w:vAlign w:val="center"/>
            <w:hideMark/>
          </w:tcPr>
          <w:p w:rsidR="001F08D4" w:rsidRDefault="001F08D4" w:rsidP="001F08D4">
            <w:pPr>
              <w:rPr>
                <w:b/>
                <w:bCs/>
                <w:color w:val="000000"/>
              </w:rPr>
            </w:pPr>
          </w:p>
        </w:tc>
        <w:tc>
          <w:tcPr>
            <w:tcW w:w="1506" w:type="dxa"/>
            <w:vMerge/>
            <w:tcBorders>
              <w:top w:val="single" w:sz="8" w:space="0" w:color="auto"/>
              <w:left w:val="single" w:sz="8" w:space="0" w:color="auto"/>
              <w:bottom w:val="single" w:sz="8" w:space="0" w:color="000000"/>
              <w:right w:val="single" w:sz="8" w:space="0" w:color="auto"/>
            </w:tcBorders>
            <w:vAlign w:val="center"/>
            <w:hideMark/>
          </w:tcPr>
          <w:p w:rsidR="001F08D4" w:rsidRDefault="001F08D4" w:rsidP="001F08D4">
            <w:pPr>
              <w:rPr>
                <w:b/>
                <w:bCs/>
                <w:color w:val="000000"/>
              </w:rPr>
            </w:pPr>
          </w:p>
        </w:tc>
      </w:tr>
      <w:tr w:rsidR="001F08D4" w:rsidTr="0073153C">
        <w:trPr>
          <w:trHeight w:val="450"/>
          <w:jc w:val="center"/>
        </w:trPr>
        <w:tc>
          <w:tcPr>
            <w:tcW w:w="578" w:type="dxa"/>
            <w:vMerge/>
            <w:tcBorders>
              <w:top w:val="single" w:sz="8" w:space="0" w:color="auto"/>
              <w:left w:val="single" w:sz="8" w:space="0" w:color="auto"/>
              <w:bottom w:val="single" w:sz="8" w:space="0" w:color="000000"/>
              <w:right w:val="single" w:sz="8" w:space="0" w:color="auto"/>
            </w:tcBorders>
            <w:vAlign w:val="center"/>
            <w:hideMark/>
          </w:tcPr>
          <w:p w:rsidR="001F08D4" w:rsidRDefault="001F08D4" w:rsidP="001F08D4">
            <w:pPr>
              <w:rPr>
                <w:b/>
                <w:bCs/>
                <w:color w:val="000000"/>
              </w:rPr>
            </w:pPr>
          </w:p>
        </w:tc>
        <w:tc>
          <w:tcPr>
            <w:tcW w:w="2955" w:type="dxa"/>
            <w:vMerge/>
            <w:tcBorders>
              <w:top w:val="single" w:sz="8" w:space="0" w:color="auto"/>
              <w:left w:val="single" w:sz="8" w:space="0" w:color="auto"/>
              <w:bottom w:val="single" w:sz="8" w:space="0" w:color="000000"/>
              <w:right w:val="single" w:sz="8" w:space="0" w:color="auto"/>
            </w:tcBorders>
            <w:vAlign w:val="center"/>
            <w:hideMark/>
          </w:tcPr>
          <w:p w:rsidR="001F08D4" w:rsidRDefault="001F08D4" w:rsidP="001F08D4">
            <w:pPr>
              <w:rPr>
                <w:b/>
                <w:bCs/>
                <w:color w:val="000000"/>
              </w:rPr>
            </w:pPr>
          </w:p>
        </w:tc>
        <w:tc>
          <w:tcPr>
            <w:tcW w:w="1619" w:type="dxa"/>
            <w:vMerge/>
            <w:tcBorders>
              <w:top w:val="single" w:sz="8" w:space="0" w:color="auto"/>
              <w:left w:val="single" w:sz="8" w:space="0" w:color="auto"/>
              <w:bottom w:val="single" w:sz="8" w:space="0" w:color="000000"/>
              <w:right w:val="single" w:sz="8" w:space="0" w:color="auto"/>
            </w:tcBorders>
            <w:vAlign w:val="center"/>
            <w:hideMark/>
          </w:tcPr>
          <w:p w:rsidR="001F08D4" w:rsidRDefault="001F08D4" w:rsidP="001F08D4">
            <w:pPr>
              <w:rPr>
                <w:b/>
                <w:bCs/>
                <w:color w:val="000000"/>
              </w:rPr>
            </w:pPr>
          </w:p>
        </w:tc>
        <w:tc>
          <w:tcPr>
            <w:tcW w:w="1451" w:type="dxa"/>
            <w:vMerge/>
            <w:tcBorders>
              <w:top w:val="single" w:sz="8" w:space="0" w:color="auto"/>
              <w:left w:val="single" w:sz="8" w:space="0" w:color="auto"/>
              <w:bottom w:val="single" w:sz="8" w:space="0" w:color="000000"/>
              <w:right w:val="single" w:sz="8" w:space="0" w:color="auto"/>
            </w:tcBorders>
            <w:vAlign w:val="center"/>
            <w:hideMark/>
          </w:tcPr>
          <w:p w:rsidR="001F08D4" w:rsidRDefault="001F08D4" w:rsidP="001F08D4">
            <w:pPr>
              <w:rPr>
                <w:b/>
                <w:bCs/>
                <w:color w:val="000000"/>
              </w:rPr>
            </w:pPr>
          </w:p>
        </w:tc>
        <w:tc>
          <w:tcPr>
            <w:tcW w:w="1871" w:type="dxa"/>
            <w:vMerge/>
            <w:tcBorders>
              <w:top w:val="single" w:sz="8" w:space="0" w:color="auto"/>
              <w:left w:val="single" w:sz="8" w:space="0" w:color="auto"/>
              <w:bottom w:val="single" w:sz="8" w:space="0" w:color="000000"/>
              <w:right w:val="single" w:sz="8" w:space="0" w:color="auto"/>
            </w:tcBorders>
            <w:vAlign w:val="center"/>
            <w:hideMark/>
          </w:tcPr>
          <w:p w:rsidR="001F08D4" w:rsidRDefault="001F08D4" w:rsidP="001F08D4">
            <w:pPr>
              <w:rPr>
                <w:b/>
                <w:bCs/>
                <w:color w:val="000000"/>
              </w:rPr>
            </w:pPr>
          </w:p>
        </w:tc>
        <w:tc>
          <w:tcPr>
            <w:tcW w:w="1506" w:type="dxa"/>
            <w:vMerge/>
            <w:tcBorders>
              <w:top w:val="single" w:sz="8" w:space="0" w:color="auto"/>
              <w:left w:val="single" w:sz="8" w:space="0" w:color="auto"/>
              <w:bottom w:val="single" w:sz="8" w:space="0" w:color="000000"/>
              <w:right w:val="single" w:sz="8" w:space="0" w:color="auto"/>
            </w:tcBorders>
            <w:vAlign w:val="center"/>
            <w:hideMark/>
          </w:tcPr>
          <w:p w:rsidR="001F08D4" w:rsidRDefault="001F08D4" w:rsidP="001F08D4">
            <w:pPr>
              <w:rPr>
                <w:b/>
                <w:bCs/>
                <w:color w:val="000000"/>
              </w:rPr>
            </w:pPr>
          </w:p>
        </w:tc>
      </w:tr>
      <w:tr w:rsidR="001F08D4" w:rsidTr="0073153C">
        <w:trPr>
          <w:trHeight w:val="636"/>
          <w:jc w:val="center"/>
        </w:trPr>
        <w:tc>
          <w:tcPr>
            <w:tcW w:w="578" w:type="dxa"/>
            <w:tcBorders>
              <w:top w:val="nil"/>
              <w:left w:val="single" w:sz="8" w:space="0" w:color="auto"/>
              <w:bottom w:val="single" w:sz="8" w:space="0" w:color="auto"/>
              <w:right w:val="single" w:sz="8" w:space="0" w:color="auto"/>
            </w:tcBorders>
            <w:noWrap/>
            <w:vAlign w:val="center"/>
            <w:hideMark/>
          </w:tcPr>
          <w:p w:rsidR="001F08D4" w:rsidRDefault="001F08D4" w:rsidP="00903931">
            <w:pPr>
              <w:jc w:val="center"/>
              <w:rPr>
                <w:b/>
                <w:bCs/>
                <w:color w:val="000000"/>
              </w:rPr>
            </w:pPr>
            <w:r>
              <w:rPr>
                <w:b/>
                <w:bCs/>
                <w:color w:val="000000"/>
              </w:rPr>
              <w:t>1</w:t>
            </w:r>
          </w:p>
        </w:tc>
        <w:tc>
          <w:tcPr>
            <w:tcW w:w="2955"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Ασφάλιση έναντι Αστικής Ευθύνης</w:t>
            </w:r>
          </w:p>
        </w:tc>
        <w:tc>
          <w:tcPr>
            <w:tcW w:w="1619" w:type="dxa"/>
            <w:tcBorders>
              <w:top w:val="nil"/>
              <w:left w:val="nil"/>
              <w:bottom w:val="single" w:sz="8" w:space="0" w:color="auto"/>
              <w:right w:val="single" w:sz="8" w:space="0" w:color="auto"/>
            </w:tcBorders>
            <w:shd w:val="clear" w:color="000000" w:fill="FFFFFF"/>
            <w:vAlign w:val="center"/>
            <w:hideMark/>
          </w:tcPr>
          <w:p w:rsidR="00F7472A" w:rsidRDefault="00F7472A" w:rsidP="00903931">
            <w:pPr>
              <w:jc w:val="center"/>
              <w:rPr>
                <w:color w:val="000000"/>
              </w:rPr>
            </w:pPr>
            <w:r>
              <w:rPr>
                <w:color w:val="000000"/>
              </w:rPr>
              <w:t>Τ</w:t>
            </w:r>
            <w:r w:rsidR="001F08D4">
              <w:rPr>
                <w:color w:val="000000"/>
              </w:rPr>
              <w:t>μχ</w:t>
            </w:r>
          </w:p>
          <w:p w:rsidR="001F08D4" w:rsidRDefault="001F08D4" w:rsidP="00903931">
            <w:pPr>
              <w:jc w:val="center"/>
              <w:rPr>
                <w:color w:val="000000"/>
              </w:rPr>
            </w:pPr>
            <w:r>
              <w:rPr>
                <w:color w:val="000000"/>
              </w:rPr>
              <w:t xml:space="preserve"> (ποδήλατα)</w:t>
            </w:r>
          </w:p>
        </w:tc>
        <w:tc>
          <w:tcPr>
            <w:tcW w:w="1451"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76</w:t>
            </w:r>
          </w:p>
        </w:tc>
        <w:tc>
          <w:tcPr>
            <w:tcW w:w="1871"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50,00</w:t>
            </w:r>
          </w:p>
        </w:tc>
        <w:tc>
          <w:tcPr>
            <w:tcW w:w="1506"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3.800,00</w:t>
            </w:r>
          </w:p>
        </w:tc>
      </w:tr>
      <w:tr w:rsidR="001F08D4" w:rsidTr="0073153C">
        <w:trPr>
          <w:trHeight w:val="948"/>
          <w:jc w:val="center"/>
        </w:trPr>
        <w:tc>
          <w:tcPr>
            <w:tcW w:w="578" w:type="dxa"/>
            <w:tcBorders>
              <w:top w:val="nil"/>
              <w:left w:val="single" w:sz="8" w:space="0" w:color="auto"/>
              <w:bottom w:val="single" w:sz="8" w:space="0" w:color="auto"/>
              <w:right w:val="single" w:sz="8" w:space="0" w:color="auto"/>
            </w:tcBorders>
            <w:noWrap/>
            <w:vAlign w:val="center"/>
            <w:hideMark/>
          </w:tcPr>
          <w:p w:rsidR="001F08D4" w:rsidRDefault="001F08D4" w:rsidP="00903931">
            <w:pPr>
              <w:jc w:val="center"/>
              <w:rPr>
                <w:b/>
                <w:bCs/>
                <w:color w:val="000000"/>
              </w:rPr>
            </w:pPr>
            <w:r>
              <w:rPr>
                <w:b/>
                <w:bCs/>
                <w:color w:val="000000"/>
              </w:rPr>
              <w:t>2</w:t>
            </w:r>
          </w:p>
        </w:tc>
        <w:tc>
          <w:tcPr>
            <w:tcW w:w="2955"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Ενοίκιο και Λειτουργικά Έξοδα Χώρου Συντήρησης και Επισκευής Ποδηλάτων</w:t>
            </w:r>
          </w:p>
        </w:tc>
        <w:tc>
          <w:tcPr>
            <w:tcW w:w="1619"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Μήνες</w:t>
            </w:r>
          </w:p>
        </w:tc>
        <w:tc>
          <w:tcPr>
            <w:tcW w:w="1451"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30</w:t>
            </w:r>
          </w:p>
        </w:tc>
        <w:tc>
          <w:tcPr>
            <w:tcW w:w="1871"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390,00</w:t>
            </w:r>
          </w:p>
        </w:tc>
        <w:tc>
          <w:tcPr>
            <w:tcW w:w="1506"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11.700,00</w:t>
            </w:r>
          </w:p>
        </w:tc>
      </w:tr>
      <w:tr w:rsidR="001F08D4" w:rsidTr="0073153C">
        <w:trPr>
          <w:trHeight w:val="324"/>
          <w:jc w:val="center"/>
        </w:trPr>
        <w:tc>
          <w:tcPr>
            <w:tcW w:w="578" w:type="dxa"/>
            <w:tcBorders>
              <w:top w:val="nil"/>
              <w:left w:val="single" w:sz="8" w:space="0" w:color="auto"/>
              <w:bottom w:val="single" w:sz="8" w:space="0" w:color="auto"/>
              <w:right w:val="single" w:sz="8" w:space="0" w:color="auto"/>
            </w:tcBorders>
            <w:noWrap/>
            <w:vAlign w:val="center"/>
            <w:hideMark/>
          </w:tcPr>
          <w:p w:rsidR="001F08D4" w:rsidRDefault="001F08D4" w:rsidP="00903931">
            <w:pPr>
              <w:jc w:val="center"/>
              <w:rPr>
                <w:b/>
                <w:bCs/>
                <w:color w:val="000000"/>
              </w:rPr>
            </w:pPr>
            <w:r>
              <w:rPr>
                <w:b/>
                <w:bCs/>
                <w:color w:val="000000"/>
              </w:rPr>
              <w:t>3</w:t>
            </w:r>
          </w:p>
        </w:tc>
        <w:tc>
          <w:tcPr>
            <w:tcW w:w="2955"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Ανταλλακτικά Ποδηλάτων</w:t>
            </w:r>
          </w:p>
        </w:tc>
        <w:tc>
          <w:tcPr>
            <w:tcW w:w="1619"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αποκοπή</w:t>
            </w:r>
          </w:p>
        </w:tc>
        <w:tc>
          <w:tcPr>
            <w:tcW w:w="1451"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1</w:t>
            </w:r>
          </w:p>
        </w:tc>
        <w:tc>
          <w:tcPr>
            <w:tcW w:w="1871"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10.000,00</w:t>
            </w:r>
          </w:p>
        </w:tc>
        <w:tc>
          <w:tcPr>
            <w:tcW w:w="1506"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10.000,00</w:t>
            </w:r>
          </w:p>
        </w:tc>
      </w:tr>
      <w:tr w:rsidR="001F08D4" w:rsidTr="0073153C">
        <w:trPr>
          <w:trHeight w:val="1572"/>
          <w:jc w:val="center"/>
        </w:trPr>
        <w:tc>
          <w:tcPr>
            <w:tcW w:w="578" w:type="dxa"/>
            <w:tcBorders>
              <w:top w:val="nil"/>
              <w:left w:val="single" w:sz="8" w:space="0" w:color="auto"/>
              <w:bottom w:val="single" w:sz="8" w:space="0" w:color="auto"/>
              <w:right w:val="single" w:sz="8" w:space="0" w:color="auto"/>
            </w:tcBorders>
            <w:noWrap/>
            <w:vAlign w:val="center"/>
            <w:hideMark/>
          </w:tcPr>
          <w:p w:rsidR="001F08D4" w:rsidRDefault="001F08D4" w:rsidP="00903931">
            <w:pPr>
              <w:jc w:val="center"/>
              <w:rPr>
                <w:b/>
                <w:bCs/>
                <w:color w:val="000000"/>
              </w:rPr>
            </w:pPr>
            <w:r>
              <w:rPr>
                <w:b/>
                <w:bCs/>
                <w:color w:val="000000"/>
              </w:rPr>
              <w:t>4</w:t>
            </w:r>
          </w:p>
        </w:tc>
        <w:tc>
          <w:tcPr>
            <w:tcW w:w="2955"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Δαπάνες Προσωπικού (επισκευές, ανακατανομές, γραμμή τηλεφωνικής υποστήριξης, 24 x 7 x 365, αναφορές, διαχείριση έργου)</w:t>
            </w:r>
          </w:p>
        </w:tc>
        <w:tc>
          <w:tcPr>
            <w:tcW w:w="1619"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ανθρωπομήνες</w:t>
            </w:r>
          </w:p>
        </w:tc>
        <w:tc>
          <w:tcPr>
            <w:tcW w:w="1451"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15</w:t>
            </w:r>
          </w:p>
        </w:tc>
        <w:tc>
          <w:tcPr>
            <w:tcW w:w="1871"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1.100,00</w:t>
            </w:r>
          </w:p>
        </w:tc>
        <w:tc>
          <w:tcPr>
            <w:tcW w:w="1506"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16.500,00</w:t>
            </w:r>
          </w:p>
        </w:tc>
      </w:tr>
      <w:tr w:rsidR="001F08D4" w:rsidTr="0073153C">
        <w:trPr>
          <w:trHeight w:val="636"/>
          <w:jc w:val="center"/>
        </w:trPr>
        <w:tc>
          <w:tcPr>
            <w:tcW w:w="578" w:type="dxa"/>
            <w:tcBorders>
              <w:top w:val="nil"/>
              <w:left w:val="single" w:sz="8" w:space="0" w:color="auto"/>
              <w:bottom w:val="single" w:sz="8" w:space="0" w:color="auto"/>
              <w:right w:val="single" w:sz="8" w:space="0" w:color="auto"/>
            </w:tcBorders>
            <w:noWrap/>
            <w:vAlign w:val="center"/>
            <w:hideMark/>
          </w:tcPr>
          <w:p w:rsidR="001F08D4" w:rsidRDefault="001F08D4" w:rsidP="00903931">
            <w:pPr>
              <w:jc w:val="center"/>
              <w:rPr>
                <w:b/>
                <w:bCs/>
                <w:color w:val="000000"/>
              </w:rPr>
            </w:pPr>
            <w:r>
              <w:rPr>
                <w:b/>
                <w:bCs/>
                <w:color w:val="000000"/>
              </w:rPr>
              <w:t>5</w:t>
            </w:r>
          </w:p>
        </w:tc>
        <w:tc>
          <w:tcPr>
            <w:tcW w:w="2955"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Επεξεργασία Πιστωτικών Καρτών</w:t>
            </w:r>
          </w:p>
        </w:tc>
        <w:tc>
          <w:tcPr>
            <w:tcW w:w="1619"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αποκοπή</w:t>
            </w:r>
          </w:p>
        </w:tc>
        <w:tc>
          <w:tcPr>
            <w:tcW w:w="1451"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1</w:t>
            </w:r>
          </w:p>
        </w:tc>
        <w:tc>
          <w:tcPr>
            <w:tcW w:w="1871"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2.539,52</w:t>
            </w:r>
          </w:p>
        </w:tc>
        <w:tc>
          <w:tcPr>
            <w:tcW w:w="1506"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2.539,52</w:t>
            </w:r>
          </w:p>
        </w:tc>
      </w:tr>
      <w:tr w:rsidR="001F08D4" w:rsidTr="0073153C">
        <w:trPr>
          <w:trHeight w:val="324"/>
          <w:jc w:val="center"/>
        </w:trPr>
        <w:tc>
          <w:tcPr>
            <w:tcW w:w="578" w:type="dxa"/>
            <w:tcBorders>
              <w:top w:val="nil"/>
              <w:left w:val="single" w:sz="8" w:space="0" w:color="auto"/>
              <w:bottom w:val="single" w:sz="8" w:space="0" w:color="auto"/>
              <w:right w:val="single" w:sz="8" w:space="0" w:color="auto"/>
            </w:tcBorders>
            <w:noWrap/>
            <w:vAlign w:val="center"/>
            <w:hideMark/>
          </w:tcPr>
          <w:p w:rsidR="001F08D4" w:rsidRDefault="001F08D4" w:rsidP="00903931">
            <w:pPr>
              <w:jc w:val="center"/>
              <w:rPr>
                <w:b/>
                <w:bCs/>
                <w:color w:val="000000"/>
              </w:rPr>
            </w:pPr>
            <w:r>
              <w:rPr>
                <w:b/>
                <w:bCs/>
                <w:color w:val="000000"/>
              </w:rPr>
              <w:t>6</w:t>
            </w:r>
          </w:p>
        </w:tc>
        <w:tc>
          <w:tcPr>
            <w:tcW w:w="2955"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Οθόνη infokiosk</w:t>
            </w:r>
          </w:p>
        </w:tc>
        <w:tc>
          <w:tcPr>
            <w:tcW w:w="1619"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τμχ</w:t>
            </w:r>
          </w:p>
        </w:tc>
        <w:tc>
          <w:tcPr>
            <w:tcW w:w="1451"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3</w:t>
            </w:r>
          </w:p>
        </w:tc>
        <w:tc>
          <w:tcPr>
            <w:tcW w:w="1871"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845,00 €</w:t>
            </w:r>
          </w:p>
        </w:tc>
        <w:tc>
          <w:tcPr>
            <w:tcW w:w="1506"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2.535,00</w:t>
            </w:r>
          </w:p>
        </w:tc>
      </w:tr>
      <w:tr w:rsidR="001F08D4" w:rsidTr="0073153C">
        <w:trPr>
          <w:trHeight w:val="1572"/>
          <w:jc w:val="center"/>
        </w:trPr>
        <w:tc>
          <w:tcPr>
            <w:tcW w:w="578" w:type="dxa"/>
            <w:tcBorders>
              <w:top w:val="nil"/>
              <w:left w:val="single" w:sz="8" w:space="0" w:color="auto"/>
              <w:bottom w:val="single" w:sz="8" w:space="0" w:color="auto"/>
              <w:right w:val="single" w:sz="8" w:space="0" w:color="auto"/>
            </w:tcBorders>
            <w:noWrap/>
            <w:vAlign w:val="center"/>
            <w:hideMark/>
          </w:tcPr>
          <w:p w:rsidR="001F08D4" w:rsidRDefault="001F08D4" w:rsidP="00903931">
            <w:pPr>
              <w:jc w:val="center"/>
              <w:rPr>
                <w:b/>
                <w:bCs/>
                <w:color w:val="000000"/>
              </w:rPr>
            </w:pPr>
            <w:r>
              <w:rPr>
                <w:b/>
                <w:bCs/>
                <w:color w:val="000000"/>
              </w:rPr>
              <w:t>7</w:t>
            </w:r>
          </w:p>
        </w:tc>
        <w:tc>
          <w:tcPr>
            <w:tcW w:w="2955"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Υπηρεσίες εγκατάστασης, παραμετροποίησης και θέσης σε λειτουργία 2 οθονών (επί τόπου τεχνική υποστήριξη, ανθρωποώρες)</w:t>
            </w:r>
          </w:p>
        </w:tc>
        <w:tc>
          <w:tcPr>
            <w:tcW w:w="1619"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ανθρωποώρες</w:t>
            </w:r>
          </w:p>
        </w:tc>
        <w:tc>
          <w:tcPr>
            <w:tcW w:w="1451"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8</w:t>
            </w:r>
          </w:p>
        </w:tc>
        <w:tc>
          <w:tcPr>
            <w:tcW w:w="1871"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70,00 €</w:t>
            </w:r>
          </w:p>
        </w:tc>
        <w:tc>
          <w:tcPr>
            <w:tcW w:w="1506"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560,00</w:t>
            </w:r>
          </w:p>
        </w:tc>
      </w:tr>
      <w:tr w:rsidR="001F08D4" w:rsidTr="0073153C">
        <w:trPr>
          <w:trHeight w:val="636"/>
          <w:jc w:val="center"/>
        </w:trPr>
        <w:tc>
          <w:tcPr>
            <w:tcW w:w="578" w:type="dxa"/>
            <w:tcBorders>
              <w:top w:val="nil"/>
              <w:left w:val="single" w:sz="8" w:space="0" w:color="auto"/>
              <w:bottom w:val="single" w:sz="8" w:space="0" w:color="auto"/>
              <w:right w:val="single" w:sz="8" w:space="0" w:color="auto"/>
            </w:tcBorders>
            <w:noWrap/>
            <w:vAlign w:val="center"/>
            <w:hideMark/>
          </w:tcPr>
          <w:p w:rsidR="001F08D4" w:rsidRDefault="001F08D4" w:rsidP="00903931">
            <w:pPr>
              <w:jc w:val="center"/>
              <w:rPr>
                <w:b/>
                <w:bCs/>
                <w:color w:val="000000"/>
              </w:rPr>
            </w:pPr>
            <w:r>
              <w:rPr>
                <w:b/>
                <w:bCs/>
                <w:color w:val="000000"/>
              </w:rPr>
              <w:t>8</w:t>
            </w:r>
          </w:p>
        </w:tc>
        <w:tc>
          <w:tcPr>
            <w:tcW w:w="2955"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Εγγύηση εξοπλισμού και λογισμικού</w:t>
            </w:r>
          </w:p>
        </w:tc>
        <w:tc>
          <w:tcPr>
            <w:tcW w:w="1619"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μήνες</w:t>
            </w:r>
          </w:p>
        </w:tc>
        <w:tc>
          <w:tcPr>
            <w:tcW w:w="1451"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14</w:t>
            </w:r>
          </w:p>
        </w:tc>
        <w:tc>
          <w:tcPr>
            <w:tcW w:w="1871"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745,00 €</w:t>
            </w:r>
          </w:p>
        </w:tc>
        <w:tc>
          <w:tcPr>
            <w:tcW w:w="1506" w:type="dxa"/>
            <w:tcBorders>
              <w:top w:val="nil"/>
              <w:left w:val="nil"/>
              <w:bottom w:val="single" w:sz="8" w:space="0" w:color="auto"/>
              <w:right w:val="single" w:sz="8" w:space="0" w:color="auto"/>
            </w:tcBorders>
            <w:shd w:val="clear" w:color="000000" w:fill="FFFFFF"/>
            <w:vAlign w:val="center"/>
            <w:hideMark/>
          </w:tcPr>
          <w:p w:rsidR="001F08D4" w:rsidRDefault="001F08D4" w:rsidP="00903931">
            <w:pPr>
              <w:jc w:val="center"/>
              <w:rPr>
                <w:color w:val="000000"/>
              </w:rPr>
            </w:pPr>
            <w:r>
              <w:rPr>
                <w:color w:val="000000"/>
              </w:rPr>
              <w:t>10.430,00</w:t>
            </w:r>
          </w:p>
        </w:tc>
      </w:tr>
      <w:tr w:rsidR="001F08D4" w:rsidTr="0073153C">
        <w:trPr>
          <w:trHeight w:val="324"/>
          <w:jc w:val="center"/>
        </w:trPr>
        <w:tc>
          <w:tcPr>
            <w:tcW w:w="578" w:type="dxa"/>
            <w:tcBorders>
              <w:top w:val="nil"/>
              <w:left w:val="single" w:sz="8" w:space="0" w:color="auto"/>
              <w:bottom w:val="single" w:sz="8" w:space="0" w:color="auto"/>
              <w:right w:val="single" w:sz="8" w:space="0" w:color="auto"/>
            </w:tcBorders>
            <w:noWrap/>
            <w:vAlign w:val="center"/>
            <w:hideMark/>
          </w:tcPr>
          <w:p w:rsidR="001F08D4" w:rsidRDefault="001F08D4" w:rsidP="001F08D4">
            <w:pPr>
              <w:jc w:val="center"/>
              <w:rPr>
                <w:b/>
                <w:bCs/>
                <w:color w:val="000000"/>
              </w:rPr>
            </w:pPr>
            <w:r>
              <w:rPr>
                <w:b/>
                <w:bCs/>
                <w:color w:val="000000"/>
              </w:rPr>
              <w:t> </w:t>
            </w:r>
          </w:p>
        </w:tc>
        <w:tc>
          <w:tcPr>
            <w:tcW w:w="7896" w:type="dxa"/>
            <w:gridSpan w:val="4"/>
            <w:tcBorders>
              <w:top w:val="single" w:sz="8" w:space="0" w:color="auto"/>
              <w:left w:val="nil"/>
              <w:bottom w:val="single" w:sz="8" w:space="0" w:color="auto"/>
              <w:right w:val="single" w:sz="8" w:space="0" w:color="000000"/>
            </w:tcBorders>
            <w:shd w:val="clear" w:color="000000" w:fill="FFFFFF"/>
            <w:vAlign w:val="center"/>
            <w:hideMark/>
          </w:tcPr>
          <w:p w:rsidR="001F08D4" w:rsidRDefault="008F4335" w:rsidP="008F4335">
            <w:pPr>
              <w:jc w:val="center"/>
              <w:rPr>
                <w:color w:val="000000"/>
              </w:rPr>
            </w:pPr>
            <w:r>
              <w:rPr>
                <w:color w:val="000000"/>
              </w:rPr>
              <w:t>Ενδεικτική</w:t>
            </w:r>
            <w:r w:rsidR="001F08D4">
              <w:rPr>
                <w:color w:val="000000"/>
              </w:rPr>
              <w:t xml:space="preserve"> δαπάνη</w:t>
            </w:r>
            <w:r>
              <w:rPr>
                <w:color w:val="000000"/>
              </w:rPr>
              <w:t xml:space="preserve"> για 2,5 έτη</w:t>
            </w:r>
            <w:r w:rsidR="001F08D4">
              <w:rPr>
                <w:color w:val="000000"/>
              </w:rPr>
              <w:t xml:space="preserve">  χωρίς Φ.Π.Α.</w:t>
            </w:r>
          </w:p>
        </w:tc>
        <w:tc>
          <w:tcPr>
            <w:tcW w:w="1506" w:type="dxa"/>
            <w:tcBorders>
              <w:top w:val="nil"/>
              <w:left w:val="nil"/>
              <w:bottom w:val="single" w:sz="8" w:space="0" w:color="auto"/>
              <w:right w:val="single" w:sz="8" w:space="0" w:color="auto"/>
            </w:tcBorders>
            <w:shd w:val="clear" w:color="000000" w:fill="FFFFFF"/>
            <w:vAlign w:val="center"/>
            <w:hideMark/>
          </w:tcPr>
          <w:p w:rsidR="001F08D4" w:rsidRPr="0073153C" w:rsidRDefault="001F08D4" w:rsidP="0073153C">
            <w:pPr>
              <w:jc w:val="center"/>
              <w:rPr>
                <w:b/>
                <w:color w:val="000000"/>
              </w:rPr>
            </w:pPr>
            <w:r w:rsidRPr="0073153C">
              <w:rPr>
                <w:b/>
                <w:color w:val="000000"/>
              </w:rPr>
              <w:t>58.064,52</w:t>
            </w:r>
          </w:p>
        </w:tc>
      </w:tr>
      <w:tr w:rsidR="001F08D4" w:rsidTr="0073153C">
        <w:trPr>
          <w:trHeight w:val="324"/>
          <w:jc w:val="center"/>
        </w:trPr>
        <w:tc>
          <w:tcPr>
            <w:tcW w:w="578" w:type="dxa"/>
            <w:tcBorders>
              <w:top w:val="nil"/>
              <w:left w:val="single" w:sz="8" w:space="0" w:color="auto"/>
              <w:bottom w:val="single" w:sz="8" w:space="0" w:color="auto"/>
              <w:right w:val="single" w:sz="8" w:space="0" w:color="auto"/>
            </w:tcBorders>
            <w:noWrap/>
            <w:vAlign w:val="center"/>
            <w:hideMark/>
          </w:tcPr>
          <w:p w:rsidR="001F08D4" w:rsidRDefault="001F08D4" w:rsidP="001F08D4">
            <w:pPr>
              <w:jc w:val="center"/>
              <w:rPr>
                <w:b/>
                <w:bCs/>
                <w:color w:val="000000"/>
              </w:rPr>
            </w:pPr>
            <w:r>
              <w:rPr>
                <w:b/>
                <w:bCs/>
                <w:color w:val="000000"/>
              </w:rPr>
              <w:t> </w:t>
            </w:r>
          </w:p>
        </w:tc>
        <w:tc>
          <w:tcPr>
            <w:tcW w:w="7896" w:type="dxa"/>
            <w:gridSpan w:val="4"/>
            <w:tcBorders>
              <w:top w:val="single" w:sz="8" w:space="0" w:color="auto"/>
              <w:left w:val="nil"/>
              <w:bottom w:val="single" w:sz="8" w:space="0" w:color="auto"/>
              <w:right w:val="single" w:sz="8" w:space="0" w:color="000000"/>
            </w:tcBorders>
            <w:shd w:val="clear" w:color="000000" w:fill="FFFFFF"/>
            <w:vAlign w:val="center"/>
            <w:hideMark/>
          </w:tcPr>
          <w:p w:rsidR="001F08D4" w:rsidRDefault="001F08D4" w:rsidP="001F08D4">
            <w:pPr>
              <w:jc w:val="center"/>
              <w:rPr>
                <w:color w:val="000000"/>
              </w:rPr>
            </w:pPr>
            <w:r>
              <w:rPr>
                <w:color w:val="000000"/>
              </w:rPr>
              <w:t>Φ.Π.Α. 24%</w:t>
            </w:r>
          </w:p>
        </w:tc>
        <w:tc>
          <w:tcPr>
            <w:tcW w:w="1506" w:type="dxa"/>
            <w:tcBorders>
              <w:top w:val="nil"/>
              <w:left w:val="nil"/>
              <w:bottom w:val="single" w:sz="8" w:space="0" w:color="auto"/>
              <w:right w:val="single" w:sz="8" w:space="0" w:color="auto"/>
            </w:tcBorders>
            <w:shd w:val="clear" w:color="000000" w:fill="FFFFFF"/>
            <w:vAlign w:val="center"/>
            <w:hideMark/>
          </w:tcPr>
          <w:p w:rsidR="001F08D4" w:rsidRPr="0073153C" w:rsidRDefault="001F08D4" w:rsidP="0073153C">
            <w:pPr>
              <w:jc w:val="center"/>
              <w:rPr>
                <w:b/>
                <w:color w:val="000000"/>
              </w:rPr>
            </w:pPr>
            <w:r w:rsidRPr="0073153C">
              <w:rPr>
                <w:b/>
                <w:color w:val="000000"/>
              </w:rPr>
              <w:t>13.935,48</w:t>
            </w:r>
          </w:p>
        </w:tc>
      </w:tr>
      <w:tr w:rsidR="001F08D4" w:rsidTr="0073153C">
        <w:trPr>
          <w:trHeight w:val="324"/>
          <w:jc w:val="center"/>
        </w:trPr>
        <w:tc>
          <w:tcPr>
            <w:tcW w:w="578" w:type="dxa"/>
            <w:tcBorders>
              <w:top w:val="nil"/>
              <w:left w:val="single" w:sz="8" w:space="0" w:color="auto"/>
              <w:bottom w:val="single" w:sz="8" w:space="0" w:color="auto"/>
              <w:right w:val="single" w:sz="8" w:space="0" w:color="auto"/>
            </w:tcBorders>
            <w:noWrap/>
            <w:vAlign w:val="center"/>
            <w:hideMark/>
          </w:tcPr>
          <w:p w:rsidR="001F08D4" w:rsidRDefault="001F08D4" w:rsidP="001F08D4">
            <w:pPr>
              <w:jc w:val="center"/>
              <w:rPr>
                <w:b/>
                <w:bCs/>
                <w:color w:val="000000"/>
              </w:rPr>
            </w:pPr>
            <w:r>
              <w:rPr>
                <w:b/>
                <w:bCs/>
                <w:color w:val="000000"/>
              </w:rPr>
              <w:t> </w:t>
            </w:r>
          </w:p>
        </w:tc>
        <w:tc>
          <w:tcPr>
            <w:tcW w:w="7896" w:type="dxa"/>
            <w:gridSpan w:val="4"/>
            <w:tcBorders>
              <w:top w:val="single" w:sz="8" w:space="0" w:color="auto"/>
              <w:left w:val="nil"/>
              <w:bottom w:val="single" w:sz="8" w:space="0" w:color="auto"/>
              <w:right w:val="single" w:sz="8" w:space="0" w:color="000000"/>
            </w:tcBorders>
            <w:shd w:val="clear" w:color="000000" w:fill="FFFFFF"/>
            <w:vAlign w:val="center"/>
            <w:hideMark/>
          </w:tcPr>
          <w:p w:rsidR="001F08D4" w:rsidRDefault="001F08D4" w:rsidP="001F08D4">
            <w:pPr>
              <w:jc w:val="center"/>
              <w:rPr>
                <w:b/>
                <w:bCs/>
                <w:color w:val="000000"/>
              </w:rPr>
            </w:pPr>
            <w:r>
              <w:rPr>
                <w:b/>
                <w:bCs/>
                <w:color w:val="000000"/>
              </w:rPr>
              <w:t>Συνολική ενδεικτική δαπάνη για 2,5 έτη</w:t>
            </w:r>
          </w:p>
        </w:tc>
        <w:tc>
          <w:tcPr>
            <w:tcW w:w="1506" w:type="dxa"/>
            <w:tcBorders>
              <w:top w:val="nil"/>
              <w:left w:val="nil"/>
              <w:bottom w:val="single" w:sz="8" w:space="0" w:color="auto"/>
              <w:right w:val="single" w:sz="8" w:space="0" w:color="auto"/>
            </w:tcBorders>
            <w:shd w:val="clear" w:color="000000" w:fill="FFFFFF"/>
            <w:vAlign w:val="center"/>
            <w:hideMark/>
          </w:tcPr>
          <w:p w:rsidR="001F08D4" w:rsidRPr="0073153C" w:rsidRDefault="001F08D4" w:rsidP="0073153C">
            <w:pPr>
              <w:jc w:val="center"/>
              <w:rPr>
                <w:b/>
                <w:bCs/>
                <w:color w:val="000000"/>
                <w:sz w:val="24"/>
              </w:rPr>
            </w:pPr>
            <w:r w:rsidRPr="0073153C">
              <w:rPr>
                <w:b/>
                <w:bCs/>
                <w:color w:val="000000"/>
                <w:sz w:val="24"/>
              </w:rPr>
              <w:t>72.000</w:t>
            </w:r>
            <w:r w:rsidR="0073153C">
              <w:rPr>
                <w:b/>
                <w:bCs/>
                <w:color w:val="000000"/>
                <w:sz w:val="24"/>
              </w:rPr>
              <w:t>,00</w:t>
            </w:r>
          </w:p>
        </w:tc>
      </w:tr>
    </w:tbl>
    <w:p w:rsidR="0073153C" w:rsidRDefault="0073153C" w:rsidP="0073153C">
      <w:pPr>
        <w:pStyle w:val="22"/>
        <w:spacing w:after="0" w:line="240" w:lineRule="auto"/>
        <w:ind w:firstLine="360"/>
        <w:jc w:val="both"/>
      </w:pPr>
    </w:p>
    <w:p w:rsidR="0073153C" w:rsidRPr="005A59CC" w:rsidRDefault="0073153C" w:rsidP="0073153C">
      <w:pPr>
        <w:pStyle w:val="22"/>
        <w:spacing w:after="0" w:line="240" w:lineRule="auto"/>
        <w:ind w:firstLine="360"/>
        <w:jc w:val="both"/>
      </w:pPr>
      <w:r w:rsidRPr="005A59CC">
        <w:t xml:space="preserve">Ο ενδεικτικός προϋπολογισμός της μελέτης ανέρχεται στο ποσόν των </w:t>
      </w:r>
      <w:r>
        <w:rPr>
          <w:b/>
          <w:bCs/>
        </w:rPr>
        <w:t>72</w:t>
      </w:r>
      <w:r w:rsidRPr="00FE0C02">
        <w:rPr>
          <w:b/>
          <w:bCs/>
        </w:rPr>
        <w:t>.</w:t>
      </w:r>
      <w:r>
        <w:rPr>
          <w:b/>
          <w:bCs/>
        </w:rPr>
        <w:t>000</w:t>
      </w:r>
      <w:r w:rsidRPr="00FE0C02">
        <w:rPr>
          <w:b/>
          <w:bCs/>
        </w:rPr>
        <w:t>,</w:t>
      </w:r>
      <w:r>
        <w:rPr>
          <w:b/>
          <w:bCs/>
        </w:rPr>
        <w:t>0</w:t>
      </w:r>
      <w:r w:rsidRPr="00FE0C02">
        <w:rPr>
          <w:b/>
          <w:bCs/>
        </w:rPr>
        <w:t>0</w:t>
      </w:r>
      <w:r w:rsidRPr="006835B6">
        <w:rPr>
          <w:b/>
          <w:bCs/>
        </w:rPr>
        <w:t xml:space="preserve"> </w:t>
      </w:r>
      <w:r w:rsidRPr="008A5EB6">
        <w:rPr>
          <w:b/>
          <w:bCs/>
        </w:rPr>
        <w:t>ευρώ</w:t>
      </w:r>
      <w:r w:rsidRPr="005A59CC">
        <w:t xml:space="preserve">, συμπεριλαμβανομένου του ΦΠΑ και θα βαρύνει τον τακτικό προϋπολογισμό του Δήμου Ρόδου στον </w:t>
      </w:r>
      <w:r w:rsidRPr="00042C69">
        <w:t xml:space="preserve">κωδικό </w:t>
      </w:r>
      <w:r w:rsidRPr="00042C69">
        <w:rPr>
          <w:b/>
          <w:bCs/>
        </w:rPr>
        <w:t>00-6142.0039</w:t>
      </w:r>
      <w:r w:rsidRPr="005A59CC">
        <w:t xml:space="preserve"> </w:t>
      </w:r>
      <w:r w:rsidRPr="008A5EB6">
        <w:rPr>
          <w:b/>
          <w:bCs/>
        </w:rPr>
        <w:t>από ίδιους πόρους.</w:t>
      </w:r>
      <w:r>
        <w:rPr>
          <w:b/>
          <w:bCs/>
        </w:rPr>
        <w:t xml:space="preserve"> Η ανάλυση της αξίας ανά έτος έχει ως κάτωθι:</w:t>
      </w:r>
    </w:p>
    <w:p w:rsidR="00224409" w:rsidRDefault="00224409" w:rsidP="0073153C">
      <w:pPr>
        <w:tabs>
          <w:tab w:val="left" w:pos="1340"/>
        </w:tabs>
        <w:spacing w:after="0" w:line="276" w:lineRule="auto"/>
        <w:jc w:val="center"/>
        <w:rPr>
          <w:rFonts w:ascii="Verdana" w:hAnsi="Verdana" w:cs="Verdana"/>
          <w:sz w:val="20"/>
          <w:szCs w:val="20"/>
        </w:rPr>
      </w:pPr>
    </w:p>
    <w:p w:rsidR="0073153C" w:rsidRDefault="0073153C" w:rsidP="0073153C">
      <w:pPr>
        <w:tabs>
          <w:tab w:val="left" w:pos="1340"/>
        </w:tabs>
        <w:spacing w:after="0" w:line="276" w:lineRule="auto"/>
        <w:jc w:val="center"/>
        <w:rPr>
          <w:rFonts w:ascii="Verdana" w:hAnsi="Verdana" w:cs="Verdana"/>
          <w:sz w:val="20"/>
          <w:szCs w:val="20"/>
        </w:rPr>
      </w:pPr>
      <w:r>
        <w:rPr>
          <w:rFonts w:ascii="Verdana" w:hAnsi="Verdana" w:cs="Verdana"/>
          <w:sz w:val="20"/>
          <w:szCs w:val="20"/>
        </w:rPr>
        <w:t>2019: 14.400 ευρώ με φπα</w:t>
      </w:r>
    </w:p>
    <w:p w:rsidR="0073153C" w:rsidRDefault="0073153C" w:rsidP="0073153C">
      <w:pPr>
        <w:tabs>
          <w:tab w:val="left" w:pos="1340"/>
        </w:tabs>
        <w:spacing w:after="0" w:line="276" w:lineRule="auto"/>
        <w:jc w:val="center"/>
        <w:rPr>
          <w:rFonts w:ascii="Verdana" w:hAnsi="Verdana" w:cs="Verdana"/>
          <w:sz w:val="20"/>
          <w:szCs w:val="20"/>
        </w:rPr>
      </w:pPr>
      <w:r>
        <w:rPr>
          <w:rFonts w:ascii="Verdana" w:hAnsi="Verdana" w:cs="Verdana"/>
          <w:sz w:val="20"/>
          <w:szCs w:val="20"/>
        </w:rPr>
        <w:t>2020: 28.800 ευρώ με φπα</w:t>
      </w:r>
    </w:p>
    <w:p w:rsidR="0073153C" w:rsidRDefault="0073153C" w:rsidP="0073153C">
      <w:pPr>
        <w:tabs>
          <w:tab w:val="left" w:pos="1340"/>
        </w:tabs>
        <w:spacing w:after="0" w:line="276" w:lineRule="auto"/>
        <w:jc w:val="center"/>
        <w:rPr>
          <w:rFonts w:ascii="Verdana" w:hAnsi="Verdana" w:cs="Verdana"/>
          <w:sz w:val="20"/>
          <w:szCs w:val="20"/>
        </w:rPr>
      </w:pPr>
      <w:r>
        <w:rPr>
          <w:rFonts w:ascii="Verdana" w:hAnsi="Verdana" w:cs="Verdana"/>
          <w:sz w:val="20"/>
          <w:szCs w:val="20"/>
        </w:rPr>
        <w:lastRenderedPageBreak/>
        <w:t>2021: 28.800 ευρώ με φπα</w:t>
      </w:r>
    </w:p>
    <w:p w:rsidR="0073153C" w:rsidRDefault="0073153C" w:rsidP="0073153C">
      <w:pPr>
        <w:tabs>
          <w:tab w:val="left" w:pos="1340"/>
        </w:tabs>
        <w:spacing w:after="0" w:line="276" w:lineRule="auto"/>
        <w:jc w:val="center"/>
        <w:rPr>
          <w:rFonts w:ascii="Verdana" w:hAnsi="Verdana" w:cs="Verdana"/>
          <w:sz w:val="20"/>
          <w:szCs w:val="20"/>
        </w:rPr>
      </w:pPr>
      <w:r w:rsidRPr="00F11FEC">
        <w:rPr>
          <w:rFonts w:ascii="Verdana" w:hAnsi="Verdana" w:cs="Verdana"/>
          <w:b/>
          <w:sz w:val="20"/>
          <w:szCs w:val="20"/>
        </w:rPr>
        <w:t>ΣΥΝΟΛΟ ΑΞΙΑΣ:</w:t>
      </w:r>
      <w:r>
        <w:rPr>
          <w:rFonts w:ascii="Verdana" w:hAnsi="Verdana" w:cs="Verdana"/>
          <w:sz w:val="20"/>
          <w:szCs w:val="20"/>
        </w:rPr>
        <w:t xml:space="preserve"> 72.000 ευρώ με φπα</w:t>
      </w:r>
    </w:p>
    <w:p w:rsidR="0073153C" w:rsidRDefault="0073153C" w:rsidP="00903931">
      <w:pPr>
        <w:spacing w:after="200" w:line="276" w:lineRule="auto"/>
        <w:rPr>
          <w:b/>
          <w:bCs/>
          <w:u w:val="single"/>
        </w:rPr>
      </w:pPr>
    </w:p>
    <w:p w:rsidR="001F08D4" w:rsidRPr="000B3D2A" w:rsidRDefault="001F08D4" w:rsidP="00903931">
      <w:pPr>
        <w:spacing w:after="200" w:line="276" w:lineRule="auto"/>
        <w:rPr>
          <w:b/>
          <w:bCs/>
          <w:u w:val="single"/>
        </w:rPr>
      </w:pPr>
      <w:r w:rsidRPr="000B3D2A">
        <w:rPr>
          <w:b/>
          <w:bCs/>
          <w:u w:val="single"/>
        </w:rPr>
        <w:t>ΤΕΚΜΗΡΙΩΣΗ</w:t>
      </w:r>
    </w:p>
    <w:p w:rsidR="001F08D4" w:rsidRPr="003B6DA8" w:rsidRDefault="001F08D4" w:rsidP="001F08D4">
      <w:pPr>
        <w:jc w:val="both"/>
        <w:rPr>
          <w:b/>
          <w:bCs/>
        </w:rPr>
      </w:pPr>
      <w:r w:rsidRPr="003B6DA8">
        <w:rPr>
          <w:b/>
          <w:bCs/>
        </w:rPr>
        <w:t>1. ΑΣΦΑΛΕΙΑ ΠΟΔΗΛΑΤΩΝ ΕΝΑΝΤΙ ΑΣΤΙΚΗΣ ΕΥΘΥΝΗΣ</w:t>
      </w:r>
    </w:p>
    <w:p w:rsidR="001F08D4" w:rsidRDefault="001F08D4" w:rsidP="001F08D4">
      <w:pPr>
        <w:jc w:val="both"/>
      </w:pPr>
      <w:r w:rsidRPr="00C71507">
        <w:tab/>
      </w:r>
      <w:r>
        <w:t xml:space="preserve">Ο Ανάδοχος θα παρέχει ασφαλιστική κάλυψη έναντι αστικής ευθύνης, με ασφαλιζόμενο τον εκάστοτε ενοικιαστή του ποδηλάτου και συμβαλλόμενο το Διαχειριστή του Συστήματος. </w:t>
      </w:r>
      <w:r w:rsidRPr="00C71507">
        <w:t>Καλύπτεται η Αστική Ευθύνη του Ασφαλιζόμενου ως ενοικιαστής ποδηλάτου, για Σωματικές βλάβες ή Θάνατο (συμπεριλαμβανομένης και της χρηματικής ικανοποίησης λόγω ηθικής βλάβης ή ψυχικής οδύνης) ή Υλικές ζημίες που θα προκληθούν σε τρίτους από λάθη ή αμέλεια του Ασφαλιζόμενου ως φυσικό πρόσωπο, συνεπεία ατυχήματος που θα συμβεί από τη χρήση ποδηλάτου.</w:t>
      </w:r>
      <w:r>
        <w:t xml:space="preserve"> </w:t>
      </w:r>
    </w:p>
    <w:p w:rsidR="001F08D4" w:rsidRPr="00C71507" w:rsidRDefault="001F08D4" w:rsidP="001F08D4">
      <w:pPr>
        <w:ind w:firstLine="720"/>
        <w:jc w:val="both"/>
      </w:pPr>
      <w:r>
        <w:t>Η διάρκεια της ασφάλισης είναι ε</w:t>
      </w:r>
      <w:r w:rsidRPr="00C71507">
        <w:t>τήσια από την ημερομηνία που θα συμφωνηθεί.</w:t>
      </w:r>
      <w:r>
        <w:t xml:space="preserve"> Ενδεικτικά αναφέρονται:</w:t>
      </w:r>
    </w:p>
    <w:p w:rsidR="001F08D4" w:rsidRPr="00C71507" w:rsidRDefault="001F08D4" w:rsidP="001F08D4">
      <w:pPr>
        <w:shd w:val="clear" w:color="auto" w:fill="FFFFFF"/>
      </w:pPr>
      <w:r w:rsidRPr="00C71507">
        <w:t>ΑΝΩΤΑΤΑ ΟΡΙΑ ΑΣΤΙΚΗΣ ΕΥΘΥΝΗΣ ΠΡΟΣ ΤΡΙΤΟΥΣ:</w:t>
      </w:r>
    </w:p>
    <w:p w:rsidR="001F08D4" w:rsidRPr="00C71507" w:rsidRDefault="001F08D4" w:rsidP="001F08D4">
      <w:pPr>
        <w:pStyle w:val="Web"/>
        <w:numPr>
          <w:ilvl w:val="0"/>
          <w:numId w:val="31"/>
        </w:numPr>
        <w:shd w:val="clear" w:color="auto" w:fill="FFFFFF"/>
        <w:spacing w:before="0" w:beforeAutospacing="0" w:after="0" w:afterAutospacing="0"/>
      </w:pPr>
      <w:r w:rsidRPr="00C71507">
        <w:t>Σωματικές βλάβες/Θάνατος κατ’ άτομο: 15.000,00 €</w:t>
      </w:r>
    </w:p>
    <w:p w:rsidR="001F08D4" w:rsidRPr="00C71507" w:rsidRDefault="001F08D4" w:rsidP="001F08D4">
      <w:pPr>
        <w:pStyle w:val="Web"/>
        <w:numPr>
          <w:ilvl w:val="0"/>
          <w:numId w:val="31"/>
        </w:numPr>
        <w:shd w:val="clear" w:color="auto" w:fill="FFFFFF"/>
        <w:spacing w:before="0" w:beforeAutospacing="0" w:after="0" w:afterAutospacing="0"/>
      </w:pPr>
      <w:r w:rsidRPr="00C71507">
        <w:t>Υλικές ζημιές τρίτων: 10.000,00 €</w:t>
      </w:r>
    </w:p>
    <w:p w:rsidR="001F08D4" w:rsidRPr="00C71507" w:rsidRDefault="001F08D4" w:rsidP="001F08D4">
      <w:pPr>
        <w:pStyle w:val="Web"/>
        <w:numPr>
          <w:ilvl w:val="0"/>
          <w:numId w:val="31"/>
        </w:numPr>
        <w:shd w:val="clear" w:color="auto" w:fill="FFFFFF"/>
        <w:spacing w:before="0" w:beforeAutospacing="0" w:after="0" w:afterAutospacing="0"/>
      </w:pPr>
      <w:r w:rsidRPr="00C71507">
        <w:t>Ανά συμβάν (Σ.Β. &amp; Υ.Ζ. συνολικά): 45.000,00 €</w:t>
      </w:r>
    </w:p>
    <w:p w:rsidR="001F08D4" w:rsidRPr="00C71507" w:rsidRDefault="001F08D4" w:rsidP="001F08D4">
      <w:pPr>
        <w:pStyle w:val="Web"/>
        <w:numPr>
          <w:ilvl w:val="0"/>
          <w:numId w:val="31"/>
        </w:numPr>
        <w:shd w:val="clear" w:color="auto" w:fill="FFFFFF"/>
        <w:spacing w:before="0" w:beforeAutospacing="0" w:after="0" w:afterAutospacing="0"/>
      </w:pPr>
      <w:r w:rsidRPr="00C71507">
        <w:t>Για όλη τη διάρκεια της ασφάλισης: 180.000,00 €</w:t>
      </w:r>
    </w:p>
    <w:p w:rsidR="001F08D4" w:rsidRPr="00C71507" w:rsidRDefault="001F08D4" w:rsidP="001F08D4">
      <w:pPr>
        <w:numPr>
          <w:ilvl w:val="0"/>
          <w:numId w:val="31"/>
        </w:numPr>
        <w:shd w:val="clear" w:color="auto" w:fill="FFFFFF"/>
        <w:spacing w:after="0" w:line="240" w:lineRule="auto"/>
      </w:pPr>
      <w:r w:rsidRPr="00C71507">
        <w:t>Α</w:t>
      </w:r>
      <w:r>
        <w:t>παλλαγές</w:t>
      </w:r>
      <w:r w:rsidRPr="00C71507">
        <w:t>: 150,00 € σε κάθε ζημιά και αξίωση.</w:t>
      </w:r>
    </w:p>
    <w:p w:rsidR="001F08D4" w:rsidRPr="00C71507" w:rsidRDefault="001F08D4" w:rsidP="001F08D4">
      <w:pPr>
        <w:jc w:val="both"/>
      </w:pPr>
    </w:p>
    <w:p w:rsidR="001F08D4" w:rsidRPr="003B6DA8" w:rsidRDefault="001F08D4" w:rsidP="001F08D4">
      <w:pPr>
        <w:jc w:val="both"/>
        <w:rPr>
          <w:b/>
          <w:bCs/>
        </w:rPr>
      </w:pPr>
      <w:r w:rsidRPr="003B6DA8">
        <w:rPr>
          <w:b/>
          <w:bCs/>
        </w:rPr>
        <w:t xml:space="preserve">2. ΕΝΟΙΚΙΟ ΚΑΙ ΛΕΙΤΟΥΡΓΙΚΑ ΕΞΟΔΑ ΧΩΡΟΥ ΣΥΝΤΗΡΗΣΗΣ ΚΑΙ </w:t>
      </w:r>
    </w:p>
    <w:p w:rsidR="001F08D4" w:rsidRPr="003B6DA8" w:rsidRDefault="001F08D4" w:rsidP="001F08D4">
      <w:pPr>
        <w:jc w:val="both"/>
        <w:rPr>
          <w:b/>
          <w:bCs/>
        </w:rPr>
      </w:pPr>
      <w:r w:rsidRPr="003B6DA8">
        <w:rPr>
          <w:b/>
          <w:bCs/>
        </w:rPr>
        <w:t xml:space="preserve">    ΕΠΙΣΚΕΥΗΣ ΠΟΔΗΛΑΤΩΝ</w:t>
      </w:r>
    </w:p>
    <w:p w:rsidR="001F08D4" w:rsidRDefault="001F08D4" w:rsidP="001F08D4">
      <w:pPr>
        <w:ind w:firstLine="720"/>
        <w:jc w:val="both"/>
      </w:pPr>
      <w:r w:rsidRPr="003B6DA8">
        <w:t>Περιλαμβάνει το κόστος ενοικίασης και διατήρησης χώρου για την επισκευή και</w:t>
      </w:r>
      <w:r w:rsidRPr="00E923C2">
        <w:t xml:space="preserve"> συντήρηση των Ποδηλάτων.  Υπολογίζονται επίσης και τα λειτουργικά του έξοδα (φως, νερό, τηλέφωνο κ.λπ.).</w:t>
      </w:r>
      <w:r>
        <w:t xml:space="preserve">  Το ενοίκιο εκτιμάται χαμηλό γιατί, σε περίπτωση αναδόχου με έδρα τη Ρόδο ή ενασχόλησης τοπικού συνεργάτη του αναδόχου, εκτιμάται ότι θα υπάρχει ήδη διαθέσιμος χώρος, άρα το υπολογιζόμενο ποσό είναι το 1/3 του αναμενόμενου ενοικίου.</w:t>
      </w:r>
    </w:p>
    <w:p w:rsidR="001F08D4" w:rsidRPr="003B6DA8" w:rsidRDefault="001F08D4" w:rsidP="001F08D4">
      <w:pPr>
        <w:jc w:val="both"/>
        <w:rPr>
          <w:b/>
          <w:bCs/>
        </w:rPr>
      </w:pPr>
      <w:r w:rsidRPr="003B6DA8">
        <w:rPr>
          <w:b/>
          <w:bCs/>
        </w:rPr>
        <w:t xml:space="preserve">3. ΑΝΤΑΛΛΑΚΤΙΚΑ ΠΟΔΗΛΑΤΩΝ </w:t>
      </w:r>
    </w:p>
    <w:p w:rsidR="001F08D4" w:rsidRDefault="001F08D4" w:rsidP="001F08D4">
      <w:pPr>
        <w:ind w:firstLine="720"/>
        <w:jc w:val="both"/>
      </w:pPr>
      <w:r>
        <w:t>Κατ’ εκτίμηση και με συνυπολογισμό της μέχρι τώρα χρήσης, και της ηλικίας του Συστήματος</w:t>
      </w:r>
      <w:r w:rsidRPr="00E923C2">
        <w:t xml:space="preserve"> </w:t>
      </w:r>
      <w:r>
        <w:t xml:space="preserve">υπολογίζεται </w:t>
      </w:r>
      <w:r w:rsidRPr="00E923C2">
        <w:t xml:space="preserve">ότι θα χρειαστεί </w:t>
      </w:r>
      <w:r w:rsidRPr="0027377E">
        <w:t xml:space="preserve">περίπου </w:t>
      </w:r>
      <w:r>
        <w:t>15</w:t>
      </w:r>
      <w:r w:rsidRPr="0027377E">
        <w:t xml:space="preserve">% της αξίας </w:t>
      </w:r>
      <w:r>
        <w:t>των ποδηλάτων</w:t>
      </w:r>
      <w:r w:rsidRPr="0027377E">
        <w:t xml:space="preserve"> σε ανταλλακτικά</w:t>
      </w:r>
      <w:r>
        <w:t xml:space="preserve"> (30.000,00 € προ Φ.Π.Α.).</w:t>
      </w:r>
    </w:p>
    <w:p w:rsidR="001F08D4" w:rsidRPr="00AE0536" w:rsidRDefault="001F08D4" w:rsidP="001F08D4">
      <w:pPr>
        <w:jc w:val="both"/>
        <w:rPr>
          <w:b/>
          <w:bCs/>
        </w:rPr>
      </w:pPr>
      <w:r w:rsidRPr="00AE0536">
        <w:rPr>
          <w:b/>
          <w:bCs/>
        </w:rPr>
        <w:t>4. ΔΑΠΑΝΕΣ ΠΡΟΣΩΠΙΚΟΥ</w:t>
      </w:r>
    </w:p>
    <w:p w:rsidR="001F08D4" w:rsidRPr="00AE0536" w:rsidRDefault="001F08D4" w:rsidP="001F08D4">
      <w:pPr>
        <w:ind w:firstLine="360"/>
        <w:jc w:val="both"/>
      </w:pPr>
      <w:r w:rsidRPr="00AE0536">
        <w:t>Περιλαμβάνουν ανθρωποώρες για:</w:t>
      </w:r>
    </w:p>
    <w:p w:rsidR="001F08D4" w:rsidRPr="00AE0536" w:rsidRDefault="001F08D4" w:rsidP="001F08D4">
      <w:pPr>
        <w:numPr>
          <w:ilvl w:val="0"/>
          <w:numId w:val="30"/>
        </w:numPr>
        <w:spacing w:after="0" w:line="240" w:lineRule="auto"/>
        <w:jc w:val="both"/>
      </w:pPr>
      <w:r w:rsidRPr="00AE0536">
        <w:t>τη συντήρηση ποδηλάτων και εξοπλισμού (</w:t>
      </w:r>
      <w:r>
        <w:t>2</w:t>
      </w:r>
      <w:r w:rsidRPr="00AE0536">
        <w:t xml:space="preserve"> α/μ ετησίως)</w:t>
      </w:r>
    </w:p>
    <w:p w:rsidR="001F08D4" w:rsidRPr="00AE0536" w:rsidRDefault="001F08D4" w:rsidP="001F08D4">
      <w:pPr>
        <w:numPr>
          <w:ilvl w:val="0"/>
          <w:numId w:val="30"/>
        </w:numPr>
        <w:spacing w:after="0" w:line="240" w:lineRule="auto"/>
        <w:jc w:val="both"/>
      </w:pPr>
      <w:r w:rsidRPr="00AE0536">
        <w:t>τηλεφωνική υποστήριξη χρηστών (</w:t>
      </w:r>
      <w:r>
        <w:t>0,5</w:t>
      </w:r>
      <w:r w:rsidRPr="00AE0536">
        <w:t xml:space="preserve"> α/μ ετησίως)</w:t>
      </w:r>
    </w:p>
    <w:p w:rsidR="001F08D4" w:rsidRPr="00AE0536" w:rsidRDefault="001F08D4" w:rsidP="001F08D4">
      <w:pPr>
        <w:numPr>
          <w:ilvl w:val="0"/>
          <w:numId w:val="30"/>
        </w:numPr>
        <w:spacing w:after="0" w:line="240" w:lineRule="auto"/>
        <w:jc w:val="both"/>
      </w:pPr>
      <w:r w:rsidRPr="00AE0536">
        <w:t>παρακολούθηση λειτουργίας του συστήματος και επίλυση τεχνικών προβλημάτων (1</w:t>
      </w:r>
      <w:r>
        <w:t xml:space="preserve">,5 </w:t>
      </w:r>
      <w:r w:rsidRPr="00AE0536">
        <w:t>α/μ ετησίως)</w:t>
      </w:r>
    </w:p>
    <w:p w:rsidR="001F08D4" w:rsidRPr="00AE0536" w:rsidRDefault="001F08D4" w:rsidP="001F08D4">
      <w:pPr>
        <w:numPr>
          <w:ilvl w:val="0"/>
          <w:numId w:val="30"/>
        </w:numPr>
        <w:spacing w:after="0" w:line="240" w:lineRule="auto"/>
        <w:jc w:val="both"/>
      </w:pPr>
      <w:r w:rsidRPr="00AE0536">
        <w:t>παραγωγή αναφορών (0,5 α/μ ετησίως)</w:t>
      </w:r>
    </w:p>
    <w:p w:rsidR="001F08D4" w:rsidRPr="00AE0536" w:rsidRDefault="001F08D4" w:rsidP="001F08D4">
      <w:pPr>
        <w:numPr>
          <w:ilvl w:val="0"/>
          <w:numId w:val="30"/>
        </w:numPr>
        <w:spacing w:after="0" w:line="240" w:lineRule="auto"/>
        <w:jc w:val="both"/>
      </w:pPr>
      <w:r w:rsidRPr="00AE0536">
        <w:lastRenderedPageBreak/>
        <w:t>διαχείριση έργου (</w:t>
      </w:r>
      <w:r>
        <w:t>1,5</w:t>
      </w:r>
      <w:r w:rsidRPr="00AE0536">
        <w:t xml:space="preserve"> α/μ ετησίως)</w:t>
      </w:r>
    </w:p>
    <w:p w:rsidR="001F08D4" w:rsidRDefault="001F08D4" w:rsidP="001F08D4">
      <w:pPr>
        <w:ind w:firstLine="360"/>
        <w:jc w:val="both"/>
      </w:pPr>
    </w:p>
    <w:p w:rsidR="001F08D4" w:rsidRPr="005A600C" w:rsidRDefault="001F08D4" w:rsidP="001F08D4">
      <w:pPr>
        <w:ind w:firstLine="360"/>
        <w:jc w:val="both"/>
      </w:pPr>
      <w:r w:rsidRPr="00E923C2">
        <w:t>Ο ανθρωπομήνας</w:t>
      </w:r>
      <w:r>
        <w:t>,</w:t>
      </w:r>
      <w:r w:rsidRPr="00E923C2">
        <w:t xml:space="preserve"> συμπεριλαμβανομένων εργοδοτικών εισφορών</w:t>
      </w:r>
      <w:r>
        <w:t xml:space="preserve">, </w:t>
      </w:r>
      <w:r w:rsidRPr="00E923C2">
        <w:t xml:space="preserve">υπολογίζεται </w:t>
      </w:r>
      <w:r>
        <w:t>με ποσό</w:t>
      </w:r>
      <w:r w:rsidRPr="00AD675F">
        <w:t xml:space="preserve"> </w:t>
      </w:r>
      <w:r>
        <w:t>ικανό να καλύψει την ανάγκη η υπηρεσία να παρέχεται αδιαλείπτως καθ’ όλη τη διάρκεια του έτους, συμπεριλαμβανομένων εορτών και αργιών.</w:t>
      </w:r>
    </w:p>
    <w:p w:rsidR="001F08D4" w:rsidRPr="000B3D2A" w:rsidRDefault="001F08D4" w:rsidP="001F08D4">
      <w:pPr>
        <w:jc w:val="both"/>
        <w:rPr>
          <w:b/>
          <w:bCs/>
          <w:u w:val="single"/>
        </w:rPr>
      </w:pPr>
    </w:p>
    <w:p w:rsidR="001F08D4" w:rsidRPr="003B6DA8" w:rsidRDefault="001F08D4" w:rsidP="001F08D4">
      <w:pPr>
        <w:jc w:val="both"/>
        <w:rPr>
          <w:b/>
          <w:bCs/>
        </w:rPr>
      </w:pPr>
      <w:r w:rsidRPr="003B6DA8">
        <w:rPr>
          <w:b/>
          <w:bCs/>
        </w:rPr>
        <w:t>5. ΕΠΕΞΕΡΓΑΣΙΑ ΠΙΣΤΩΤΙΚΩΝ ΚΑΡΤΩΝ</w:t>
      </w:r>
    </w:p>
    <w:p w:rsidR="001F08D4" w:rsidRDefault="001F08D4" w:rsidP="001F08D4">
      <w:pPr>
        <w:ind w:firstLine="720"/>
        <w:jc w:val="both"/>
      </w:pPr>
      <w:r>
        <w:t>Περιλαμβάνει την προμήθεια της τράπεζας, καθώς και των ενδιάμεσων φορέων εκκαθάρισης για τη διενέργεια των ηλεκτρονικών συναλλαγών, καθώς και κάθε έξοδο για τη σύναψη και διατήρηση των σχετικών συνεργασιών του προμηθευτή με αυτούς.</w:t>
      </w:r>
    </w:p>
    <w:p w:rsidR="001F08D4" w:rsidRDefault="001F08D4" w:rsidP="001F08D4">
      <w:pPr>
        <w:ind w:firstLine="720"/>
        <w:jc w:val="both"/>
      </w:pPr>
    </w:p>
    <w:p w:rsidR="001F08D4" w:rsidRPr="003B6DA8" w:rsidRDefault="001F08D4" w:rsidP="001F08D4">
      <w:pPr>
        <w:jc w:val="both"/>
        <w:rPr>
          <w:b/>
          <w:bCs/>
        </w:rPr>
      </w:pPr>
      <w:r>
        <w:rPr>
          <w:b/>
          <w:bCs/>
        </w:rPr>
        <w:t>6</w:t>
      </w:r>
      <w:r w:rsidRPr="003B6DA8">
        <w:rPr>
          <w:b/>
          <w:bCs/>
        </w:rPr>
        <w:t xml:space="preserve">. </w:t>
      </w:r>
      <w:r>
        <w:rPr>
          <w:b/>
          <w:bCs/>
        </w:rPr>
        <w:t>ΠΡΟΜΗΘΕΙΑ ΚΑΙ ΕΓΚΑΤΆΣΤΑΣΗ ΟΘΟΝΩΝ</w:t>
      </w:r>
    </w:p>
    <w:p w:rsidR="001F08D4" w:rsidRPr="007245B8" w:rsidRDefault="001F08D4" w:rsidP="001F08D4">
      <w:pPr>
        <w:ind w:firstLine="720"/>
        <w:jc w:val="both"/>
      </w:pPr>
      <w:r w:rsidRPr="007245B8">
        <w:t xml:space="preserve">Οι οθόνες των σταθμών των ποδηλάτων που βρίσκονται στο Σαν Φραγκίσκο, και στον Πεζόδρομο Θέμελη αποτέλεσαν αντικείμενο βανδαλισμού. Οι ζημιές που προκλήθηκαν τις έχουν καταστήσει πέραν επισκευής.  Κατά συνέπεια, πρέπει να αντικατασταθούν και να τεθούν σε λειτουργία ώστε οι σταθμοί να μπορούν να συνεχίσουν να εξυπηρετούν τους χρήστες του συστήματος.  </w:t>
      </w:r>
    </w:p>
    <w:p w:rsidR="001F08D4" w:rsidRPr="007245B8" w:rsidRDefault="001F08D4" w:rsidP="001F08D4">
      <w:pPr>
        <w:ind w:firstLine="720"/>
        <w:jc w:val="both"/>
      </w:pPr>
      <w:r w:rsidRPr="007245B8">
        <w:t>Περαιτέρω, προβλέπεται η προμήθεια μίας ακόμη οθόνης, ώστε να είναι διαθέσιμη, για την περίπτωση που υπάρξει κάποια βλάβη, μιας και για την προμήθειά τους, αφού παρουσιαστεί η βλάβη, ο εγγυημένος χρόνος παράδοσης είναι τουλάχιστον ένας μήνας, διάστημα μη αποδεκτό, δεδομένου ότι το σύστημα λειτουργεί καθημερινά</w:t>
      </w:r>
    </w:p>
    <w:p w:rsidR="001F08D4" w:rsidRDefault="001F08D4" w:rsidP="001F08D4">
      <w:pPr>
        <w:ind w:firstLine="720"/>
        <w:jc w:val="both"/>
      </w:pPr>
      <w:r w:rsidRPr="007245B8">
        <w:t>Στην προμήθεια περιλαμβάνονται και οι υπηρεσίες που απαιτούνται για τη μεταφορά των υλικών, καθώς και την εγκατάσταση και θέση σε λειτουργία των</w:t>
      </w:r>
      <w:r w:rsidRPr="006835B6">
        <w:t xml:space="preserve"> </w:t>
      </w:r>
      <w:r w:rsidRPr="007245B8">
        <w:t>οθονών.</w:t>
      </w:r>
    </w:p>
    <w:p w:rsidR="001F08D4" w:rsidRPr="00E76A80" w:rsidRDefault="001F08D4" w:rsidP="001F08D4">
      <w:pPr>
        <w:ind w:firstLine="720"/>
        <w:jc w:val="both"/>
      </w:pPr>
      <w:r w:rsidRPr="00E76A80">
        <w:t xml:space="preserve">Στο πλαίσιο εκτέλεσης της υπ’ αριθμ. πρωτ. 2/44235 /16-7-18 συμβάσεως, που υπεγράφη μεταξύ του Δήμου Ρόδου και της Cyclopolis ΙΚΕ, η ανάδοχος εταιρεία είχε παράσχει εγγύηση καλής λειτουργίας του εξοπλισμού για διάστημα 12 μηνών.  Ωστόσο, η εγγύηση ρητά δεν καλύπτει τις βλάβες και ζημιές που </w:t>
      </w:r>
      <w:r w:rsidRPr="00E76A80">
        <w:rPr>
          <w:u w:val="single"/>
        </w:rPr>
        <w:t>είναι αποτέλεσμα βανδαλισμού</w:t>
      </w:r>
      <w:r w:rsidRPr="00E76A80">
        <w:t>.</w:t>
      </w:r>
    </w:p>
    <w:p w:rsidR="001F08D4" w:rsidRPr="00E76A80" w:rsidRDefault="001F08D4" w:rsidP="001F08D4">
      <w:pPr>
        <w:ind w:firstLine="720"/>
        <w:jc w:val="both"/>
      </w:pPr>
      <w:r w:rsidRPr="00E76A80">
        <w:t>Περαιτέρω, για τη διασφάλιση λειτουργίας του συστήματος μετά το πέρας της εγγύησης, στο πλαίσιο της ίδιας σύμβασης, η ανάδοχος εταιρεία έχει δεσμευθεί για την παροχή υλικών και υπηρεσιών για 10 χρόνια από την παράδοση του έργου, βάσει του κάτωθι τιμοκαταλόγου:</w:t>
      </w:r>
    </w:p>
    <w:tbl>
      <w:tblPr>
        <w:tblW w:w="7933" w:type="dxa"/>
        <w:jc w:val="center"/>
        <w:tblLook w:val="04A0"/>
      </w:tblPr>
      <w:tblGrid>
        <w:gridCol w:w="3600"/>
        <w:gridCol w:w="1450"/>
        <w:gridCol w:w="1443"/>
        <w:gridCol w:w="1440"/>
      </w:tblGrid>
      <w:tr w:rsidR="001F08D4" w:rsidRPr="00E76A80" w:rsidTr="001F08D4">
        <w:trPr>
          <w:trHeight w:val="521"/>
          <w:jc w:val="center"/>
        </w:trPr>
        <w:tc>
          <w:tcPr>
            <w:tcW w:w="3600" w:type="dxa"/>
            <w:tcBorders>
              <w:top w:val="single" w:sz="4" w:space="0" w:color="auto"/>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b/>
                <w:bCs/>
                <w:color w:val="000000"/>
                <w:sz w:val="17"/>
                <w:szCs w:val="17"/>
                <w:lang w:val="en-US"/>
              </w:rPr>
            </w:pPr>
            <w:r w:rsidRPr="00E76A80">
              <w:rPr>
                <w:rFonts w:ascii="Arial" w:hAnsi="Arial" w:cs="Arial"/>
                <w:b/>
                <w:bCs/>
                <w:color w:val="000000"/>
                <w:sz w:val="17"/>
                <w:szCs w:val="17"/>
                <w:lang w:val="en-US"/>
              </w:rPr>
              <w:t>I.</w:t>
            </w:r>
            <w:r w:rsidRPr="00E76A80">
              <w:rPr>
                <w:b/>
                <w:bCs/>
                <w:color w:val="000000"/>
                <w:sz w:val="14"/>
                <w:szCs w:val="14"/>
                <w:lang w:val="en-US"/>
              </w:rPr>
              <w:t xml:space="preserve"> </w:t>
            </w:r>
            <w:r w:rsidRPr="00E76A80">
              <w:rPr>
                <w:rFonts w:ascii="Arial" w:hAnsi="Arial" w:cs="Arial"/>
                <w:b/>
                <w:bCs/>
                <w:color w:val="000000"/>
                <w:sz w:val="17"/>
                <w:szCs w:val="17"/>
                <w:lang w:val="en-US"/>
              </w:rPr>
              <w:t>Ανταλλακτικά Ποδηλάτων</w:t>
            </w:r>
          </w:p>
        </w:tc>
        <w:tc>
          <w:tcPr>
            <w:tcW w:w="1450" w:type="dxa"/>
            <w:tcBorders>
              <w:top w:val="single" w:sz="4" w:space="0" w:color="auto"/>
              <w:left w:val="nil"/>
              <w:bottom w:val="single" w:sz="4" w:space="0" w:color="auto"/>
              <w:right w:val="single" w:sz="4" w:space="0" w:color="auto"/>
            </w:tcBorders>
            <w:noWrap/>
            <w:vAlign w:val="center"/>
            <w:hideMark/>
          </w:tcPr>
          <w:p w:rsidR="001F08D4" w:rsidRPr="00E76A80" w:rsidRDefault="001F08D4" w:rsidP="001F08D4">
            <w:pPr>
              <w:jc w:val="center"/>
              <w:rPr>
                <w:b/>
                <w:bCs/>
                <w:color w:val="000000"/>
                <w:lang w:val="en-US"/>
              </w:rPr>
            </w:pPr>
            <w:r w:rsidRPr="00ED35DE">
              <w:rPr>
                <w:rFonts w:ascii="Arial" w:hAnsi="Arial" w:cs="Arial"/>
                <w:b/>
                <w:bCs/>
                <w:color w:val="000000"/>
                <w:sz w:val="17"/>
                <w:szCs w:val="17"/>
                <w:lang w:val="en-US"/>
              </w:rPr>
              <w:t>MM</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rsidR="001F08D4" w:rsidRPr="00E76A80" w:rsidRDefault="001F08D4" w:rsidP="001F08D4">
            <w:pPr>
              <w:jc w:val="center"/>
              <w:rPr>
                <w:rFonts w:ascii="Arial" w:hAnsi="Arial" w:cs="Arial"/>
                <w:b/>
                <w:bCs/>
                <w:color w:val="000000"/>
                <w:sz w:val="17"/>
                <w:szCs w:val="17"/>
                <w:lang w:val="en-US"/>
              </w:rPr>
            </w:pPr>
            <w:r w:rsidRPr="00E76A80">
              <w:rPr>
                <w:rFonts w:ascii="Arial" w:hAnsi="Arial" w:cs="Arial"/>
                <w:b/>
                <w:bCs/>
                <w:color w:val="000000"/>
                <w:sz w:val="17"/>
                <w:szCs w:val="17"/>
                <w:lang w:val="en-US"/>
              </w:rPr>
              <w:t>Τιμή μονάδας προ ΦΠΑ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1F08D4" w:rsidRPr="00E76A80" w:rsidRDefault="001F08D4" w:rsidP="001F08D4">
            <w:pPr>
              <w:jc w:val="center"/>
              <w:rPr>
                <w:rFonts w:ascii="Arial" w:hAnsi="Arial" w:cs="Arial"/>
                <w:b/>
                <w:bCs/>
                <w:color w:val="000000"/>
                <w:sz w:val="17"/>
                <w:szCs w:val="17"/>
                <w:lang w:val="en-US"/>
              </w:rPr>
            </w:pPr>
            <w:r w:rsidRPr="00E76A80">
              <w:rPr>
                <w:rFonts w:ascii="Arial" w:hAnsi="Arial" w:cs="Arial"/>
                <w:b/>
                <w:bCs/>
                <w:color w:val="000000"/>
                <w:sz w:val="17"/>
                <w:szCs w:val="17"/>
                <w:lang w:val="en-US"/>
              </w:rPr>
              <w:t>Τιμή μονάδας με ΦΠΑ (€)</w:t>
            </w:r>
            <w:r w:rsidRPr="00E76A80">
              <w:rPr>
                <w:rFonts w:ascii="Arial" w:hAnsi="Arial" w:cs="Arial"/>
                <w:b/>
                <w:bCs/>
                <w:color w:val="000000"/>
                <w:sz w:val="17"/>
                <w:szCs w:val="17"/>
                <w:vertAlign w:val="superscript"/>
                <w:lang w:val="en-US"/>
              </w:rPr>
              <w:footnoteReference w:id="17"/>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color w:val="000000"/>
                <w:sz w:val="17"/>
                <w:szCs w:val="17"/>
                <w:lang w:val="en-US"/>
              </w:rPr>
            </w:pPr>
            <w:r w:rsidRPr="00E76A80">
              <w:rPr>
                <w:rFonts w:ascii="Arial" w:hAnsi="Arial" w:cs="Arial"/>
                <w:color w:val="000000"/>
                <w:sz w:val="17"/>
                <w:szCs w:val="17"/>
                <w:lang w:val="en-US"/>
              </w:rPr>
              <w:t xml:space="preserve">Ελαστικά Kenda Kwick Tendril </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lang w:val="en-US"/>
              </w:rPr>
            </w:pPr>
            <w:r w:rsidRPr="00E76A80">
              <w:rPr>
                <w:color w:val="000000"/>
                <w:lang w:val="en-US"/>
              </w:rPr>
              <w:t>τμχ</w:t>
            </w:r>
          </w:p>
        </w:tc>
        <w:tc>
          <w:tcPr>
            <w:tcW w:w="1443"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30,00   </w:t>
            </w:r>
          </w:p>
        </w:tc>
        <w:tc>
          <w:tcPr>
            <w:tcW w:w="1440"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36,90   </w:t>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color w:val="000000"/>
                <w:sz w:val="17"/>
                <w:szCs w:val="17"/>
                <w:lang w:val="en-US"/>
              </w:rPr>
            </w:pPr>
            <w:r w:rsidRPr="00E76A80">
              <w:rPr>
                <w:rFonts w:ascii="Arial" w:hAnsi="Arial" w:cs="Arial"/>
                <w:color w:val="000000"/>
                <w:sz w:val="17"/>
                <w:szCs w:val="17"/>
                <w:lang w:val="en-US"/>
              </w:rPr>
              <w:t>Σαμπρέλα</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lang w:val="en-US"/>
              </w:rPr>
            </w:pPr>
            <w:r w:rsidRPr="00E76A80">
              <w:rPr>
                <w:color w:val="000000"/>
                <w:lang w:val="en-US"/>
              </w:rPr>
              <w:t>τμχ</w:t>
            </w:r>
          </w:p>
        </w:tc>
        <w:tc>
          <w:tcPr>
            <w:tcW w:w="1443"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6,00   </w:t>
            </w:r>
          </w:p>
        </w:tc>
        <w:tc>
          <w:tcPr>
            <w:tcW w:w="1440"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7,38   </w:t>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color w:val="000000"/>
                <w:sz w:val="17"/>
                <w:szCs w:val="17"/>
                <w:lang w:val="en-US"/>
              </w:rPr>
            </w:pPr>
            <w:r w:rsidRPr="00E76A80">
              <w:rPr>
                <w:rFonts w:ascii="Arial" w:hAnsi="Arial" w:cs="Arial"/>
                <w:color w:val="000000"/>
                <w:sz w:val="17"/>
                <w:szCs w:val="17"/>
                <w:lang w:val="en-US"/>
              </w:rPr>
              <w:t>Τακάκια φρένων</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lang w:val="en-US"/>
              </w:rPr>
            </w:pPr>
            <w:r w:rsidRPr="00E76A80">
              <w:rPr>
                <w:color w:val="000000"/>
                <w:lang w:val="en-US"/>
              </w:rPr>
              <w:t>τμχ</w:t>
            </w:r>
          </w:p>
        </w:tc>
        <w:tc>
          <w:tcPr>
            <w:tcW w:w="1443"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10,00   </w:t>
            </w:r>
          </w:p>
        </w:tc>
        <w:tc>
          <w:tcPr>
            <w:tcW w:w="1440"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12,30   </w:t>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color w:val="000000"/>
                <w:sz w:val="17"/>
                <w:szCs w:val="17"/>
                <w:lang w:val="en-US"/>
              </w:rPr>
            </w:pPr>
            <w:r w:rsidRPr="00E76A80">
              <w:rPr>
                <w:rFonts w:ascii="Arial" w:hAnsi="Arial" w:cs="Arial"/>
                <w:color w:val="000000"/>
                <w:sz w:val="17"/>
                <w:szCs w:val="17"/>
                <w:lang w:val="en-US"/>
              </w:rPr>
              <w:lastRenderedPageBreak/>
              <w:t>Συρματόσχοινα</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lang w:val="en-US"/>
              </w:rPr>
            </w:pPr>
            <w:r w:rsidRPr="00E76A80">
              <w:rPr>
                <w:color w:val="000000"/>
                <w:lang w:val="en-US"/>
              </w:rPr>
              <w:t>τμχ</w:t>
            </w:r>
          </w:p>
        </w:tc>
        <w:tc>
          <w:tcPr>
            <w:tcW w:w="1443"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3,00   </w:t>
            </w:r>
          </w:p>
        </w:tc>
        <w:tc>
          <w:tcPr>
            <w:tcW w:w="1440"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3,69   </w:t>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color w:val="000000"/>
                <w:sz w:val="17"/>
                <w:szCs w:val="17"/>
                <w:lang w:val="en-US"/>
              </w:rPr>
            </w:pPr>
            <w:r w:rsidRPr="00E76A80">
              <w:rPr>
                <w:rFonts w:ascii="Arial" w:hAnsi="Arial" w:cs="Arial"/>
                <w:color w:val="000000"/>
                <w:sz w:val="17"/>
                <w:szCs w:val="17"/>
                <w:lang w:val="en-US"/>
              </w:rPr>
              <w:t>Σέλα</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lang w:val="en-US"/>
              </w:rPr>
            </w:pPr>
            <w:r w:rsidRPr="00E76A80">
              <w:rPr>
                <w:color w:val="000000"/>
                <w:lang w:val="en-US"/>
              </w:rPr>
              <w:t>τμχ</w:t>
            </w:r>
          </w:p>
        </w:tc>
        <w:tc>
          <w:tcPr>
            <w:tcW w:w="1443"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12,00   </w:t>
            </w:r>
          </w:p>
        </w:tc>
        <w:tc>
          <w:tcPr>
            <w:tcW w:w="1440"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14,76   </w:t>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color w:val="000000"/>
                <w:sz w:val="17"/>
                <w:szCs w:val="17"/>
                <w:lang w:val="en-US"/>
              </w:rPr>
            </w:pPr>
            <w:r w:rsidRPr="00E76A80">
              <w:rPr>
                <w:rFonts w:ascii="Arial" w:hAnsi="Arial" w:cs="Arial"/>
                <w:color w:val="000000"/>
                <w:sz w:val="17"/>
                <w:szCs w:val="17"/>
                <w:lang w:val="en-US"/>
              </w:rPr>
              <w:t>Εξωτερικό καλώδιο Ντίζας</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lang w:val="en-US"/>
              </w:rPr>
            </w:pPr>
            <w:r w:rsidRPr="00E76A80">
              <w:rPr>
                <w:color w:val="000000"/>
                <w:lang w:val="en-US"/>
              </w:rPr>
              <w:t>τμχ</w:t>
            </w:r>
          </w:p>
        </w:tc>
        <w:tc>
          <w:tcPr>
            <w:tcW w:w="1443"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1,00   </w:t>
            </w:r>
          </w:p>
        </w:tc>
        <w:tc>
          <w:tcPr>
            <w:tcW w:w="1440"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1,23   </w:t>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color w:val="000000"/>
                <w:sz w:val="17"/>
                <w:szCs w:val="17"/>
                <w:lang w:val="en-US"/>
              </w:rPr>
            </w:pPr>
            <w:r w:rsidRPr="00E76A80">
              <w:rPr>
                <w:rFonts w:ascii="Arial" w:hAnsi="Arial" w:cs="Arial"/>
                <w:color w:val="000000"/>
                <w:sz w:val="17"/>
                <w:szCs w:val="17"/>
                <w:lang w:val="en-US"/>
              </w:rPr>
              <w:t>Γλώσσα κλειδώματος</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lang w:val="en-US"/>
              </w:rPr>
            </w:pPr>
            <w:r w:rsidRPr="00E76A80">
              <w:rPr>
                <w:color w:val="000000"/>
                <w:lang w:val="en-US"/>
              </w:rPr>
              <w:t>τμχ</w:t>
            </w:r>
          </w:p>
        </w:tc>
        <w:tc>
          <w:tcPr>
            <w:tcW w:w="1443"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30,00   </w:t>
            </w:r>
          </w:p>
        </w:tc>
        <w:tc>
          <w:tcPr>
            <w:tcW w:w="1440"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36,90   </w:t>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color w:val="000000"/>
                <w:sz w:val="17"/>
                <w:szCs w:val="17"/>
                <w:lang w:val="en-US"/>
              </w:rPr>
            </w:pPr>
            <w:r w:rsidRPr="00E76A80">
              <w:rPr>
                <w:rFonts w:ascii="Arial" w:hAnsi="Arial" w:cs="Arial"/>
                <w:color w:val="000000"/>
                <w:sz w:val="17"/>
                <w:szCs w:val="17"/>
                <w:lang w:val="en-US"/>
              </w:rPr>
              <w:t>Πεντάλ</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lang w:val="en-US"/>
              </w:rPr>
            </w:pPr>
            <w:r w:rsidRPr="00E76A80">
              <w:rPr>
                <w:color w:val="000000"/>
                <w:lang w:val="en-US"/>
              </w:rPr>
              <w:t>τμχ</w:t>
            </w:r>
          </w:p>
        </w:tc>
        <w:tc>
          <w:tcPr>
            <w:tcW w:w="1443"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10,50   </w:t>
            </w:r>
          </w:p>
        </w:tc>
        <w:tc>
          <w:tcPr>
            <w:tcW w:w="1440"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12,92   </w:t>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color w:val="000000"/>
                <w:sz w:val="17"/>
                <w:szCs w:val="17"/>
                <w:lang w:val="en-US"/>
              </w:rPr>
            </w:pPr>
            <w:r w:rsidRPr="00E76A80">
              <w:rPr>
                <w:rFonts w:ascii="Arial" w:hAnsi="Arial" w:cs="Arial"/>
                <w:color w:val="000000"/>
                <w:sz w:val="17"/>
                <w:szCs w:val="17"/>
                <w:lang w:val="en-US"/>
              </w:rPr>
              <w:t>Δισκοβραχίονας</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lang w:val="en-US"/>
              </w:rPr>
            </w:pPr>
            <w:r w:rsidRPr="00E76A80">
              <w:rPr>
                <w:color w:val="000000"/>
                <w:lang w:val="en-US"/>
              </w:rPr>
              <w:t>τμχ</w:t>
            </w:r>
          </w:p>
        </w:tc>
        <w:tc>
          <w:tcPr>
            <w:tcW w:w="1443"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25,00   </w:t>
            </w:r>
          </w:p>
        </w:tc>
        <w:tc>
          <w:tcPr>
            <w:tcW w:w="1440"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30,75   </w:t>
            </w:r>
          </w:p>
        </w:tc>
      </w:tr>
      <w:tr w:rsidR="001F08D4" w:rsidRPr="00E76A80" w:rsidTr="001F08D4">
        <w:trPr>
          <w:trHeight w:val="300"/>
          <w:jc w:val="center"/>
        </w:trPr>
        <w:tc>
          <w:tcPr>
            <w:tcW w:w="7933" w:type="dxa"/>
            <w:gridSpan w:val="4"/>
            <w:tcBorders>
              <w:top w:val="nil"/>
              <w:left w:val="single" w:sz="4" w:space="0" w:color="auto"/>
              <w:bottom w:val="single" w:sz="4" w:space="0" w:color="auto"/>
              <w:right w:val="single" w:sz="4" w:space="0" w:color="auto"/>
            </w:tcBorders>
            <w:noWrap/>
            <w:vAlign w:val="center"/>
            <w:hideMark/>
          </w:tcPr>
          <w:p w:rsidR="001F08D4" w:rsidRPr="00ED35DE" w:rsidRDefault="001F08D4" w:rsidP="001F08D4">
            <w:pPr>
              <w:rPr>
                <w:rFonts w:ascii="Arial" w:hAnsi="Arial" w:cs="Arial"/>
                <w:color w:val="000000"/>
                <w:w w:val="101"/>
                <w:sz w:val="17"/>
                <w:szCs w:val="17"/>
              </w:rPr>
            </w:pPr>
            <w:r w:rsidRPr="00E76A80">
              <w:rPr>
                <w:rFonts w:ascii="Arial" w:hAnsi="Arial" w:cs="Arial"/>
                <w:b/>
                <w:bCs/>
                <w:color w:val="000000"/>
                <w:sz w:val="17"/>
                <w:szCs w:val="17"/>
                <w:lang w:val="en-US"/>
              </w:rPr>
              <w:t>II.</w:t>
            </w:r>
            <w:r w:rsidRPr="00E76A80">
              <w:rPr>
                <w:b/>
                <w:bCs/>
                <w:color w:val="000000"/>
                <w:sz w:val="14"/>
                <w:szCs w:val="14"/>
                <w:lang w:val="en-US"/>
              </w:rPr>
              <w:t> </w:t>
            </w:r>
            <w:r w:rsidRPr="00E76A80">
              <w:rPr>
                <w:rFonts w:ascii="Arial" w:hAnsi="Arial" w:cs="Arial"/>
                <w:b/>
                <w:bCs/>
                <w:color w:val="000000"/>
                <w:sz w:val="17"/>
                <w:szCs w:val="17"/>
                <w:lang w:val="en-US"/>
              </w:rPr>
              <w:t>Ανταλλακτικά Σταθμών</w:t>
            </w:r>
            <w:r w:rsidRPr="00ED35DE">
              <w:rPr>
                <w:rFonts w:ascii="Arial" w:hAnsi="Arial" w:cs="Arial"/>
                <w:color w:val="000000"/>
                <w:w w:val="101"/>
                <w:sz w:val="17"/>
                <w:szCs w:val="17"/>
              </w:rPr>
              <w:t> </w:t>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color w:val="000000"/>
                <w:sz w:val="17"/>
                <w:szCs w:val="17"/>
                <w:lang w:val="en-US"/>
              </w:rPr>
            </w:pPr>
            <w:r w:rsidRPr="00E76A80">
              <w:rPr>
                <w:rFonts w:ascii="Arial" w:hAnsi="Arial" w:cs="Arial"/>
                <w:color w:val="000000"/>
                <w:sz w:val="17"/>
                <w:szCs w:val="17"/>
                <w:lang w:val="en-US"/>
              </w:rPr>
              <w:t>Κλειδαριά πλήρης</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lang w:val="en-US"/>
              </w:rPr>
            </w:pPr>
            <w:r w:rsidRPr="00E76A80">
              <w:rPr>
                <w:color w:val="000000"/>
                <w:lang w:val="en-US"/>
              </w:rPr>
              <w:t>τμχ</w:t>
            </w:r>
          </w:p>
        </w:tc>
        <w:tc>
          <w:tcPr>
            <w:tcW w:w="1443"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350,00   </w:t>
            </w:r>
          </w:p>
        </w:tc>
        <w:tc>
          <w:tcPr>
            <w:tcW w:w="1440"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430,50   </w:t>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color w:val="000000"/>
                <w:sz w:val="17"/>
                <w:szCs w:val="17"/>
                <w:u w:val="single"/>
                <w:lang w:val="en-US"/>
              </w:rPr>
            </w:pPr>
            <w:r w:rsidRPr="00E76A80">
              <w:rPr>
                <w:rFonts w:ascii="Arial" w:hAnsi="Arial" w:cs="Arial"/>
                <w:color w:val="000000"/>
                <w:sz w:val="17"/>
                <w:szCs w:val="17"/>
                <w:u w:val="single"/>
                <w:lang w:val="en-US"/>
              </w:rPr>
              <w:t>Οθόνη infokiosk</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u w:val="single"/>
                <w:lang w:val="en-US"/>
              </w:rPr>
            </w:pPr>
            <w:r w:rsidRPr="00E76A80">
              <w:rPr>
                <w:color w:val="000000"/>
                <w:u w:val="single"/>
                <w:lang w:val="en-US"/>
              </w:rPr>
              <w:t>τμχ</w:t>
            </w:r>
          </w:p>
        </w:tc>
        <w:tc>
          <w:tcPr>
            <w:tcW w:w="1443"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u w:val="single"/>
              </w:rPr>
            </w:pPr>
            <w:r w:rsidRPr="00ED35DE">
              <w:rPr>
                <w:rFonts w:ascii="Arial" w:hAnsi="Arial" w:cs="Arial"/>
                <w:color w:val="000000"/>
                <w:w w:val="101"/>
                <w:sz w:val="17"/>
                <w:szCs w:val="17"/>
              </w:rPr>
              <w:t xml:space="preserve">        </w:t>
            </w:r>
            <w:r w:rsidRPr="00ED35DE">
              <w:rPr>
                <w:rFonts w:ascii="Arial" w:hAnsi="Arial" w:cs="Arial"/>
                <w:color w:val="000000"/>
                <w:w w:val="101"/>
                <w:sz w:val="17"/>
                <w:szCs w:val="17"/>
                <w:u w:val="single"/>
              </w:rPr>
              <w:t xml:space="preserve">845,00   </w:t>
            </w:r>
          </w:p>
        </w:tc>
        <w:tc>
          <w:tcPr>
            <w:tcW w:w="1440"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u w:val="single"/>
              </w:rPr>
            </w:pPr>
            <w:r w:rsidRPr="00ED35DE">
              <w:rPr>
                <w:rFonts w:ascii="Arial" w:hAnsi="Arial" w:cs="Arial"/>
                <w:color w:val="000000"/>
                <w:w w:val="101"/>
                <w:sz w:val="17"/>
                <w:szCs w:val="17"/>
              </w:rPr>
              <w:t xml:space="preserve">    </w:t>
            </w:r>
            <w:r w:rsidRPr="00ED35DE">
              <w:rPr>
                <w:rFonts w:ascii="Arial" w:hAnsi="Arial" w:cs="Arial"/>
                <w:color w:val="000000"/>
                <w:w w:val="101"/>
                <w:sz w:val="17"/>
                <w:szCs w:val="17"/>
                <w:u w:val="single"/>
              </w:rPr>
              <w:t xml:space="preserve">1.039,35   </w:t>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color w:val="000000"/>
                <w:sz w:val="17"/>
                <w:szCs w:val="17"/>
                <w:lang w:val="en-US"/>
              </w:rPr>
            </w:pPr>
            <w:r w:rsidRPr="00E76A80">
              <w:rPr>
                <w:rFonts w:ascii="Arial" w:hAnsi="Arial" w:cs="Arial"/>
                <w:color w:val="000000"/>
                <w:sz w:val="17"/>
                <w:szCs w:val="17"/>
                <w:lang w:val="en-US"/>
              </w:rPr>
              <w:t>Αναγνώστης καρτών σταθμού</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lang w:val="en-US"/>
              </w:rPr>
            </w:pPr>
            <w:r w:rsidRPr="00E76A80">
              <w:rPr>
                <w:color w:val="000000"/>
                <w:lang w:val="en-US"/>
              </w:rPr>
              <w:t>τμχ</w:t>
            </w:r>
          </w:p>
        </w:tc>
        <w:tc>
          <w:tcPr>
            <w:tcW w:w="1443"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600,00   </w:t>
            </w:r>
          </w:p>
        </w:tc>
        <w:tc>
          <w:tcPr>
            <w:tcW w:w="1440"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738,00   </w:t>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color w:val="000000"/>
                <w:sz w:val="17"/>
                <w:szCs w:val="17"/>
                <w:lang w:val="en-US"/>
              </w:rPr>
            </w:pPr>
            <w:r w:rsidRPr="00E76A80">
              <w:rPr>
                <w:rFonts w:ascii="Arial" w:hAnsi="Arial" w:cs="Arial"/>
                <w:color w:val="000000"/>
                <w:sz w:val="17"/>
                <w:szCs w:val="17"/>
                <w:lang w:val="en-US"/>
              </w:rPr>
              <w:t>Πιστοποιημένο πληκτρολόγιο σταθμού</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lang w:val="en-US"/>
              </w:rPr>
            </w:pPr>
            <w:r w:rsidRPr="00E76A80">
              <w:rPr>
                <w:color w:val="000000"/>
                <w:lang w:val="en-US"/>
              </w:rPr>
              <w:t>τμχ</w:t>
            </w:r>
          </w:p>
        </w:tc>
        <w:tc>
          <w:tcPr>
            <w:tcW w:w="1443"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1.400,00   </w:t>
            </w:r>
          </w:p>
        </w:tc>
        <w:tc>
          <w:tcPr>
            <w:tcW w:w="1440"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1.722,00   </w:t>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color w:val="000000"/>
                <w:sz w:val="17"/>
                <w:szCs w:val="17"/>
                <w:lang w:val="en-US"/>
              </w:rPr>
            </w:pPr>
            <w:r w:rsidRPr="00E76A80">
              <w:rPr>
                <w:rFonts w:ascii="Arial" w:hAnsi="Arial" w:cs="Arial"/>
                <w:color w:val="000000"/>
                <w:sz w:val="17"/>
                <w:szCs w:val="17"/>
                <w:lang w:val="en-US"/>
              </w:rPr>
              <w:t>Μεταλική θέση φορέα (διπλή)</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lang w:val="en-US"/>
              </w:rPr>
            </w:pPr>
            <w:r w:rsidRPr="00E76A80">
              <w:rPr>
                <w:color w:val="000000"/>
                <w:lang w:val="en-US"/>
              </w:rPr>
              <w:t>τμχ</w:t>
            </w:r>
          </w:p>
        </w:tc>
        <w:tc>
          <w:tcPr>
            <w:tcW w:w="1443"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260,00   </w:t>
            </w:r>
          </w:p>
        </w:tc>
        <w:tc>
          <w:tcPr>
            <w:tcW w:w="1440"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319,80   </w:t>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b/>
                <w:bCs/>
                <w:color w:val="000000"/>
                <w:sz w:val="17"/>
                <w:szCs w:val="17"/>
                <w:lang w:val="en-US"/>
              </w:rPr>
            </w:pPr>
            <w:r w:rsidRPr="00E76A80">
              <w:rPr>
                <w:rFonts w:ascii="Arial" w:hAnsi="Arial" w:cs="Arial"/>
                <w:b/>
                <w:bCs/>
                <w:color w:val="000000"/>
                <w:sz w:val="17"/>
                <w:szCs w:val="17"/>
                <w:lang w:val="en-US"/>
              </w:rPr>
              <w:t>III.</w:t>
            </w:r>
            <w:r w:rsidRPr="00E76A80">
              <w:rPr>
                <w:b/>
                <w:bCs/>
                <w:color w:val="000000"/>
                <w:sz w:val="14"/>
                <w:szCs w:val="14"/>
                <w:lang w:val="en-US"/>
              </w:rPr>
              <w:t> </w:t>
            </w:r>
            <w:r w:rsidRPr="00E76A80">
              <w:rPr>
                <w:rFonts w:ascii="Arial" w:hAnsi="Arial" w:cs="Arial"/>
                <w:b/>
                <w:bCs/>
                <w:color w:val="000000"/>
                <w:sz w:val="17"/>
                <w:szCs w:val="17"/>
                <w:lang w:val="en-US"/>
              </w:rPr>
              <w:t>Υποστήριξη Σταθμού</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lang w:val="en-US"/>
              </w:rPr>
            </w:pPr>
          </w:p>
        </w:tc>
        <w:tc>
          <w:tcPr>
            <w:tcW w:w="1443" w:type="dxa"/>
            <w:tcBorders>
              <w:top w:val="nil"/>
              <w:left w:val="nil"/>
              <w:bottom w:val="single" w:sz="4" w:space="0" w:color="auto"/>
              <w:right w:val="single" w:sz="4" w:space="0" w:color="auto"/>
            </w:tcBorders>
            <w:noWrap/>
            <w:vAlign w:val="bottom"/>
            <w:hideMark/>
          </w:tcPr>
          <w:p w:rsidR="001F08D4" w:rsidRPr="00ED35DE" w:rsidRDefault="001F08D4" w:rsidP="001F08D4">
            <w:pPr>
              <w:rPr>
                <w:rFonts w:ascii="Arial" w:hAnsi="Arial" w:cs="Arial"/>
                <w:color w:val="000000"/>
                <w:w w:val="101"/>
                <w:sz w:val="17"/>
                <w:szCs w:val="17"/>
              </w:rPr>
            </w:pPr>
            <w:r w:rsidRPr="00ED35DE">
              <w:rPr>
                <w:rFonts w:ascii="Arial" w:hAnsi="Arial" w:cs="Arial"/>
                <w:color w:val="000000"/>
                <w:w w:val="101"/>
                <w:sz w:val="17"/>
                <w:szCs w:val="17"/>
              </w:rPr>
              <w:t> </w:t>
            </w:r>
          </w:p>
        </w:tc>
        <w:tc>
          <w:tcPr>
            <w:tcW w:w="1440" w:type="dxa"/>
            <w:tcBorders>
              <w:top w:val="nil"/>
              <w:left w:val="nil"/>
              <w:bottom w:val="single" w:sz="4" w:space="0" w:color="auto"/>
              <w:right w:val="single" w:sz="4" w:space="0" w:color="auto"/>
            </w:tcBorders>
            <w:noWrap/>
            <w:vAlign w:val="bottom"/>
            <w:hideMark/>
          </w:tcPr>
          <w:p w:rsidR="001F08D4" w:rsidRPr="00ED35DE" w:rsidRDefault="001F08D4" w:rsidP="001F08D4">
            <w:pPr>
              <w:rPr>
                <w:rFonts w:ascii="Arial" w:hAnsi="Arial" w:cs="Arial"/>
                <w:color w:val="000000"/>
                <w:w w:val="101"/>
                <w:sz w:val="17"/>
                <w:szCs w:val="17"/>
              </w:rPr>
            </w:pPr>
            <w:r w:rsidRPr="00ED35DE">
              <w:rPr>
                <w:rFonts w:ascii="Arial" w:hAnsi="Arial" w:cs="Arial"/>
                <w:color w:val="000000"/>
                <w:w w:val="101"/>
                <w:sz w:val="17"/>
                <w:szCs w:val="17"/>
              </w:rPr>
              <w:t> </w:t>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color w:val="000000"/>
                <w:sz w:val="17"/>
                <w:szCs w:val="17"/>
                <w:lang w:val="en-US"/>
              </w:rPr>
            </w:pPr>
            <w:r w:rsidRPr="00E76A80">
              <w:rPr>
                <w:rFonts w:ascii="Arial" w:hAnsi="Arial" w:cs="Arial"/>
                <w:color w:val="000000"/>
                <w:sz w:val="17"/>
                <w:szCs w:val="17"/>
                <w:lang w:val="en-US"/>
              </w:rPr>
              <w:t>Τηλεφωνική Υποστήριξη.</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lang w:val="en-US"/>
              </w:rPr>
            </w:pPr>
            <w:r w:rsidRPr="00E76A80">
              <w:rPr>
                <w:color w:val="000000"/>
                <w:lang w:val="en-US"/>
              </w:rPr>
              <w:t>ανθρωποώρα</w:t>
            </w:r>
          </w:p>
        </w:tc>
        <w:tc>
          <w:tcPr>
            <w:tcW w:w="1443"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40,00   </w:t>
            </w:r>
          </w:p>
        </w:tc>
        <w:tc>
          <w:tcPr>
            <w:tcW w:w="1440"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49,20   </w:t>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color w:val="000000"/>
                <w:sz w:val="17"/>
                <w:szCs w:val="17"/>
                <w:u w:val="single"/>
                <w:lang w:val="en-US"/>
              </w:rPr>
            </w:pPr>
            <w:r w:rsidRPr="00E76A80">
              <w:rPr>
                <w:rFonts w:ascii="Arial" w:hAnsi="Arial" w:cs="Arial"/>
                <w:color w:val="000000"/>
                <w:sz w:val="17"/>
                <w:szCs w:val="17"/>
                <w:u w:val="single"/>
                <w:lang w:val="en-US"/>
              </w:rPr>
              <w:t>Επί Τόπου Τεχνική Υποστήριξη.</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u w:val="single"/>
                <w:lang w:val="en-US"/>
              </w:rPr>
            </w:pPr>
            <w:r w:rsidRPr="00E76A80">
              <w:rPr>
                <w:color w:val="000000"/>
                <w:u w:val="single"/>
                <w:lang w:val="en-US"/>
              </w:rPr>
              <w:t>ανθρωποώρα</w:t>
            </w:r>
          </w:p>
        </w:tc>
        <w:tc>
          <w:tcPr>
            <w:tcW w:w="1443"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u w:val="single"/>
              </w:rPr>
            </w:pPr>
            <w:r w:rsidRPr="00ED35DE">
              <w:rPr>
                <w:rFonts w:ascii="Arial" w:hAnsi="Arial" w:cs="Arial"/>
                <w:color w:val="000000"/>
                <w:w w:val="101"/>
                <w:sz w:val="17"/>
                <w:szCs w:val="17"/>
              </w:rPr>
              <w:t xml:space="preserve">           </w:t>
            </w:r>
            <w:r w:rsidRPr="00ED35DE">
              <w:rPr>
                <w:rFonts w:ascii="Arial" w:hAnsi="Arial" w:cs="Arial"/>
                <w:color w:val="000000"/>
                <w:w w:val="101"/>
                <w:sz w:val="17"/>
                <w:szCs w:val="17"/>
                <w:u w:val="single"/>
              </w:rPr>
              <w:t xml:space="preserve">70,00   </w:t>
            </w:r>
          </w:p>
        </w:tc>
        <w:tc>
          <w:tcPr>
            <w:tcW w:w="1440"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u w:val="single"/>
              </w:rPr>
            </w:pPr>
            <w:r w:rsidRPr="00ED35DE">
              <w:rPr>
                <w:rFonts w:ascii="Arial" w:hAnsi="Arial" w:cs="Arial"/>
                <w:color w:val="000000"/>
                <w:w w:val="101"/>
                <w:sz w:val="17"/>
                <w:szCs w:val="17"/>
              </w:rPr>
              <w:t xml:space="preserve">          </w:t>
            </w:r>
            <w:r w:rsidRPr="00ED35DE">
              <w:rPr>
                <w:rFonts w:ascii="Arial" w:hAnsi="Arial" w:cs="Arial"/>
                <w:color w:val="000000"/>
                <w:w w:val="101"/>
                <w:sz w:val="17"/>
                <w:szCs w:val="17"/>
                <w:u w:val="single"/>
              </w:rPr>
              <w:t xml:space="preserve">86,10   </w:t>
            </w:r>
          </w:p>
        </w:tc>
      </w:tr>
      <w:tr w:rsidR="001F08D4" w:rsidRPr="00E76A80" w:rsidTr="001F08D4">
        <w:trPr>
          <w:trHeight w:val="300"/>
          <w:jc w:val="center"/>
        </w:trPr>
        <w:tc>
          <w:tcPr>
            <w:tcW w:w="7933" w:type="dxa"/>
            <w:gridSpan w:val="4"/>
            <w:tcBorders>
              <w:top w:val="nil"/>
              <w:left w:val="single" w:sz="4" w:space="0" w:color="auto"/>
              <w:bottom w:val="single" w:sz="4" w:space="0" w:color="auto"/>
              <w:right w:val="single" w:sz="4" w:space="0" w:color="auto"/>
            </w:tcBorders>
            <w:noWrap/>
            <w:vAlign w:val="center"/>
            <w:hideMark/>
          </w:tcPr>
          <w:p w:rsidR="001F08D4" w:rsidRPr="00ED35DE" w:rsidRDefault="001F08D4" w:rsidP="001F08D4">
            <w:pPr>
              <w:rPr>
                <w:rFonts w:ascii="Arial" w:hAnsi="Arial" w:cs="Arial"/>
                <w:color w:val="000000"/>
                <w:w w:val="101"/>
                <w:sz w:val="17"/>
                <w:szCs w:val="17"/>
              </w:rPr>
            </w:pPr>
            <w:r>
              <w:rPr>
                <w:rFonts w:ascii="Arial" w:hAnsi="Arial" w:cs="Arial"/>
                <w:b/>
                <w:bCs/>
                <w:color w:val="000000"/>
                <w:sz w:val="17"/>
                <w:szCs w:val="17"/>
                <w:lang w:val="en-US"/>
              </w:rPr>
              <w:t>IV. Υποστήριξη Εφαρμογής</w:t>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color w:val="000000"/>
                <w:sz w:val="17"/>
                <w:szCs w:val="17"/>
                <w:lang w:val="en-US"/>
              </w:rPr>
            </w:pPr>
            <w:r w:rsidRPr="00E76A80">
              <w:rPr>
                <w:rFonts w:ascii="Arial" w:hAnsi="Arial" w:cs="Arial"/>
                <w:color w:val="000000"/>
                <w:sz w:val="17"/>
                <w:szCs w:val="17"/>
                <w:lang w:val="en-US"/>
              </w:rPr>
              <w:t>Τηλεφωνική Υποστήριξη.</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lang w:val="en-US"/>
              </w:rPr>
            </w:pPr>
            <w:r w:rsidRPr="00E76A80">
              <w:rPr>
                <w:color w:val="000000"/>
                <w:lang w:val="en-US"/>
              </w:rPr>
              <w:t>ανθρωποώρα</w:t>
            </w:r>
          </w:p>
        </w:tc>
        <w:tc>
          <w:tcPr>
            <w:tcW w:w="1443"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40,00   </w:t>
            </w:r>
          </w:p>
        </w:tc>
        <w:tc>
          <w:tcPr>
            <w:tcW w:w="1440"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49,20   </w:t>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color w:val="000000"/>
                <w:sz w:val="17"/>
                <w:szCs w:val="17"/>
                <w:lang w:val="en-US"/>
              </w:rPr>
            </w:pPr>
            <w:r w:rsidRPr="00E76A80">
              <w:rPr>
                <w:rFonts w:ascii="Arial" w:hAnsi="Arial" w:cs="Arial"/>
                <w:color w:val="000000"/>
                <w:sz w:val="17"/>
                <w:szCs w:val="17"/>
                <w:lang w:val="en-US"/>
              </w:rPr>
              <w:t>Νέα Λειτουργικότητα.</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lang w:val="en-US"/>
              </w:rPr>
            </w:pPr>
            <w:r w:rsidRPr="00E76A80">
              <w:rPr>
                <w:color w:val="000000"/>
                <w:lang w:val="en-US"/>
              </w:rPr>
              <w:t>ανθρωποώρα</w:t>
            </w:r>
          </w:p>
        </w:tc>
        <w:tc>
          <w:tcPr>
            <w:tcW w:w="1443"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70,00   </w:t>
            </w:r>
          </w:p>
        </w:tc>
        <w:tc>
          <w:tcPr>
            <w:tcW w:w="1440"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86,10   </w:t>
            </w:r>
          </w:p>
        </w:tc>
      </w:tr>
      <w:tr w:rsidR="001F08D4" w:rsidRPr="00E76A80" w:rsidTr="001F08D4">
        <w:trPr>
          <w:trHeight w:val="300"/>
          <w:jc w:val="center"/>
        </w:trPr>
        <w:tc>
          <w:tcPr>
            <w:tcW w:w="3600" w:type="dxa"/>
            <w:tcBorders>
              <w:top w:val="nil"/>
              <w:left w:val="single" w:sz="4" w:space="0" w:color="auto"/>
              <w:bottom w:val="single" w:sz="4" w:space="0" w:color="auto"/>
              <w:right w:val="single" w:sz="4" w:space="0" w:color="auto"/>
            </w:tcBorders>
            <w:noWrap/>
            <w:vAlign w:val="center"/>
            <w:hideMark/>
          </w:tcPr>
          <w:p w:rsidR="001F08D4" w:rsidRPr="00E76A80" w:rsidRDefault="001F08D4" w:rsidP="001F08D4">
            <w:pPr>
              <w:rPr>
                <w:rFonts w:ascii="Arial" w:hAnsi="Arial" w:cs="Arial"/>
                <w:color w:val="000000"/>
                <w:sz w:val="17"/>
                <w:szCs w:val="17"/>
                <w:lang w:val="en-US"/>
              </w:rPr>
            </w:pPr>
            <w:r w:rsidRPr="00E76A80">
              <w:rPr>
                <w:rFonts w:ascii="Arial" w:hAnsi="Arial" w:cs="Arial"/>
                <w:color w:val="000000"/>
                <w:sz w:val="17"/>
                <w:szCs w:val="17"/>
                <w:lang w:val="en-US"/>
              </w:rPr>
              <w:t>Επιπλέον εκπαίδευση.</w:t>
            </w:r>
          </w:p>
        </w:tc>
        <w:tc>
          <w:tcPr>
            <w:tcW w:w="1450" w:type="dxa"/>
            <w:tcBorders>
              <w:top w:val="nil"/>
              <w:left w:val="nil"/>
              <w:bottom w:val="single" w:sz="4" w:space="0" w:color="auto"/>
              <w:right w:val="single" w:sz="4" w:space="0" w:color="auto"/>
            </w:tcBorders>
            <w:noWrap/>
            <w:vAlign w:val="bottom"/>
            <w:hideMark/>
          </w:tcPr>
          <w:p w:rsidR="001F08D4" w:rsidRPr="00E76A80" w:rsidRDefault="001F08D4" w:rsidP="001F08D4">
            <w:pPr>
              <w:jc w:val="center"/>
              <w:rPr>
                <w:color w:val="000000"/>
                <w:lang w:val="en-US"/>
              </w:rPr>
            </w:pPr>
            <w:r w:rsidRPr="00E76A80">
              <w:rPr>
                <w:color w:val="000000"/>
                <w:lang w:val="en-US"/>
              </w:rPr>
              <w:t>ανθρωποώρα</w:t>
            </w:r>
          </w:p>
        </w:tc>
        <w:tc>
          <w:tcPr>
            <w:tcW w:w="1443"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70,00   </w:t>
            </w:r>
          </w:p>
        </w:tc>
        <w:tc>
          <w:tcPr>
            <w:tcW w:w="1440" w:type="dxa"/>
            <w:tcBorders>
              <w:top w:val="nil"/>
              <w:left w:val="nil"/>
              <w:bottom w:val="single" w:sz="4" w:space="0" w:color="auto"/>
              <w:right w:val="single" w:sz="4" w:space="0" w:color="auto"/>
            </w:tcBorders>
            <w:noWrap/>
            <w:vAlign w:val="center"/>
            <w:hideMark/>
          </w:tcPr>
          <w:p w:rsidR="001F08D4" w:rsidRPr="00ED35DE" w:rsidRDefault="001F08D4" w:rsidP="001F08D4">
            <w:pPr>
              <w:jc w:val="right"/>
              <w:rPr>
                <w:rFonts w:ascii="Arial" w:hAnsi="Arial" w:cs="Arial"/>
                <w:color w:val="000000"/>
                <w:w w:val="101"/>
                <w:sz w:val="17"/>
                <w:szCs w:val="17"/>
              </w:rPr>
            </w:pPr>
            <w:r w:rsidRPr="00ED35DE">
              <w:rPr>
                <w:rFonts w:ascii="Arial" w:hAnsi="Arial" w:cs="Arial"/>
                <w:color w:val="000000"/>
                <w:w w:val="101"/>
                <w:sz w:val="17"/>
                <w:szCs w:val="17"/>
              </w:rPr>
              <w:t xml:space="preserve">          86,10   </w:t>
            </w:r>
          </w:p>
        </w:tc>
      </w:tr>
    </w:tbl>
    <w:p w:rsidR="001F08D4" w:rsidRDefault="001F08D4" w:rsidP="001F08D4">
      <w:pPr>
        <w:ind w:firstLine="720"/>
        <w:jc w:val="both"/>
        <w:rPr>
          <w:rFonts w:ascii="Trebuchet MS" w:hAnsi="Trebuchet MS"/>
          <w:w w:val="101"/>
          <w:szCs w:val="20"/>
        </w:rPr>
      </w:pPr>
    </w:p>
    <w:p w:rsidR="001F08D4" w:rsidRPr="003B6DA8" w:rsidRDefault="001F08D4" w:rsidP="001F08D4">
      <w:pPr>
        <w:jc w:val="both"/>
        <w:rPr>
          <w:b/>
          <w:bCs/>
        </w:rPr>
      </w:pPr>
      <w:r>
        <w:rPr>
          <w:b/>
          <w:bCs/>
        </w:rPr>
        <w:t>7</w:t>
      </w:r>
      <w:r w:rsidRPr="003B6DA8">
        <w:rPr>
          <w:b/>
          <w:bCs/>
        </w:rPr>
        <w:t xml:space="preserve">. </w:t>
      </w:r>
      <w:r>
        <w:rPr>
          <w:b/>
          <w:bCs/>
        </w:rPr>
        <w:t>ΕΓΓΥΗΣΗ ΚΑΛΗΣ ΛΕΙΤΟΥΡΓΙΑΣ</w:t>
      </w:r>
    </w:p>
    <w:tbl>
      <w:tblPr>
        <w:tblW w:w="8205" w:type="dxa"/>
        <w:tblInd w:w="93" w:type="dxa"/>
        <w:tblLook w:val="04A0"/>
      </w:tblPr>
      <w:tblGrid>
        <w:gridCol w:w="1415"/>
        <w:gridCol w:w="3000"/>
        <w:gridCol w:w="1990"/>
        <w:gridCol w:w="1800"/>
      </w:tblGrid>
      <w:tr w:rsidR="001F08D4" w:rsidTr="001F08D4">
        <w:trPr>
          <w:trHeight w:val="324"/>
        </w:trPr>
        <w:tc>
          <w:tcPr>
            <w:tcW w:w="1415" w:type="dxa"/>
            <w:tcBorders>
              <w:top w:val="single" w:sz="8" w:space="0" w:color="auto"/>
              <w:left w:val="single" w:sz="8" w:space="0" w:color="auto"/>
              <w:bottom w:val="single" w:sz="8" w:space="0" w:color="auto"/>
              <w:right w:val="single" w:sz="8" w:space="0" w:color="auto"/>
            </w:tcBorders>
            <w:noWrap/>
            <w:vAlign w:val="center"/>
            <w:hideMark/>
          </w:tcPr>
          <w:p w:rsidR="001F08D4" w:rsidRDefault="001F08D4" w:rsidP="001F08D4">
            <w:pPr>
              <w:rPr>
                <w:b/>
                <w:bCs/>
                <w:color w:val="000000"/>
              </w:rPr>
            </w:pPr>
            <w:r>
              <w:rPr>
                <w:b/>
                <w:bCs/>
                <w:color w:val="000000"/>
              </w:rPr>
              <w:t> </w:t>
            </w:r>
          </w:p>
        </w:tc>
        <w:tc>
          <w:tcPr>
            <w:tcW w:w="3000" w:type="dxa"/>
            <w:tcBorders>
              <w:top w:val="single" w:sz="8" w:space="0" w:color="auto"/>
              <w:left w:val="nil"/>
              <w:bottom w:val="single" w:sz="8" w:space="0" w:color="auto"/>
              <w:right w:val="single" w:sz="8" w:space="0" w:color="auto"/>
            </w:tcBorders>
            <w:noWrap/>
            <w:vAlign w:val="center"/>
            <w:hideMark/>
          </w:tcPr>
          <w:p w:rsidR="001F08D4" w:rsidRDefault="001F08D4" w:rsidP="001F08D4">
            <w:pPr>
              <w:jc w:val="center"/>
              <w:rPr>
                <w:b/>
                <w:bCs/>
                <w:color w:val="000000"/>
              </w:rPr>
            </w:pPr>
            <w:r>
              <w:rPr>
                <w:b/>
                <w:bCs/>
                <w:color w:val="000000"/>
              </w:rPr>
              <w:t>Κόστος κτήσης (€)</w:t>
            </w:r>
          </w:p>
        </w:tc>
        <w:tc>
          <w:tcPr>
            <w:tcW w:w="1990" w:type="dxa"/>
            <w:tcBorders>
              <w:top w:val="single" w:sz="8" w:space="0" w:color="auto"/>
              <w:left w:val="nil"/>
              <w:bottom w:val="single" w:sz="8" w:space="0" w:color="auto"/>
              <w:right w:val="single" w:sz="8" w:space="0" w:color="auto"/>
            </w:tcBorders>
            <w:noWrap/>
            <w:vAlign w:val="center"/>
            <w:hideMark/>
          </w:tcPr>
          <w:p w:rsidR="001F08D4" w:rsidRDefault="001F08D4" w:rsidP="001F08D4">
            <w:pPr>
              <w:jc w:val="center"/>
              <w:rPr>
                <w:b/>
                <w:bCs/>
                <w:color w:val="000000"/>
              </w:rPr>
            </w:pPr>
            <w:r>
              <w:rPr>
                <w:b/>
                <w:bCs/>
                <w:color w:val="000000"/>
              </w:rPr>
              <w:t>Κόστος εγγύησης (%)</w:t>
            </w:r>
          </w:p>
        </w:tc>
        <w:tc>
          <w:tcPr>
            <w:tcW w:w="1800" w:type="dxa"/>
            <w:tcBorders>
              <w:top w:val="single" w:sz="8" w:space="0" w:color="auto"/>
              <w:left w:val="nil"/>
              <w:bottom w:val="single" w:sz="8" w:space="0" w:color="auto"/>
              <w:right w:val="single" w:sz="8" w:space="0" w:color="auto"/>
            </w:tcBorders>
            <w:noWrap/>
            <w:vAlign w:val="center"/>
            <w:hideMark/>
          </w:tcPr>
          <w:p w:rsidR="001F08D4" w:rsidRDefault="001F08D4" w:rsidP="001F08D4">
            <w:pPr>
              <w:rPr>
                <w:b/>
                <w:bCs/>
                <w:color w:val="000000"/>
              </w:rPr>
            </w:pPr>
            <w:r>
              <w:rPr>
                <w:b/>
                <w:bCs/>
                <w:color w:val="000000"/>
              </w:rPr>
              <w:t>Κόστος εγγύησης (€)</w:t>
            </w:r>
          </w:p>
        </w:tc>
      </w:tr>
      <w:tr w:rsidR="001F08D4" w:rsidTr="001F08D4">
        <w:trPr>
          <w:trHeight w:val="324"/>
        </w:trPr>
        <w:tc>
          <w:tcPr>
            <w:tcW w:w="1415" w:type="dxa"/>
            <w:tcBorders>
              <w:top w:val="nil"/>
              <w:left w:val="single" w:sz="8" w:space="0" w:color="auto"/>
              <w:bottom w:val="single" w:sz="8" w:space="0" w:color="auto"/>
              <w:right w:val="single" w:sz="8" w:space="0" w:color="auto"/>
            </w:tcBorders>
            <w:noWrap/>
            <w:vAlign w:val="center"/>
            <w:hideMark/>
          </w:tcPr>
          <w:p w:rsidR="001F08D4" w:rsidRDefault="001F08D4" w:rsidP="001F08D4">
            <w:pPr>
              <w:rPr>
                <w:b/>
                <w:bCs/>
                <w:color w:val="000000"/>
              </w:rPr>
            </w:pPr>
            <w:r>
              <w:rPr>
                <w:b/>
                <w:bCs/>
                <w:color w:val="000000"/>
              </w:rPr>
              <w:t>Εξοπλισμός</w:t>
            </w:r>
          </w:p>
        </w:tc>
        <w:tc>
          <w:tcPr>
            <w:tcW w:w="3000" w:type="dxa"/>
            <w:tcBorders>
              <w:top w:val="nil"/>
              <w:left w:val="nil"/>
              <w:bottom w:val="single" w:sz="8" w:space="0" w:color="auto"/>
              <w:right w:val="single" w:sz="8" w:space="0" w:color="auto"/>
            </w:tcBorders>
            <w:noWrap/>
            <w:vAlign w:val="center"/>
            <w:hideMark/>
          </w:tcPr>
          <w:p w:rsidR="001F08D4" w:rsidRDefault="001F08D4" w:rsidP="001F08D4">
            <w:pPr>
              <w:jc w:val="right"/>
              <w:rPr>
                <w:color w:val="000000"/>
              </w:rPr>
            </w:pPr>
            <w:r>
              <w:rPr>
                <w:color w:val="000000"/>
              </w:rPr>
              <w:t>113</w:t>
            </w:r>
            <w:r>
              <w:rPr>
                <w:color w:val="000000"/>
                <w:lang w:val="en-US"/>
              </w:rPr>
              <w:t>.</w:t>
            </w:r>
            <w:r>
              <w:rPr>
                <w:color w:val="000000"/>
              </w:rPr>
              <w:t>022,00</w:t>
            </w:r>
          </w:p>
        </w:tc>
        <w:tc>
          <w:tcPr>
            <w:tcW w:w="1990" w:type="dxa"/>
            <w:tcBorders>
              <w:top w:val="nil"/>
              <w:left w:val="nil"/>
              <w:bottom w:val="single" w:sz="8" w:space="0" w:color="auto"/>
              <w:right w:val="single" w:sz="8" w:space="0" w:color="auto"/>
            </w:tcBorders>
            <w:noWrap/>
            <w:vAlign w:val="center"/>
            <w:hideMark/>
          </w:tcPr>
          <w:p w:rsidR="001F08D4" w:rsidRDefault="001F08D4" w:rsidP="001F08D4">
            <w:pPr>
              <w:jc w:val="center"/>
              <w:rPr>
                <w:color w:val="000000"/>
              </w:rPr>
            </w:pPr>
            <w:r>
              <w:rPr>
                <w:color w:val="000000"/>
              </w:rPr>
              <w:t>6%</w:t>
            </w:r>
          </w:p>
        </w:tc>
        <w:tc>
          <w:tcPr>
            <w:tcW w:w="1800" w:type="dxa"/>
            <w:tcBorders>
              <w:top w:val="nil"/>
              <w:left w:val="nil"/>
              <w:bottom w:val="single" w:sz="8" w:space="0" w:color="auto"/>
              <w:right w:val="single" w:sz="8" w:space="0" w:color="auto"/>
            </w:tcBorders>
            <w:noWrap/>
            <w:vAlign w:val="center"/>
            <w:hideMark/>
          </w:tcPr>
          <w:p w:rsidR="001F08D4" w:rsidRDefault="001F08D4" w:rsidP="001F08D4">
            <w:pPr>
              <w:jc w:val="right"/>
              <w:rPr>
                <w:color w:val="000000"/>
              </w:rPr>
            </w:pPr>
            <w:r>
              <w:rPr>
                <w:color w:val="000000"/>
              </w:rPr>
              <w:t>6</w:t>
            </w:r>
            <w:r>
              <w:rPr>
                <w:color w:val="000000"/>
                <w:lang w:val="en-US"/>
              </w:rPr>
              <w:t>.</w:t>
            </w:r>
            <w:r>
              <w:rPr>
                <w:color w:val="000000"/>
              </w:rPr>
              <w:t>781</w:t>
            </w:r>
            <w:r>
              <w:rPr>
                <w:color w:val="000000"/>
                <w:lang w:val="en-US"/>
              </w:rPr>
              <w:t>,</w:t>
            </w:r>
            <w:r>
              <w:rPr>
                <w:color w:val="000000"/>
              </w:rPr>
              <w:t>32</w:t>
            </w:r>
          </w:p>
        </w:tc>
      </w:tr>
      <w:tr w:rsidR="001F08D4" w:rsidTr="001F08D4">
        <w:trPr>
          <w:trHeight w:val="324"/>
        </w:trPr>
        <w:tc>
          <w:tcPr>
            <w:tcW w:w="1415" w:type="dxa"/>
            <w:tcBorders>
              <w:top w:val="nil"/>
              <w:left w:val="single" w:sz="8" w:space="0" w:color="auto"/>
              <w:bottom w:val="single" w:sz="8" w:space="0" w:color="auto"/>
              <w:right w:val="single" w:sz="8" w:space="0" w:color="auto"/>
            </w:tcBorders>
            <w:noWrap/>
            <w:vAlign w:val="center"/>
            <w:hideMark/>
          </w:tcPr>
          <w:p w:rsidR="001F08D4" w:rsidRDefault="001F08D4" w:rsidP="001F08D4">
            <w:pPr>
              <w:rPr>
                <w:b/>
                <w:bCs/>
                <w:color w:val="000000"/>
              </w:rPr>
            </w:pPr>
            <w:r>
              <w:rPr>
                <w:b/>
                <w:bCs/>
                <w:color w:val="000000"/>
              </w:rPr>
              <w:t>Λογισμικό</w:t>
            </w:r>
          </w:p>
        </w:tc>
        <w:tc>
          <w:tcPr>
            <w:tcW w:w="3000" w:type="dxa"/>
            <w:tcBorders>
              <w:top w:val="nil"/>
              <w:left w:val="nil"/>
              <w:bottom w:val="single" w:sz="8" w:space="0" w:color="auto"/>
              <w:right w:val="single" w:sz="8" w:space="0" w:color="auto"/>
            </w:tcBorders>
            <w:noWrap/>
            <w:vAlign w:val="center"/>
            <w:hideMark/>
          </w:tcPr>
          <w:p w:rsidR="001F08D4" w:rsidRDefault="001F08D4" w:rsidP="001F08D4">
            <w:pPr>
              <w:jc w:val="right"/>
              <w:rPr>
                <w:color w:val="000000"/>
              </w:rPr>
            </w:pPr>
            <w:r>
              <w:rPr>
                <w:color w:val="000000"/>
              </w:rPr>
              <w:t>27</w:t>
            </w:r>
            <w:r>
              <w:rPr>
                <w:color w:val="000000"/>
                <w:lang w:val="en-US"/>
              </w:rPr>
              <w:t>.</w:t>
            </w:r>
            <w:r>
              <w:rPr>
                <w:color w:val="000000"/>
              </w:rPr>
              <w:t>980,00</w:t>
            </w:r>
          </w:p>
        </w:tc>
        <w:tc>
          <w:tcPr>
            <w:tcW w:w="1990" w:type="dxa"/>
            <w:tcBorders>
              <w:top w:val="nil"/>
              <w:left w:val="nil"/>
              <w:bottom w:val="single" w:sz="8" w:space="0" w:color="auto"/>
              <w:right w:val="single" w:sz="8" w:space="0" w:color="auto"/>
            </w:tcBorders>
            <w:noWrap/>
            <w:vAlign w:val="center"/>
            <w:hideMark/>
          </w:tcPr>
          <w:p w:rsidR="001F08D4" w:rsidRDefault="001F08D4" w:rsidP="001F08D4">
            <w:pPr>
              <w:jc w:val="center"/>
              <w:rPr>
                <w:color w:val="000000"/>
              </w:rPr>
            </w:pPr>
            <w:r>
              <w:rPr>
                <w:color w:val="000000"/>
              </w:rPr>
              <w:t>8%</w:t>
            </w:r>
          </w:p>
        </w:tc>
        <w:tc>
          <w:tcPr>
            <w:tcW w:w="1800" w:type="dxa"/>
            <w:tcBorders>
              <w:top w:val="nil"/>
              <w:left w:val="nil"/>
              <w:bottom w:val="single" w:sz="8" w:space="0" w:color="auto"/>
              <w:right w:val="single" w:sz="8" w:space="0" w:color="auto"/>
            </w:tcBorders>
            <w:noWrap/>
            <w:vAlign w:val="center"/>
            <w:hideMark/>
          </w:tcPr>
          <w:p w:rsidR="001F08D4" w:rsidRDefault="001F08D4" w:rsidP="001F08D4">
            <w:pPr>
              <w:jc w:val="right"/>
              <w:rPr>
                <w:color w:val="000000"/>
              </w:rPr>
            </w:pPr>
            <w:r>
              <w:rPr>
                <w:color w:val="000000"/>
              </w:rPr>
              <w:t>2</w:t>
            </w:r>
            <w:r>
              <w:rPr>
                <w:color w:val="000000"/>
                <w:lang w:val="en-US"/>
              </w:rPr>
              <w:t>.</w:t>
            </w:r>
            <w:r>
              <w:rPr>
                <w:color w:val="000000"/>
              </w:rPr>
              <w:t>238</w:t>
            </w:r>
            <w:r>
              <w:rPr>
                <w:color w:val="000000"/>
                <w:lang w:val="en-US"/>
              </w:rPr>
              <w:t>,</w:t>
            </w:r>
            <w:r>
              <w:rPr>
                <w:color w:val="000000"/>
              </w:rPr>
              <w:t>40</w:t>
            </w:r>
          </w:p>
        </w:tc>
      </w:tr>
      <w:tr w:rsidR="001F08D4" w:rsidTr="001F08D4">
        <w:trPr>
          <w:trHeight w:val="324"/>
        </w:trPr>
        <w:tc>
          <w:tcPr>
            <w:tcW w:w="6405" w:type="dxa"/>
            <w:gridSpan w:val="3"/>
            <w:tcBorders>
              <w:top w:val="single" w:sz="8" w:space="0" w:color="auto"/>
              <w:left w:val="single" w:sz="8" w:space="0" w:color="auto"/>
              <w:bottom w:val="single" w:sz="8" w:space="0" w:color="auto"/>
              <w:right w:val="single" w:sz="8" w:space="0" w:color="000000"/>
            </w:tcBorders>
            <w:noWrap/>
            <w:vAlign w:val="center"/>
            <w:hideMark/>
          </w:tcPr>
          <w:p w:rsidR="001F08D4" w:rsidRDefault="001F08D4" w:rsidP="001F08D4">
            <w:pPr>
              <w:rPr>
                <w:b/>
                <w:bCs/>
                <w:color w:val="000000"/>
              </w:rPr>
            </w:pPr>
            <w:r>
              <w:rPr>
                <w:b/>
                <w:bCs/>
                <w:color w:val="000000"/>
              </w:rPr>
              <w:t>Σύνολο</w:t>
            </w:r>
          </w:p>
        </w:tc>
        <w:tc>
          <w:tcPr>
            <w:tcW w:w="1800" w:type="dxa"/>
            <w:tcBorders>
              <w:top w:val="nil"/>
              <w:left w:val="nil"/>
              <w:bottom w:val="single" w:sz="8" w:space="0" w:color="auto"/>
              <w:right w:val="single" w:sz="8" w:space="0" w:color="auto"/>
            </w:tcBorders>
            <w:noWrap/>
            <w:vAlign w:val="center"/>
            <w:hideMark/>
          </w:tcPr>
          <w:p w:rsidR="001F08D4" w:rsidRDefault="001F08D4" w:rsidP="001F08D4">
            <w:pPr>
              <w:jc w:val="right"/>
              <w:rPr>
                <w:b/>
                <w:bCs/>
                <w:color w:val="000000"/>
              </w:rPr>
            </w:pPr>
            <w:r>
              <w:rPr>
                <w:b/>
                <w:bCs/>
                <w:color w:val="000000"/>
              </w:rPr>
              <w:t>9</w:t>
            </w:r>
            <w:r>
              <w:rPr>
                <w:b/>
                <w:bCs/>
                <w:color w:val="000000"/>
                <w:lang w:val="en-US"/>
              </w:rPr>
              <w:t>.</w:t>
            </w:r>
            <w:r>
              <w:rPr>
                <w:b/>
                <w:bCs/>
                <w:color w:val="000000"/>
              </w:rPr>
              <w:t>019,72</w:t>
            </w:r>
          </w:p>
        </w:tc>
      </w:tr>
      <w:tr w:rsidR="001F08D4" w:rsidTr="001F08D4">
        <w:trPr>
          <w:trHeight w:val="324"/>
        </w:trPr>
        <w:tc>
          <w:tcPr>
            <w:tcW w:w="6405" w:type="dxa"/>
            <w:gridSpan w:val="3"/>
            <w:tcBorders>
              <w:top w:val="single" w:sz="8" w:space="0" w:color="auto"/>
              <w:left w:val="single" w:sz="8" w:space="0" w:color="auto"/>
              <w:bottom w:val="single" w:sz="8" w:space="0" w:color="auto"/>
              <w:right w:val="single" w:sz="8" w:space="0" w:color="000000"/>
            </w:tcBorders>
            <w:noWrap/>
            <w:vAlign w:val="center"/>
            <w:hideMark/>
          </w:tcPr>
          <w:p w:rsidR="001F08D4" w:rsidRDefault="001F08D4" w:rsidP="001F08D4">
            <w:pPr>
              <w:rPr>
                <w:b/>
                <w:bCs/>
                <w:color w:val="000000"/>
              </w:rPr>
            </w:pPr>
            <w:r>
              <w:rPr>
                <w:b/>
                <w:bCs/>
                <w:color w:val="000000"/>
              </w:rPr>
              <w:t>ΦΠΑ 24%</w:t>
            </w:r>
          </w:p>
        </w:tc>
        <w:tc>
          <w:tcPr>
            <w:tcW w:w="1800" w:type="dxa"/>
            <w:tcBorders>
              <w:top w:val="nil"/>
              <w:left w:val="nil"/>
              <w:bottom w:val="single" w:sz="8" w:space="0" w:color="auto"/>
              <w:right w:val="single" w:sz="8" w:space="0" w:color="auto"/>
            </w:tcBorders>
            <w:noWrap/>
            <w:vAlign w:val="center"/>
            <w:hideMark/>
          </w:tcPr>
          <w:p w:rsidR="001F08D4" w:rsidRDefault="001F08D4" w:rsidP="001F08D4">
            <w:pPr>
              <w:jc w:val="right"/>
              <w:rPr>
                <w:b/>
                <w:bCs/>
                <w:color w:val="000000"/>
              </w:rPr>
            </w:pPr>
            <w:r>
              <w:rPr>
                <w:b/>
                <w:bCs/>
                <w:color w:val="000000"/>
              </w:rPr>
              <w:t>2</w:t>
            </w:r>
            <w:r>
              <w:rPr>
                <w:b/>
                <w:bCs/>
                <w:color w:val="000000"/>
                <w:lang w:val="en-US"/>
              </w:rPr>
              <w:t>.</w:t>
            </w:r>
            <w:r>
              <w:rPr>
                <w:b/>
                <w:bCs/>
                <w:color w:val="000000"/>
              </w:rPr>
              <w:t>164,73</w:t>
            </w:r>
          </w:p>
        </w:tc>
      </w:tr>
      <w:tr w:rsidR="001F08D4" w:rsidTr="001F08D4">
        <w:trPr>
          <w:trHeight w:val="324"/>
        </w:trPr>
        <w:tc>
          <w:tcPr>
            <w:tcW w:w="6405" w:type="dxa"/>
            <w:gridSpan w:val="3"/>
            <w:tcBorders>
              <w:top w:val="single" w:sz="8" w:space="0" w:color="auto"/>
              <w:left w:val="single" w:sz="8" w:space="0" w:color="auto"/>
              <w:bottom w:val="single" w:sz="8" w:space="0" w:color="auto"/>
              <w:right w:val="single" w:sz="8" w:space="0" w:color="000000"/>
            </w:tcBorders>
            <w:noWrap/>
            <w:vAlign w:val="center"/>
            <w:hideMark/>
          </w:tcPr>
          <w:p w:rsidR="001F08D4" w:rsidRDefault="001F08D4" w:rsidP="001F08D4">
            <w:pPr>
              <w:rPr>
                <w:b/>
                <w:bCs/>
                <w:color w:val="000000"/>
              </w:rPr>
            </w:pPr>
            <w:r>
              <w:rPr>
                <w:b/>
                <w:bCs/>
                <w:color w:val="000000"/>
              </w:rPr>
              <w:t>Γενικό σύνολο</w:t>
            </w:r>
          </w:p>
        </w:tc>
        <w:tc>
          <w:tcPr>
            <w:tcW w:w="1800" w:type="dxa"/>
            <w:tcBorders>
              <w:top w:val="nil"/>
              <w:left w:val="nil"/>
              <w:bottom w:val="single" w:sz="8" w:space="0" w:color="auto"/>
              <w:right w:val="single" w:sz="8" w:space="0" w:color="auto"/>
            </w:tcBorders>
            <w:noWrap/>
            <w:vAlign w:val="center"/>
            <w:hideMark/>
          </w:tcPr>
          <w:p w:rsidR="001F08D4" w:rsidRDefault="001F08D4" w:rsidP="001F08D4">
            <w:pPr>
              <w:jc w:val="right"/>
              <w:rPr>
                <w:b/>
                <w:bCs/>
                <w:color w:val="000000"/>
              </w:rPr>
            </w:pPr>
            <w:r>
              <w:rPr>
                <w:b/>
                <w:bCs/>
                <w:color w:val="000000"/>
              </w:rPr>
              <w:t>11</w:t>
            </w:r>
            <w:r>
              <w:rPr>
                <w:b/>
                <w:bCs/>
                <w:color w:val="000000"/>
                <w:lang w:val="en-US"/>
              </w:rPr>
              <w:t>.</w:t>
            </w:r>
            <w:r>
              <w:rPr>
                <w:b/>
                <w:bCs/>
                <w:color w:val="000000"/>
              </w:rPr>
              <w:t>184,45</w:t>
            </w:r>
          </w:p>
        </w:tc>
      </w:tr>
    </w:tbl>
    <w:p w:rsidR="001F08D4" w:rsidRDefault="001F08D4" w:rsidP="001F08D4">
      <w:pPr>
        <w:ind w:firstLine="720"/>
        <w:jc w:val="both"/>
        <w:rPr>
          <w:rFonts w:ascii="Trebuchet MS" w:hAnsi="Trebuchet MS"/>
          <w:w w:val="101"/>
          <w:szCs w:val="20"/>
        </w:rPr>
      </w:pPr>
    </w:p>
    <w:p w:rsidR="001F08D4" w:rsidRDefault="001F08D4" w:rsidP="001F08D4">
      <w:pPr>
        <w:ind w:firstLine="720"/>
        <w:jc w:val="both"/>
      </w:pPr>
      <w:r>
        <w:lastRenderedPageBreak/>
        <w:t xml:space="preserve">Το κόστος της υπηρεσίας καλής λειτουργίας εξοπλισμού και λογισμικού υπολογίζεται, κατά κανόνα, ως ποσοστό επί της αξίας κτήσης τους. Υπολογίζεται ποσοστό της τάξης του 6% για τον εξοπλισμό και </w:t>
      </w:r>
      <w:r w:rsidRPr="00DD2A56">
        <w:t>8</w:t>
      </w:r>
      <w:r>
        <w:t>% για το λογισμικό.</w:t>
      </w:r>
    </w:p>
    <w:p w:rsidR="001F08D4" w:rsidRPr="00CF1938" w:rsidRDefault="001F08D4" w:rsidP="001F08D4">
      <w:pPr>
        <w:ind w:firstLine="720"/>
        <w:jc w:val="both"/>
      </w:pPr>
      <w:r w:rsidRPr="00CF1938">
        <w:t>Βάσει του ανωτέρω πίνακα, προκύπτει ότι</w:t>
      </w:r>
      <w:r>
        <w:t xml:space="preserve"> το μηνιαίο κόστος παροχής της υπηρεσίας είναι περ. </w:t>
      </w:r>
      <w:r w:rsidRPr="00DD2A56">
        <w:t>750</w:t>
      </w:r>
      <w:r>
        <w:t>,00 €. Δεδομένου ότι η υπηρεσία αφορά σε 1</w:t>
      </w:r>
      <w:r w:rsidRPr="00DD2A56">
        <w:t>4</w:t>
      </w:r>
      <w:r>
        <w:t xml:space="preserve"> μήνες, υπολογίζεται κόστος προμήθειας της τάξης των </w:t>
      </w:r>
      <w:r w:rsidRPr="00DD2A56">
        <w:t>745</w:t>
      </w:r>
      <w:r>
        <w:t>,00 € μηνιαίως ή 10.</w:t>
      </w:r>
      <w:r w:rsidRPr="00DD2A56">
        <w:t>430</w:t>
      </w:r>
      <w:r>
        <w:t>,00€ συνολικά για 1</w:t>
      </w:r>
      <w:r w:rsidRPr="00DD2A56">
        <w:t>4</w:t>
      </w:r>
      <w:r>
        <w:t xml:space="preserve"> μήνες.</w:t>
      </w:r>
    </w:p>
    <w:p w:rsidR="001F08D4" w:rsidRDefault="001F08D4" w:rsidP="001F08D4">
      <w:pPr>
        <w:rPr>
          <w:rFonts w:ascii="Comic Sans MS" w:hAnsi="Comic Sans MS" w:cs="Comic Sans MS"/>
          <w:b/>
          <w:bCs/>
          <w:sz w:val="20"/>
          <w:szCs w:val="20"/>
        </w:rPr>
      </w:pPr>
    </w:p>
    <w:p w:rsidR="001F08D4" w:rsidRDefault="001F08D4" w:rsidP="001F08D4">
      <w:pPr>
        <w:rPr>
          <w:rFonts w:ascii="Comic Sans MS" w:hAnsi="Comic Sans MS" w:cs="Comic Sans MS"/>
          <w:b/>
          <w:bCs/>
          <w:sz w:val="20"/>
          <w:szCs w:val="20"/>
        </w:rPr>
      </w:pPr>
      <w:r>
        <w:rPr>
          <w:b/>
          <w:bCs/>
          <w:caps/>
          <w:spacing w:val="40"/>
        </w:rPr>
        <w:t>β</w:t>
      </w:r>
      <w:r w:rsidRPr="004F5F70">
        <w:rPr>
          <w:b/>
          <w:bCs/>
          <w:caps/>
          <w:spacing w:val="40"/>
        </w:rPr>
        <w:t xml:space="preserve">. </w:t>
      </w:r>
      <w:r>
        <w:rPr>
          <w:b/>
          <w:bCs/>
          <w:caps/>
          <w:spacing w:val="40"/>
          <w:u w:val="single"/>
        </w:rPr>
        <w:t>προδιαγραφεσ παρεχομενησ υπηρεσιασ</w:t>
      </w:r>
    </w:p>
    <w:p w:rsidR="001F08D4" w:rsidRPr="00031C36" w:rsidRDefault="001F08D4" w:rsidP="001F08D4">
      <w:pPr>
        <w:pStyle w:val="a6"/>
        <w:numPr>
          <w:ilvl w:val="0"/>
          <w:numId w:val="35"/>
        </w:numPr>
        <w:spacing w:after="0" w:line="240" w:lineRule="auto"/>
        <w:ind w:left="426" w:hanging="426"/>
        <w:jc w:val="both"/>
        <w:rPr>
          <w:b/>
          <w:bCs/>
        </w:rPr>
      </w:pPr>
      <w:r w:rsidRPr="00031C36">
        <w:t xml:space="preserve"> </w:t>
      </w:r>
      <w:r w:rsidRPr="00031C36">
        <w:rPr>
          <w:b/>
          <w:bCs/>
        </w:rPr>
        <w:t>Αντικείμενο παρεχόμενης υπηρεσίας</w:t>
      </w:r>
    </w:p>
    <w:p w:rsidR="001F08D4" w:rsidRDefault="001F08D4" w:rsidP="001F08D4">
      <w:pPr>
        <w:ind w:firstLine="720"/>
        <w:jc w:val="both"/>
      </w:pPr>
      <w:r>
        <w:t>Αντικείμενο της περιγραφόμενης υπηρεσίας</w:t>
      </w:r>
      <w:r w:rsidRPr="000B3D2A">
        <w:t xml:space="preserve"> αποτελούν οι πάσης φύσεως εργασίες και </w:t>
      </w:r>
      <w:r>
        <w:t>υλικά</w:t>
      </w:r>
      <w:r w:rsidRPr="000B3D2A">
        <w:t xml:space="preserve"> που απαιτούνται για την ορθή και χρηστική λειτουργία του Συστήματος και συγκεκριμένα όσες απαιτούνται για την ανακατανομή των ποδηλάτων μεταξύ των Σταθμών, τη συντήρηση των ποδηλάτων, την ενημέρωση του Δήμου για την πρόοδο του Συστήματος.</w:t>
      </w:r>
      <w:r>
        <w:t xml:space="preserve">  Περαιτέρω, προβλέπεται και η προμήθεια και εγκατάσταση τριών οθονών για τα κιόσκια του συστήματος, οι οποίες έχουν υποστεί βανδαλισμό. Τέλος, προβλέπεται η παροχή υπηρεσιών καλής λειτουργίας εξοπλισμού και λογισμικού για 1</w:t>
      </w:r>
      <w:r w:rsidRPr="00DD2A56">
        <w:t>4</w:t>
      </w:r>
      <w:r>
        <w:t xml:space="preserve"> μήνες.</w:t>
      </w:r>
    </w:p>
    <w:p w:rsidR="001F08D4" w:rsidRDefault="001F08D4" w:rsidP="001F08D4">
      <w:pPr>
        <w:ind w:firstLine="720"/>
        <w:jc w:val="both"/>
      </w:pPr>
      <w:r>
        <w:t>Η Υπηρεσία περιλαμβάνει και την προμήθεια και αντικατάσταση αναλωσίμων για τα Ποδήλατα.  Με τον όρο αναλώσιμα εννοούνται πάσης φύσεως υλικά που απαιτούνται για τη διατήρηση του στόλου των Ποδηλάτων στην κατάσταση, στην οποία θα παραδοθούν στον Διαχειριστή. Σε περίπτωση κλοπής υλικών ή/και Ποδηλάτων, το κόστος αντικατάστασης δεν βαρύνει τον Διαχειριστή.  Ο Διαχειριστής οφείλει να ενημερώσει τον Δήμο για τα κλεμμένα υλικά και να του υποβάλει τα σχετικά τεκμήρια.</w:t>
      </w:r>
    </w:p>
    <w:p w:rsidR="001F08D4" w:rsidRDefault="001F08D4" w:rsidP="001F08D4">
      <w:pPr>
        <w:ind w:firstLine="720"/>
        <w:jc w:val="both"/>
      </w:pPr>
      <w:r w:rsidRPr="009F1753">
        <w:t xml:space="preserve">Η Υπηρεσία αφορά και στους </w:t>
      </w:r>
      <w:r>
        <w:t>επτά</w:t>
      </w:r>
      <w:r w:rsidRPr="009F1753">
        <w:t xml:space="preserve"> (</w:t>
      </w:r>
      <w:r>
        <w:t>7</w:t>
      </w:r>
      <w:r w:rsidRPr="009F1753">
        <w:t xml:space="preserve">) Σταθμούς του Συστήματος, που ευρίσκονται , </w:t>
      </w:r>
      <w:r w:rsidRPr="00CC7B02">
        <w:t xml:space="preserve">α) στην πλατεία Ελευθερίας, β) </w:t>
      </w:r>
      <w:r>
        <w:t>στη Μαρίνα της Ρόδου</w:t>
      </w:r>
      <w:r w:rsidRPr="00CC7B02">
        <w:t>, γ) στην πλατεία Σύμης, δ) στο Σαν Φραγκίσκο</w:t>
      </w:r>
      <w:r>
        <w:t>,</w:t>
      </w:r>
      <w:r w:rsidRPr="00CC7B02">
        <w:t xml:space="preserve"> ε) στην πλατεία Αγίου Νικολάου</w:t>
      </w:r>
      <w:r>
        <w:t>,</w:t>
      </w:r>
      <w:r w:rsidRPr="009F1753">
        <w:t xml:space="preserve"> </w:t>
      </w:r>
      <w:r>
        <w:t xml:space="preserve">στ) στο Ενυδρείο και ζ) στη Μητρόπολη, </w:t>
      </w:r>
      <w:r w:rsidRPr="009F1753">
        <w:t xml:space="preserve">καθώς και στα </w:t>
      </w:r>
      <w:r>
        <w:t>εβδομήντα έξι</w:t>
      </w:r>
      <w:r w:rsidRPr="009F1753">
        <w:t xml:space="preserve"> (</w:t>
      </w:r>
      <w:r>
        <w:t>7</w:t>
      </w:r>
      <w:r w:rsidRPr="009F1753">
        <w:t>6) Ποδήλατα που έχει προμηθευτεί ο Δήμος.</w:t>
      </w:r>
    </w:p>
    <w:p w:rsidR="001F08D4" w:rsidRDefault="001F08D4" w:rsidP="001F08D4">
      <w:pPr>
        <w:ind w:firstLine="720"/>
        <w:jc w:val="both"/>
      </w:pPr>
      <w:r w:rsidRPr="0022690F">
        <w:t>Επίσης, μέσω του Συστήματος παρέχεται η δυνατότητα προβολής διαφημιστικών μηνυμάτων και προώθησης της τοπικής αγοράς για την τόνωση της εμπορικής κίνησης της πόλης.</w:t>
      </w:r>
      <w:r>
        <w:t xml:space="preserve">  Η Υπηρεσία δεν περιλαμβάνει την προβολή και προώθηση του Συστήματος ως διαφημιστικού μέσου και την εξασφάλιση εσόδων από την πλευρά του προμηθευτή.</w:t>
      </w:r>
    </w:p>
    <w:p w:rsidR="001F08D4" w:rsidRDefault="001F08D4" w:rsidP="001F08D4">
      <w:pPr>
        <w:tabs>
          <w:tab w:val="left" w:pos="6379"/>
        </w:tabs>
        <w:ind w:left="284" w:hanging="284"/>
        <w:jc w:val="both"/>
        <w:rPr>
          <w:b/>
          <w:bCs/>
          <w:u w:val="single"/>
        </w:rPr>
      </w:pPr>
    </w:p>
    <w:p w:rsidR="001F08D4" w:rsidRPr="00F80AB0" w:rsidRDefault="001F08D4" w:rsidP="001F08D4">
      <w:pPr>
        <w:pStyle w:val="a6"/>
        <w:numPr>
          <w:ilvl w:val="0"/>
          <w:numId w:val="35"/>
        </w:numPr>
        <w:tabs>
          <w:tab w:val="left" w:pos="450"/>
        </w:tabs>
        <w:spacing w:after="0" w:line="240" w:lineRule="auto"/>
        <w:ind w:left="426" w:hanging="426"/>
        <w:jc w:val="both"/>
        <w:rPr>
          <w:b/>
          <w:bCs/>
        </w:rPr>
      </w:pPr>
      <w:r>
        <w:rPr>
          <w:b/>
          <w:bCs/>
        </w:rPr>
        <w:t>Διάρκεια παρεχόμενης υπηρεσίας</w:t>
      </w:r>
    </w:p>
    <w:p w:rsidR="001F08D4" w:rsidRPr="00F80AB0" w:rsidRDefault="001F08D4" w:rsidP="001F08D4">
      <w:pPr>
        <w:ind w:firstLine="720"/>
        <w:jc w:val="both"/>
      </w:pPr>
      <w:r>
        <w:t>Η διάρκεια της παρεχόμενης υπηρεσίας είναι 30μήνες (δυόμιση 2,5 έτη)</w:t>
      </w:r>
      <w:r w:rsidRPr="000B3D2A">
        <w:t xml:space="preserve"> από την ημερομηνία υ</w:t>
      </w:r>
      <w:r>
        <w:t>πογραφής της σχετικής σύμβασης και</w:t>
      </w:r>
      <w:r w:rsidRPr="00F80AB0">
        <w:t xml:space="preserve"> θα παρέχεται από το Διαχειριστή 365 ημέρες το χρόνο.</w:t>
      </w:r>
      <w:r w:rsidR="00903931">
        <w:t xml:space="preserve"> </w:t>
      </w:r>
      <w:r>
        <w:t>Οι οθόνες θα έχουν παραδοθεί και εγκατασταθεί εντός 3 μηνών από την υπογραφή της παρούσης.</w:t>
      </w:r>
      <w:r w:rsidR="00903931">
        <w:t xml:space="preserve"> </w:t>
      </w:r>
      <w:r>
        <w:t>Οι υπηρεσίες καλής λειτουργίας εξοπλισμού και λογισμικού αφορούν σε διάστημα 1</w:t>
      </w:r>
      <w:r w:rsidRPr="00DD2A56">
        <w:t>4</w:t>
      </w:r>
      <w:r>
        <w:t xml:space="preserve"> μηνών, αρχόμενου από την 1</w:t>
      </w:r>
      <w:r w:rsidRPr="003B73D8">
        <w:rPr>
          <w:vertAlign w:val="superscript"/>
        </w:rPr>
        <w:t>η</w:t>
      </w:r>
      <w:r>
        <w:t xml:space="preserve"> Απριλίου </w:t>
      </w:r>
      <w:r w:rsidRPr="003B73D8">
        <w:t>2020</w:t>
      </w:r>
      <w:r>
        <w:t>.</w:t>
      </w:r>
    </w:p>
    <w:p w:rsidR="001F08D4" w:rsidRPr="00F80AB0" w:rsidRDefault="001F08D4" w:rsidP="001F08D4">
      <w:pPr>
        <w:pStyle w:val="a6"/>
        <w:numPr>
          <w:ilvl w:val="0"/>
          <w:numId w:val="35"/>
        </w:numPr>
        <w:spacing w:after="0" w:line="240" w:lineRule="auto"/>
        <w:ind w:left="426" w:hanging="426"/>
        <w:jc w:val="both"/>
        <w:rPr>
          <w:b/>
          <w:bCs/>
        </w:rPr>
      </w:pPr>
      <w:r w:rsidRPr="00F80AB0">
        <w:rPr>
          <w:b/>
          <w:bCs/>
        </w:rPr>
        <w:t>Υποχρεώσεις του Υποψηφίου Διαχειριστή του Συστήματος</w:t>
      </w:r>
    </w:p>
    <w:p w:rsidR="001F08D4" w:rsidRPr="004C29CD" w:rsidRDefault="001F08D4" w:rsidP="001F08D4">
      <w:pPr>
        <w:ind w:firstLine="720"/>
        <w:jc w:val="both"/>
        <w:rPr>
          <w:u w:val="single"/>
        </w:rPr>
      </w:pPr>
      <w:r w:rsidRPr="004C29CD">
        <w:t xml:space="preserve">Ο Διαχειριστής οφείλει να εκτελέσει την υπηρεσία σύμφωνα με τους όρους που αναφέρονται στην παρούσα, καθώς και με τη δέουσα προσοχή και επιμέλεια και τις αρχές </w:t>
      </w:r>
      <w:r w:rsidRPr="004C29CD">
        <w:lastRenderedPageBreak/>
        <w:t>της καλής πίστης και των συναλλακτικών ηθών. Πέραν τούτων, ο Διαχειριστής αναλαμβάνει την υποχρέωση:</w:t>
      </w:r>
    </w:p>
    <w:p w:rsidR="001F08D4" w:rsidRDefault="001F08D4" w:rsidP="001F08D4">
      <w:pPr>
        <w:pStyle w:val="4"/>
        <w:spacing w:before="0"/>
        <w:jc w:val="both"/>
      </w:pPr>
    </w:p>
    <w:p w:rsidR="001F08D4" w:rsidRPr="00C759E6" w:rsidRDefault="001F08D4" w:rsidP="001F08D4">
      <w:pPr>
        <w:pStyle w:val="4"/>
        <w:spacing w:before="0"/>
        <w:jc w:val="both"/>
        <w:rPr>
          <w:color w:val="auto"/>
        </w:rPr>
      </w:pPr>
      <w:r>
        <w:rPr>
          <w:rFonts w:ascii="Times New Roman" w:hAnsi="Times New Roman" w:cs="Times New Roman"/>
          <w:i w:val="0"/>
          <w:iCs w:val="0"/>
          <w:color w:val="auto"/>
        </w:rPr>
        <w:t>3</w:t>
      </w:r>
      <w:r w:rsidRPr="00C759E6">
        <w:rPr>
          <w:rFonts w:ascii="Times New Roman" w:hAnsi="Times New Roman" w:cs="Times New Roman"/>
          <w:i w:val="0"/>
          <w:iCs w:val="0"/>
          <w:color w:val="auto"/>
        </w:rPr>
        <w:t>.1. Συντήρηση ποδηλάτων</w:t>
      </w:r>
    </w:p>
    <w:p w:rsidR="001F08D4" w:rsidRPr="00C759E6" w:rsidRDefault="001F08D4" w:rsidP="001F08D4">
      <w:pPr>
        <w:pStyle w:val="4"/>
        <w:spacing w:before="0"/>
        <w:jc w:val="both"/>
        <w:rPr>
          <w:rFonts w:ascii="Times New Roman" w:hAnsi="Times New Roman" w:cs="Times New Roman"/>
          <w:b/>
          <w:bCs/>
          <w:i w:val="0"/>
          <w:iCs w:val="0"/>
          <w:color w:val="auto"/>
        </w:rPr>
      </w:pPr>
      <w:r>
        <w:rPr>
          <w:rFonts w:ascii="Times New Roman" w:hAnsi="Times New Roman" w:cs="Times New Roman"/>
          <w:i w:val="0"/>
          <w:iCs w:val="0"/>
          <w:color w:val="auto"/>
        </w:rPr>
        <w:t>3</w:t>
      </w:r>
      <w:r w:rsidRPr="00C759E6">
        <w:rPr>
          <w:rFonts w:ascii="Times New Roman" w:hAnsi="Times New Roman" w:cs="Times New Roman"/>
          <w:i w:val="0"/>
          <w:iCs w:val="0"/>
          <w:color w:val="auto"/>
        </w:rPr>
        <w:t>.1.1. Να συντηρεί τα ποδήλατα τακτικά, τουλάχιστον μία φορά το μήνα, ακόμη κι αν δεν παρουσιάζουν βλάβη, τόσο στο χώρο των Σταθμών, όσο και σε ειδικό χώρο που θα διαθέτει, όταν η επί τόπου συντήρηση και επισκευή είναι αδύνατη.</w:t>
      </w:r>
    </w:p>
    <w:p w:rsidR="001F08D4" w:rsidRPr="00C759E6" w:rsidRDefault="001F08D4" w:rsidP="001F08D4">
      <w:pPr>
        <w:pStyle w:val="4"/>
        <w:spacing w:before="0"/>
        <w:jc w:val="both"/>
        <w:rPr>
          <w:rFonts w:ascii="Times New Roman" w:hAnsi="Times New Roman" w:cs="Times New Roman"/>
          <w:b/>
          <w:bCs/>
          <w:i w:val="0"/>
          <w:iCs w:val="0"/>
          <w:color w:val="auto"/>
        </w:rPr>
      </w:pPr>
      <w:r w:rsidRPr="00C759E6">
        <w:rPr>
          <w:rFonts w:ascii="Times New Roman" w:hAnsi="Times New Roman" w:cs="Times New Roman"/>
          <w:i w:val="0"/>
          <w:iCs w:val="0"/>
          <w:color w:val="auto"/>
        </w:rPr>
        <w:t>Στην άνω τακτική συντήρηση περιλαμβάνονται οι κάτωθι εργασίες:</w:t>
      </w:r>
    </w:p>
    <w:p w:rsidR="001F08D4" w:rsidRDefault="001F08D4" w:rsidP="001F08D4">
      <w:pPr>
        <w:numPr>
          <w:ilvl w:val="0"/>
          <w:numId w:val="33"/>
        </w:numPr>
        <w:spacing w:after="0" w:line="240" w:lineRule="auto"/>
      </w:pPr>
      <w:r>
        <w:t>έλεγχος φρένων, φώτων και πίεσης ελαστικών</w:t>
      </w:r>
    </w:p>
    <w:p w:rsidR="001F08D4" w:rsidRDefault="001F08D4" w:rsidP="001F08D4">
      <w:pPr>
        <w:numPr>
          <w:ilvl w:val="0"/>
          <w:numId w:val="33"/>
        </w:numPr>
        <w:spacing w:after="0" w:line="240" w:lineRule="auto"/>
      </w:pPr>
      <w:r>
        <w:t>λίπανση αλυσίδας και συρματόσχοινων</w:t>
      </w:r>
    </w:p>
    <w:p w:rsidR="001F08D4" w:rsidRDefault="001F08D4" w:rsidP="001F08D4">
      <w:pPr>
        <w:jc w:val="both"/>
      </w:pPr>
      <w:r>
        <w:rPr>
          <w:b/>
          <w:bCs/>
        </w:rPr>
        <w:t>3</w:t>
      </w:r>
      <w:r w:rsidRPr="00806C37">
        <w:rPr>
          <w:b/>
          <w:bCs/>
        </w:rPr>
        <w:t xml:space="preserve">.1.2. </w:t>
      </w:r>
      <w:r w:rsidRPr="000B3D2A">
        <w:t xml:space="preserve">Να καθαρίζει </w:t>
      </w:r>
      <w:r>
        <w:t xml:space="preserve">και να ελέγχει την κατάσταση των ποδηλάτων </w:t>
      </w:r>
      <w:r w:rsidRPr="000B3D2A">
        <w:t>μία φορά την εβδομάδα, και πάντοτε μετά από βροχή ή χιονόπτωση, ώστε να αποφευχθούν φαινόμενα οξείδωσης</w:t>
      </w:r>
      <w:r>
        <w:t>, αλλά και να προωθηθούν τα ποδήλατα για επισκευή εφόσον διαπιστωθεί βλάβη</w:t>
      </w:r>
      <w:r w:rsidRPr="000B3D2A">
        <w:t>.</w:t>
      </w:r>
    </w:p>
    <w:p w:rsidR="001F08D4" w:rsidRDefault="001F08D4" w:rsidP="001F08D4">
      <w:pPr>
        <w:jc w:val="both"/>
      </w:pPr>
    </w:p>
    <w:p w:rsidR="001F08D4" w:rsidRPr="001D12C3" w:rsidRDefault="001F08D4" w:rsidP="001F08D4">
      <w:pPr>
        <w:jc w:val="both"/>
        <w:rPr>
          <w:b/>
          <w:bCs/>
        </w:rPr>
      </w:pPr>
      <w:r>
        <w:rPr>
          <w:b/>
          <w:bCs/>
        </w:rPr>
        <w:t>3</w:t>
      </w:r>
      <w:r w:rsidRPr="001D12C3">
        <w:rPr>
          <w:b/>
          <w:bCs/>
        </w:rPr>
        <w:t>.2. Ανακατανομή ποδηλάτων</w:t>
      </w:r>
    </w:p>
    <w:p w:rsidR="001F08D4" w:rsidRPr="000B3D2A" w:rsidRDefault="001F08D4" w:rsidP="001F08D4">
      <w:pPr>
        <w:jc w:val="both"/>
      </w:pPr>
      <w:r>
        <w:rPr>
          <w:b/>
          <w:bCs/>
        </w:rPr>
        <w:t>3</w:t>
      </w:r>
      <w:r w:rsidRPr="00806C37">
        <w:rPr>
          <w:b/>
          <w:bCs/>
        </w:rPr>
        <w:t xml:space="preserve">.2.1. </w:t>
      </w:r>
      <w:r w:rsidRPr="000B3D2A">
        <w:t>Να παρακολουθεί την πληρότητα των Σταθμών, με στόχο τη διαρκή διαθεσιμότητα των ποδηλάτων και θέσεων κλειδώματος/σταθμεύσεως μέσω της ανακατανομής Ποδηλάτων μεταξύ Σταθμών, η οποία θα πραγματοποιείται ως ακολούθως:</w:t>
      </w:r>
    </w:p>
    <w:p w:rsidR="001F08D4" w:rsidRPr="00633D92" w:rsidRDefault="001F08D4" w:rsidP="001F08D4">
      <w:pPr>
        <w:numPr>
          <w:ilvl w:val="0"/>
          <w:numId w:val="32"/>
        </w:numPr>
        <w:spacing w:after="0" w:line="240" w:lineRule="auto"/>
        <w:jc w:val="both"/>
      </w:pPr>
      <w:r w:rsidRPr="000B3D2A">
        <w:t>Ο Διαχειριστής θα ενημερώνεται σε πραγματικό χρόνο για τις ανάγκες ανακατανομής του Συστήματος είτε μέσω της σχετικής ιστοσελίδας του Συστήματος όπου θα καταγράφονται οι πληροφορίες για την πληρότητα κάθε Σταθμού, είτε μέσω ειδοποιήσεων που θα λαμβάνει σε κινητό τηλέφωνο που θα έχει δηλώσει, όταν το Σύστημα ευρίσκεται σε κατάσταση «Ανισορροπίας». Ως κατάσταση «</w:t>
      </w:r>
      <w:r w:rsidRPr="00633D92">
        <w:t>Ανισορροπίας» ορίζεται η κατάσταση κατά την οποία στον κάθε Σταθμό υπάρχουν λιγότερα από δύο (2) Ποδήλατα ή λιγότερες από δύο (2) ελεύθερες θέσεις κλειδώματος/σταθμεύσεως. Η κατάσταση «Ανισορροπίας» καταγράφεται στο Σύστημα, οπότε και ενημερώνεται ο Διαχειριστής.</w:t>
      </w:r>
    </w:p>
    <w:p w:rsidR="001F08D4" w:rsidRPr="00633D92" w:rsidRDefault="001F08D4" w:rsidP="001F08D4">
      <w:pPr>
        <w:numPr>
          <w:ilvl w:val="0"/>
          <w:numId w:val="32"/>
        </w:numPr>
        <w:spacing w:after="0" w:line="240" w:lineRule="auto"/>
        <w:jc w:val="both"/>
      </w:pPr>
      <w:r w:rsidRPr="00633D92">
        <w:t>Ο Διαχειριστής υποχρεούται να άρει την κατάσταση «Ανισορροπίας» το αργότερο εντός τριάντα (30) λεπτών από την εμφάνισή της. Αν το Σύστημα παραμείνει σε κατάσταση «Ανισορροπίας» πέραν των τριάντα (30) λεπτών θεωρείται ότι βρίσκεται σε «κρίσιμη» κατάσταση και επιβάλλονται αναλόγως στο Διαχειριστή ποινικές ρήτρες, σύμφωνα με τα αναφερόμενα στο άρθρ. 10 της παρούσης.</w:t>
      </w:r>
    </w:p>
    <w:p w:rsidR="001F08D4" w:rsidRPr="000B3D2A" w:rsidRDefault="001F08D4" w:rsidP="001F08D4">
      <w:pPr>
        <w:numPr>
          <w:ilvl w:val="0"/>
          <w:numId w:val="32"/>
        </w:numPr>
        <w:spacing w:after="0" w:line="240" w:lineRule="auto"/>
        <w:jc w:val="both"/>
      </w:pPr>
      <w:r w:rsidRPr="00633D92">
        <w:t>Η άνω υποχρέωση ανακατανομής ποδηλάτων και άρσης της κατάστασης «Ανισορροπίας» δεν ισχύει στις περιπτώσεις υπερχρήσης και υποχρήσης του Συστήματος. Ειδικότερα</w:t>
      </w:r>
      <w:r w:rsidRPr="000B3D2A">
        <w:t>, το Σύστημα θεωρείται ότι βρίσκεται σε κατάσταση υπερχρήσης όταν χρησιμοποιείται ταυτόχρονα άνω του 80% του στόλου των ποδηλάτων, ενώ σε κατάσταση υποχρήσης κατά τις ώρες από 7.00 μ.μ. έως 7.00 π.μ. (επόμενη ημέρα).</w:t>
      </w:r>
    </w:p>
    <w:p w:rsidR="001F08D4" w:rsidRPr="00E913D4" w:rsidRDefault="001F08D4" w:rsidP="001F08D4">
      <w:pPr>
        <w:jc w:val="both"/>
      </w:pPr>
    </w:p>
    <w:p w:rsidR="001F08D4" w:rsidRDefault="001F08D4" w:rsidP="001F08D4">
      <w:pPr>
        <w:jc w:val="both"/>
        <w:rPr>
          <w:b/>
          <w:bCs/>
        </w:rPr>
      </w:pPr>
      <w:r>
        <w:rPr>
          <w:b/>
          <w:bCs/>
        </w:rPr>
        <w:t>3.3</w:t>
      </w:r>
      <w:r w:rsidRPr="00742D87">
        <w:rPr>
          <w:b/>
          <w:bCs/>
        </w:rPr>
        <w:t>. Τηλεφωνική Υποστήριξη</w:t>
      </w:r>
    </w:p>
    <w:p w:rsidR="001F08D4" w:rsidRPr="000B3D2A" w:rsidRDefault="001F08D4" w:rsidP="001F08D4">
      <w:pPr>
        <w:jc w:val="both"/>
      </w:pPr>
      <w:r>
        <w:rPr>
          <w:b/>
          <w:bCs/>
        </w:rPr>
        <w:t>3</w:t>
      </w:r>
      <w:r w:rsidRPr="00806C37">
        <w:rPr>
          <w:b/>
          <w:bCs/>
        </w:rPr>
        <w:t>.3.1.</w:t>
      </w:r>
      <w:r w:rsidRPr="000B3D2A">
        <w:t xml:space="preserve"> Να παρέχει τηλεφωνική εξυπηρέτηση στους Χρήστες, σχετικά με πιθανές βλάβες ή άλλα περιστατικά, επί καθημερινής βάσεως (συμπεριλαμβανομένων Σ/Κ και αργιών)</w:t>
      </w:r>
      <w:r>
        <w:t>.</w:t>
      </w:r>
      <w:r w:rsidRPr="000B3D2A">
        <w:t xml:space="preserve"> </w:t>
      </w:r>
      <w:r w:rsidRPr="004C29CD">
        <w:t>Ο</w:t>
      </w:r>
      <w:r w:rsidRPr="000B3D2A">
        <w:t xml:space="preserve"> Διαχειριστής υποχρεούται να ανταποκρίνεται άμεσα στις κλήσεις και συγκεκριμένα να απαντά σε αυτές εντός δεκαπέντε δευτερολέπτων (15΄΄). </w:t>
      </w:r>
    </w:p>
    <w:p w:rsidR="001F08D4" w:rsidRPr="000B3D2A" w:rsidRDefault="001F08D4" w:rsidP="001F08D4">
      <w:pPr>
        <w:jc w:val="both"/>
        <w:rPr>
          <w:highlight w:val="yellow"/>
        </w:rPr>
      </w:pPr>
      <w:r>
        <w:rPr>
          <w:b/>
          <w:bCs/>
        </w:rPr>
        <w:lastRenderedPageBreak/>
        <w:t>3</w:t>
      </w:r>
      <w:r w:rsidRPr="00806C37">
        <w:rPr>
          <w:b/>
          <w:bCs/>
        </w:rPr>
        <w:t>.3.2.</w:t>
      </w:r>
      <w:r w:rsidRPr="000B3D2A">
        <w:t xml:space="preserve"> Σε περίπτωση αναφοράς ατυχήματος, βλάβης ή περιστατικού ανωτέρας βίας που εμποδίζει το Χρήστη να επιστρέψει το ποδήλατο σε θέση σταθμεύσεως / κλειδώματος, ο Διαχειριστής υποχρεούται να παραλάβει το ποδήλατο</w:t>
      </w:r>
      <w:r>
        <w:t xml:space="preserve"> από το σημείο του περιστατικού</w:t>
      </w:r>
      <w:r w:rsidRPr="00FB60DC">
        <w:t>.</w:t>
      </w:r>
    </w:p>
    <w:p w:rsidR="001F08D4" w:rsidRDefault="001F08D4" w:rsidP="001F08D4">
      <w:pPr>
        <w:jc w:val="both"/>
        <w:rPr>
          <w:b/>
          <w:bCs/>
        </w:rPr>
      </w:pPr>
      <w:r>
        <w:rPr>
          <w:b/>
          <w:bCs/>
        </w:rPr>
        <w:t>3</w:t>
      </w:r>
      <w:r w:rsidRPr="00742D87">
        <w:rPr>
          <w:b/>
          <w:bCs/>
        </w:rPr>
        <w:t>.4. Ενημέρωση Δήμου</w:t>
      </w:r>
    </w:p>
    <w:p w:rsidR="001F08D4" w:rsidRPr="000B3D2A" w:rsidRDefault="001F08D4" w:rsidP="001F08D4">
      <w:pPr>
        <w:jc w:val="both"/>
      </w:pPr>
      <w:r>
        <w:rPr>
          <w:b/>
          <w:bCs/>
        </w:rPr>
        <w:t>3</w:t>
      </w:r>
      <w:r w:rsidRPr="005A18C8">
        <w:rPr>
          <w:b/>
          <w:bCs/>
        </w:rPr>
        <w:t>.4.1.</w:t>
      </w:r>
      <w:r w:rsidRPr="000B3D2A">
        <w:t xml:space="preserve"> Να ενημερώνει, κατά το α’ πενθήμερο κάθε μήνα, την αρμόδια Υπηρεσία του Δήμου για τις περιπτώσεις χρεώσεων που δεν πληρώθηκαν λόγω ανεπάρκειας της Κάρτας Πληρωμής ή του Ηλεκτρονικού Πορτοφολιού κατά τον προηγούμενο μήνα. </w:t>
      </w:r>
    </w:p>
    <w:p w:rsidR="001F08D4" w:rsidRDefault="001F08D4" w:rsidP="001F08D4">
      <w:pPr>
        <w:jc w:val="both"/>
      </w:pPr>
      <w:r>
        <w:rPr>
          <w:b/>
          <w:bCs/>
        </w:rPr>
        <w:t>3</w:t>
      </w:r>
      <w:r w:rsidRPr="005A18C8">
        <w:rPr>
          <w:b/>
          <w:bCs/>
        </w:rPr>
        <w:t>.4.2.</w:t>
      </w:r>
      <w:r w:rsidRPr="000B3D2A">
        <w:t xml:space="preserve"> Να ενημερώνει άμεσα (εντός το πολύ 2 ημερών) το Δήμο για περιπτώσεις κλοπών ή βανδαλισμών, ζημιών των εγκαταστάσεων του Συστήματος, να παρέχει σχετικά τεκμήρια (φωτογραφίες ή άλλα, όπου υπάρχουν) και να αιτείται την αντικατάσταση των βλαβέντων υλικών, εξοπλισμού ή εγκαταστάσεων.</w:t>
      </w:r>
    </w:p>
    <w:p w:rsidR="001F08D4" w:rsidRPr="00D676A1" w:rsidRDefault="001F08D4" w:rsidP="001F08D4">
      <w:pPr>
        <w:jc w:val="both"/>
      </w:pPr>
      <w:r>
        <w:rPr>
          <w:b/>
          <w:bCs/>
        </w:rPr>
        <w:t>3</w:t>
      </w:r>
      <w:r w:rsidRPr="00132D52">
        <w:rPr>
          <w:b/>
          <w:bCs/>
        </w:rPr>
        <w:t>.4.3.</w:t>
      </w:r>
      <w:r w:rsidRPr="00D676A1">
        <w:tab/>
      </w:r>
      <w:r>
        <w:t>Να υποβάλει κάθε μήνα τον Δήμο για τα αποτελέσματα χρήσης του συστήματος μέσω τυποποιημένης αναφοράς, η οποία θα περιλαμβάνει τουλάχιστον τις διαδρομές που έγιναν με τα ποδήλατα, τους δημοφιλέστερους σταθμούς και τα έσοδα που προέκυψαν από τη χρήση του συστήματος.</w:t>
      </w:r>
    </w:p>
    <w:p w:rsidR="001F08D4" w:rsidRDefault="001F08D4" w:rsidP="001F08D4">
      <w:pPr>
        <w:jc w:val="both"/>
      </w:pPr>
    </w:p>
    <w:p w:rsidR="001F08D4" w:rsidRPr="00132D52" w:rsidRDefault="001F08D4" w:rsidP="001F08D4">
      <w:pPr>
        <w:jc w:val="both"/>
        <w:rPr>
          <w:b/>
          <w:bCs/>
        </w:rPr>
      </w:pPr>
      <w:r>
        <w:rPr>
          <w:b/>
          <w:bCs/>
        </w:rPr>
        <w:t>3</w:t>
      </w:r>
      <w:r w:rsidRPr="00132D52">
        <w:rPr>
          <w:b/>
          <w:bCs/>
        </w:rPr>
        <w:t>.5. Τιμολόγηση Χρηστών και Απόδοση Εσόδων στον Δήμο Ρόδου</w:t>
      </w:r>
    </w:p>
    <w:p w:rsidR="001F08D4" w:rsidRPr="00FB60DC" w:rsidRDefault="001F08D4" w:rsidP="001F08D4">
      <w:pPr>
        <w:pStyle w:val="22"/>
        <w:spacing w:after="0" w:line="240" w:lineRule="auto"/>
      </w:pPr>
      <w:r>
        <w:rPr>
          <w:b/>
          <w:bCs/>
        </w:rPr>
        <w:t>3</w:t>
      </w:r>
      <w:r w:rsidRPr="00132D52">
        <w:rPr>
          <w:b/>
          <w:bCs/>
        </w:rPr>
        <w:t>.5.1.</w:t>
      </w:r>
      <w:r w:rsidRPr="00FB60DC">
        <w:t xml:space="preserve"> Ο Διαχειριστής υποχρεούται να τιμολογεί απευθείας τους Χρήστες – Συνδρομητές για τις συνδρομές του</w:t>
      </w:r>
      <w:r>
        <w:t>ς</w:t>
      </w:r>
      <w:r w:rsidRPr="00FB60DC">
        <w:t xml:space="preserve">, τα τέλη χρήσεως των Ποδηλάτων και τυχόν λοιπές χρεώσεις από καθυστερημένη επιστροφή ή μη επιστροφή Ποδηλάτου, εκδίδοντας τα νόμιμα </w:t>
      </w:r>
      <w:r>
        <w:t>π</w:t>
      </w:r>
      <w:r w:rsidRPr="00FB60DC">
        <w:t>αραστατικά.</w:t>
      </w:r>
    </w:p>
    <w:p w:rsidR="001F08D4" w:rsidRPr="00132D52" w:rsidRDefault="001F08D4" w:rsidP="001F08D4">
      <w:pPr>
        <w:jc w:val="both"/>
        <w:rPr>
          <w:b/>
          <w:bCs/>
        </w:rPr>
      </w:pPr>
      <w:r>
        <w:rPr>
          <w:b/>
          <w:bCs/>
        </w:rPr>
        <w:t>3</w:t>
      </w:r>
      <w:r w:rsidRPr="005A18C8">
        <w:rPr>
          <w:b/>
          <w:bCs/>
        </w:rPr>
        <w:t>.5.2.</w:t>
      </w:r>
      <w:r w:rsidRPr="00132D52">
        <w:rPr>
          <w:b/>
          <w:bCs/>
        </w:rPr>
        <w:t xml:space="preserve">  </w:t>
      </w:r>
      <w:r w:rsidRPr="00F80AB0">
        <w:t xml:space="preserve">Το ύψος των τελών είναι αυτό που καθορίζεται στον Κανονισμό Λειτουργίας του Συστήματος, μη δυνάμενο να τροποποιηθεί από το Διαχειριστή, τουλάχιστον όχι με όρους χειρότερους για τους χρήστες από αυτούς που ο Κανονισμός Λειτουργίας προβλέπει. </w:t>
      </w:r>
    </w:p>
    <w:p w:rsidR="001F08D4" w:rsidRDefault="001F08D4" w:rsidP="001F08D4">
      <w:pPr>
        <w:jc w:val="both"/>
      </w:pPr>
      <w:r>
        <w:rPr>
          <w:b/>
          <w:bCs/>
        </w:rPr>
        <w:t>3</w:t>
      </w:r>
      <w:r w:rsidRPr="005A18C8">
        <w:rPr>
          <w:b/>
          <w:bCs/>
        </w:rPr>
        <w:t>.5.3.</w:t>
      </w:r>
      <w:r w:rsidRPr="00FB60DC">
        <w:t xml:space="preserve"> Ο Διαχειριστής υποχρεούται να προβεί σε όλες τις απαραίτητες ενέργειες με κάθε εμπλεκόμενο φορέα (τράπεζα, Δ.Ο.Υ., κ.λπ), προκειμένου να είναι δυνατή η πληρωμή των άνω τελών και χρεώσεων με τους τρόπους που περιγράφονται στον Κανονισμό (μέσω </w:t>
      </w:r>
      <w:r w:rsidRPr="00FB60DC">
        <w:rPr>
          <w:lang w:val="en-US"/>
        </w:rPr>
        <w:t>Internet</w:t>
      </w:r>
      <w:r w:rsidRPr="00FB60DC">
        <w:t>, μέσω τραπεζικού λογαριασμού, με απευθείας πληρωμή σε χώρο του Δήμου).</w:t>
      </w:r>
      <w:r>
        <w:t xml:space="preserve">  Επιπλέον, ο Διαχειριστής οφείλει να αποδίδει στον Δήμο Ρόδου στο ακέραιο τα έσοδα που προκύπτουν από τη χρήση του συστήματος.</w:t>
      </w:r>
    </w:p>
    <w:p w:rsidR="001F08D4" w:rsidRDefault="001F08D4" w:rsidP="001F08D4">
      <w:pPr>
        <w:jc w:val="both"/>
      </w:pPr>
    </w:p>
    <w:p w:rsidR="001F08D4" w:rsidRPr="00375421" w:rsidRDefault="001F08D4" w:rsidP="001F08D4">
      <w:pPr>
        <w:jc w:val="both"/>
        <w:rPr>
          <w:b/>
          <w:bCs/>
        </w:rPr>
      </w:pPr>
      <w:r>
        <w:rPr>
          <w:b/>
          <w:bCs/>
        </w:rPr>
        <w:t>3</w:t>
      </w:r>
      <w:r w:rsidRPr="00375421">
        <w:rPr>
          <w:b/>
          <w:bCs/>
        </w:rPr>
        <w:t>.6. Προσωπικό Διαχειριστή</w:t>
      </w:r>
    </w:p>
    <w:p w:rsidR="001F08D4" w:rsidRPr="000B3D2A" w:rsidRDefault="001F08D4" w:rsidP="001F08D4">
      <w:pPr>
        <w:jc w:val="both"/>
      </w:pPr>
      <w:r>
        <w:rPr>
          <w:b/>
          <w:bCs/>
        </w:rPr>
        <w:t>3</w:t>
      </w:r>
      <w:r w:rsidRPr="005A18C8">
        <w:rPr>
          <w:b/>
          <w:bCs/>
        </w:rPr>
        <w:t>.6.1.</w:t>
      </w:r>
      <w:r>
        <w:t xml:space="preserve"> </w:t>
      </w:r>
      <w:r w:rsidRPr="000B3D2A">
        <w:t xml:space="preserve">Ο Διαχειριστής είναι πλήρως και αποκλειστικά υπεύθυνος για την τήρηση της ισχύουσας νομοθεσίας ως προς το απασχολούμενο από αυτόν προσωπικό για την εκτέλεση των συμβατικών υποχρεώσεων. Επισημαίνεται ότι, από την εκτέλεση της συμβάσεως, καμία έννομη σχέση δεν δημιουργείται μεταξύ </w:t>
      </w:r>
      <w:r>
        <w:t xml:space="preserve">του Δήμου Ρόδου </w:t>
      </w:r>
      <w:r w:rsidRPr="000B3D2A">
        <w:t>και του προσωπικού του Διαχειριστή που ασχολείται με την υπηρεσία.</w:t>
      </w:r>
    </w:p>
    <w:p w:rsidR="001F08D4" w:rsidRDefault="001F08D4" w:rsidP="001F08D4">
      <w:pPr>
        <w:jc w:val="both"/>
      </w:pPr>
    </w:p>
    <w:p w:rsidR="001F08D4" w:rsidRPr="00375421" w:rsidRDefault="001F08D4" w:rsidP="001F08D4">
      <w:pPr>
        <w:jc w:val="both"/>
        <w:rPr>
          <w:b/>
          <w:bCs/>
        </w:rPr>
      </w:pPr>
      <w:r>
        <w:rPr>
          <w:b/>
          <w:bCs/>
        </w:rPr>
        <w:t>3</w:t>
      </w:r>
      <w:r w:rsidRPr="00375421">
        <w:rPr>
          <w:b/>
          <w:bCs/>
        </w:rPr>
        <w:t>.7. Γενικές Υποχρεώσεις</w:t>
      </w:r>
    </w:p>
    <w:p w:rsidR="001F08D4" w:rsidRPr="000B3D2A" w:rsidRDefault="001F08D4" w:rsidP="001F08D4">
      <w:pPr>
        <w:jc w:val="both"/>
      </w:pPr>
      <w:r>
        <w:rPr>
          <w:b/>
          <w:bCs/>
        </w:rPr>
        <w:lastRenderedPageBreak/>
        <w:t>3</w:t>
      </w:r>
      <w:r w:rsidRPr="005A18C8">
        <w:rPr>
          <w:b/>
          <w:bCs/>
        </w:rPr>
        <w:t>.7.1.</w:t>
      </w:r>
      <w:r w:rsidRPr="000B3D2A">
        <w:t xml:space="preserve"> Να συμμορφώνεται στις υποδείξεις </w:t>
      </w:r>
      <w:r>
        <w:t xml:space="preserve">του Δήμου Ρόδου </w:t>
      </w:r>
      <w:r w:rsidRPr="000B3D2A">
        <w:t>αναφορικά με την ποιότητα της παρεχόμενης υπηρεσίας και να συνεργάζεται με τις αρμόδιες υπηρεσίες.</w:t>
      </w:r>
    </w:p>
    <w:p w:rsidR="001F08D4" w:rsidRPr="000B3D2A" w:rsidRDefault="001F08D4" w:rsidP="001F08D4">
      <w:pPr>
        <w:jc w:val="both"/>
      </w:pPr>
      <w:r>
        <w:rPr>
          <w:b/>
          <w:bCs/>
        </w:rPr>
        <w:t>3</w:t>
      </w:r>
      <w:r w:rsidRPr="005A18C8">
        <w:rPr>
          <w:b/>
          <w:bCs/>
        </w:rPr>
        <w:t>.7.2.</w:t>
      </w:r>
      <w:r w:rsidRPr="000B3D2A">
        <w:t xml:space="preserve"> Ο Διαχειριστής οφείλει, περαιτέρω, να εμποδίζει πράξεις ή παραλ</w:t>
      </w:r>
      <w:r>
        <w:t>εί</w:t>
      </w:r>
      <w:r w:rsidRPr="000B3D2A">
        <w:t xml:space="preserve">ψεις που θα μπορούσαν να έχουν αποτέλεσμα αντίθετο με το συμφέρον </w:t>
      </w:r>
      <w:r>
        <w:t xml:space="preserve">του Δήμου Ρόδου </w:t>
      </w:r>
      <w:r w:rsidRPr="000B3D2A">
        <w:t>και του ίδιου του Συστήματος, εφόσον κάτι τέτοιο είναι στην ευχέρειά του.</w:t>
      </w:r>
    </w:p>
    <w:p w:rsidR="001F08D4" w:rsidRPr="000B3D2A" w:rsidRDefault="001F08D4" w:rsidP="001F08D4">
      <w:pPr>
        <w:jc w:val="both"/>
      </w:pPr>
    </w:p>
    <w:p w:rsidR="001F08D4" w:rsidRPr="00F80AB0" w:rsidRDefault="001F08D4" w:rsidP="001F08D4">
      <w:pPr>
        <w:pStyle w:val="a6"/>
        <w:numPr>
          <w:ilvl w:val="0"/>
          <w:numId w:val="35"/>
        </w:numPr>
        <w:spacing w:after="0" w:line="240" w:lineRule="auto"/>
        <w:ind w:left="426" w:hanging="426"/>
        <w:jc w:val="both"/>
        <w:rPr>
          <w:b/>
          <w:bCs/>
        </w:rPr>
      </w:pPr>
      <w:r w:rsidRPr="00F80AB0">
        <w:rPr>
          <w:b/>
          <w:bCs/>
        </w:rPr>
        <w:t xml:space="preserve">Υποχρεώσεις του Δήμου </w:t>
      </w:r>
    </w:p>
    <w:p w:rsidR="001F08D4" w:rsidRPr="000B3D2A" w:rsidRDefault="001F08D4" w:rsidP="001F08D4">
      <w:pPr>
        <w:ind w:firstLine="720"/>
        <w:jc w:val="both"/>
      </w:pPr>
      <w:r>
        <w:t>Ο Δήμος Ρόδου</w:t>
      </w:r>
      <w:r w:rsidRPr="000B3D2A">
        <w:t xml:space="preserve"> αναλαμβάνει την υποχρέωση:</w:t>
      </w:r>
    </w:p>
    <w:p w:rsidR="001F08D4" w:rsidRDefault="001F08D4" w:rsidP="001F08D4">
      <w:pPr>
        <w:numPr>
          <w:ilvl w:val="0"/>
          <w:numId w:val="34"/>
        </w:numPr>
        <w:spacing w:after="0" w:line="240" w:lineRule="auto"/>
        <w:jc w:val="both"/>
      </w:pPr>
      <w:r w:rsidRPr="00C13607">
        <w:t>Να διαθέσει στον Διαχειριστή το Σύστημα Κοινόχρηστων Ποδηλάτων προς λειτουρ</w:t>
      </w:r>
      <w:r>
        <w:t>γία, διαχείριση και συντήρηση</w:t>
      </w:r>
    </w:p>
    <w:p w:rsidR="001F08D4" w:rsidRPr="000B3D2A" w:rsidRDefault="001F08D4" w:rsidP="001F08D4">
      <w:pPr>
        <w:numPr>
          <w:ilvl w:val="0"/>
          <w:numId w:val="34"/>
        </w:numPr>
        <w:spacing w:after="0" w:line="240" w:lineRule="auto"/>
        <w:jc w:val="both"/>
      </w:pPr>
      <w:r w:rsidRPr="000B3D2A">
        <w:t>Να συνδράμει το</w:t>
      </w:r>
      <w:r>
        <w:t>ν</w:t>
      </w:r>
      <w:r w:rsidRPr="000B3D2A">
        <w:t xml:space="preserve"> Διαχειριστή με οτιδήποτε απαιτείται για τη βέλτιστη λειτουργία του Συστήματος και</w:t>
      </w:r>
      <w:r>
        <w:t>,</w:t>
      </w:r>
      <w:r w:rsidRPr="000B3D2A">
        <w:t xml:space="preserve"> ειδικότερα</w:t>
      </w:r>
      <w:r>
        <w:t>,</w:t>
      </w:r>
      <w:r w:rsidRPr="000B3D2A">
        <w:t xml:space="preserve"> να του παρέχει όλα τα στοιχεία που κρίνονται απαραίτητα για την έγκαιρη και σωστή λειτουργία του.</w:t>
      </w:r>
    </w:p>
    <w:p w:rsidR="001F08D4" w:rsidRPr="000B3D2A" w:rsidRDefault="001F08D4" w:rsidP="001F08D4">
      <w:pPr>
        <w:numPr>
          <w:ilvl w:val="0"/>
          <w:numId w:val="34"/>
        </w:numPr>
        <w:spacing w:after="0" w:line="240" w:lineRule="auto"/>
        <w:jc w:val="both"/>
      </w:pPr>
      <w:r w:rsidRPr="000B3D2A">
        <w:t>Να παρέχει στο</w:t>
      </w:r>
      <w:r>
        <w:t>ν</w:t>
      </w:r>
      <w:r w:rsidRPr="000B3D2A">
        <w:t xml:space="preserve"> Διαχειριστή πρόσβαση στο λογισμικό και εξοπλισμό του Συστήματος, προκειμένου ο τελευταίος να μπορεί να διαθέτει την απαιτούμενη ενημέρωση, σε πραγματικό χρόνο, για τη διαθεσιμότητα ποδηλάτων, την «ανισορροπία» του Συστήματος, την πορεία των συνδρομών / χρεώσεων, τις περιπτώσεις μη επιστροφής ή καθυστερημένης επιστροφής ποδηλάτου, την αναφορά παραπόνων, συμβάντων, ερωτημάτων και εν γένει προβλημάτων του Συστήματος κ.λπ.</w:t>
      </w:r>
    </w:p>
    <w:p w:rsidR="001F08D4" w:rsidRPr="000B3D2A" w:rsidRDefault="001F08D4" w:rsidP="001F08D4">
      <w:pPr>
        <w:numPr>
          <w:ilvl w:val="0"/>
          <w:numId w:val="34"/>
        </w:numPr>
        <w:spacing w:after="0" w:line="240" w:lineRule="auto"/>
        <w:jc w:val="both"/>
      </w:pPr>
      <w:r w:rsidRPr="000B3D2A">
        <w:t>Να απαγορεύει την πρόσβαση και διαχείριση του λογισμικού και του Συστήματος σε τρίτα πρόσωπα ή σε μη εξουσιοδοτημένους εγγράφως συνεργάτες του Διαχειριστή.</w:t>
      </w:r>
    </w:p>
    <w:p w:rsidR="001F08D4" w:rsidRPr="000B3D2A" w:rsidRDefault="001F08D4" w:rsidP="001F08D4">
      <w:pPr>
        <w:numPr>
          <w:ilvl w:val="0"/>
          <w:numId w:val="34"/>
        </w:numPr>
        <w:spacing w:after="0" w:line="240" w:lineRule="auto"/>
        <w:jc w:val="both"/>
      </w:pPr>
      <w:r w:rsidRPr="000B3D2A">
        <w:t>Να διατηρεί σε άριστη κατάσταση λειτουργίας όλες τις εγκαταστάσεις ρευματοδότησης  που  είναι συνδεδεμένες με τους Σταθμούς το</w:t>
      </w:r>
      <w:r>
        <w:t>υ Συστήματος (π.χ. καλωδιώσεις, ηλεκτρικό ρεύμα,</w:t>
      </w:r>
      <w:r w:rsidRPr="000B3D2A">
        <w:t xml:space="preserve"> κλπ) και να επεμβαίνει άμεσα για την αποκατάστασή τους σε περίπτωση βλάβης τους.</w:t>
      </w:r>
    </w:p>
    <w:p w:rsidR="001F08D4" w:rsidRPr="000B3D2A" w:rsidRDefault="001F08D4" w:rsidP="001F08D4">
      <w:pPr>
        <w:numPr>
          <w:ilvl w:val="0"/>
          <w:numId w:val="34"/>
        </w:numPr>
        <w:spacing w:after="0" w:line="240" w:lineRule="auto"/>
        <w:jc w:val="both"/>
      </w:pPr>
      <w:r w:rsidRPr="000B3D2A">
        <w:t>Να εξασφαλίζει τη δυνατότητα άμεσης επικοινωνίας του Διαχειριστή με τις Υπηρεσί</w:t>
      </w:r>
      <w:r>
        <w:t>ε</w:t>
      </w:r>
      <w:r w:rsidRPr="000B3D2A">
        <w:t>ς του για τον ορθό συντονισμό προς επίτευξη της ορθής λειτουργίας του Συστήματος.</w:t>
      </w:r>
    </w:p>
    <w:p w:rsidR="001F08D4" w:rsidRPr="000B3D2A" w:rsidRDefault="001F08D4" w:rsidP="001F08D4">
      <w:pPr>
        <w:jc w:val="both"/>
      </w:pPr>
    </w:p>
    <w:p w:rsidR="001F08D4" w:rsidRPr="009E3082" w:rsidRDefault="001F08D4" w:rsidP="001F08D4">
      <w:pPr>
        <w:pStyle w:val="a6"/>
        <w:numPr>
          <w:ilvl w:val="0"/>
          <w:numId w:val="35"/>
        </w:numPr>
        <w:spacing w:after="0" w:line="240" w:lineRule="auto"/>
        <w:ind w:left="426" w:hanging="426"/>
        <w:jc w:val="both"/>
        <w:rPr>
          <w:b/>
          <w:bCs/>
        </w:rPr>
      </w:pPr>
      <w:r w:rsidRPr="009E3082">
        <w:rPr>
          <w:b/>
          <w:bCs/>
        </w:rPr>
        <w:t>Χ</w:t>
      </w:r>
      <w:r>
        <w:rPr>
          <w:b/>
          <w:bCs/>
        </w:rPr>
        <w:t>ρόνος παροχής της υπηρεσίας</w:t>
      </w:r>
    </w:p>
    <w:p w:rsidR="001F08D4" w:rsidRPr="009E3082" w:rsidRDefault="001F08D4" w:rsidP="001F08D4">
      <w:pPr>
        <w:ind w:firstLine="720"/>
        <w:jc w:val="both"/>
      </w:pPr>
      <w:r w:rsidRPr="009E3082">
        <w:t>1. Η υπόψη υπηρεσία, θα παρέχεται από το Διαχειριστή 365 ημέρες το χρόνο</w:t>
      </w:r>
      <w:r>
        <w:t xml:space="preserve"> για 2</w:t>
      </w:r>
      <w:r w:rsidRPr="002207C8">
        <w:t>,5</w:t>
      </w:r>
      <w:r>
        <w:t xml:space="preserve"> χρόνια από την υπογραφή της σύμβασης</w:t>
      </w:r>
      <w:r w:rsidRPr="009E3082">
        <w:t>.</w:t>
      </w:r>
    </w:p>
    <w:p w:rsidR="001F08D4" w:rsidRPr="009E3082" w:rsidRDefault="001F08D4" w:rsidP="001F08D4">
      <w:pPr>
        <w:ind w:firstLine="720"/>
        <w:jc w:val="both"/>
      </w:pPr>
      <w:r w:rsidRPr="009E3082">
        <w:t>2. Ο Διαχειριστής έχει δικαίωμα να ζητήσει εγγράφως από τον Δήμο – με πρότερη ειδοποίηση τουλάχιστον 3 εργασίμων ημερών –</w:t>
      </w:r>
      <w:r>
        <w:t xml:space="preserve"> </w:t>
      </w:r>
      <w:r w:rsidRPr="009E3082">
        <w:t>τη μη παροχή της υπηρεσίας ανακατανομής των ποδηλάτων και μόνο, και έως 7 ημέρες (όχι συνεχόμενες, αλλά με χρονική απόσταση μεταξύ τους) κατά τη διάρκεια της συμβάσεως. Η άσκηση του δικαιώματος αυτού προϋποθέτει τη ρητή έγκριση του Δήμου Ρόδου. Κατά τις ημέρες αυτές, ισχύουν στο ακέραιο οι λοιπές υποχρεώσεις του Διαχειριστή.</w:t>
      </w:r>
    </w:p>
    <w:p w:rsidR="001F08D4" w:rsidRDefault="001F08D4" w:rsidP="001F08D4">
      <w:pPr>
        <w:jc w:val="both"/>
      </w:pPr>
    </w:p>
    <w:p w:rsidR="001F08D4" w:rsidRPr="00107553" w:rsidRDefault="001F08D4" w:rsidP="001F08D4">
      <w:pPr>
        <w:pStyle w:val="a6"/>
        <w:numPr>
          <w:ilvl w:val="0"/>
          <w:numId w:val="35"/>
        </w:numPr>
        <w:tabs>
          <w:tab w:val="left" w:pos="426"/>
        </w:tabs>
        <w:spacing w:after="0" w:line="240" w:lineRule="auto"/>
        <w:ind w:left="426" w:hanging="426"/>
        <w:jc w:val="both"/>
        <w:rPr>
          <w:b/>
          <w:bCs/>
        </w:rPr>
      </w:pPr>
      <w:r>
        <w:rPr>
          <w:b/>
          <w:bCs/>
        </w:rPr>
        <w:t xml:space="preserve"> </w:t>
      </w:r>
      <w:r w:rsidRPr="00107553">
        <w:rPr>
          <w:b/>
          <w:bCs/>
        </w:rPr>
        <w:t>Πληρωμή Αναδόχου – Χρεώσεις – Απόδοση εσόδων</w:t>
      </w:r>
    </w:p>
    <w:p w:rsidR="001F08D4" w:rsidRDefault="001F08D4" w:rsidP="001F08D4">
      <w:pPr>
        <w:pStyle w:val="22"/>
        <w:spacing w:after="0" w:line="240" w:lineRule="auto"/>
        <w:ind w:firstLine="720"/>
        <w:jc w:val="both"/>
      </w:pPr>
      <w:r w:rsidRPr="00402844">
        <w:t>Η ετήσια αμοιβή δύναται να αναπροσαρμοστεί μετά το πρώτο έτος της</w:t>
      </w:r>
      <w:r>
        <w:t xml:space="preserve"> σύμβασης, </w:t>
      </w:r>
      <w:r w:rsidRPr="009E3082">
        <w:t xml:space="preserve">σύμφωνα με τον επίσημο </w:t>
      </w:r>
      <w:r w:rsidRPr="00AE3F4C">
        <w:t xml:space="preserve">πληθωρισμό (δείκτη τιμών καταναλωτή της </w:t>
      </w:r>
      <w:r w:rsidRPr="00AE3F4C">
        <w:lastRenderedPageBreak/>
        <w:t xml:space="preserve">ΕΛΣΤΑΤ). Για την αναπροσαρμογή της αμοιβής του Διαχειριστή απαιτείται η προηγούμενη έγγραφη συμφωνία και των δύο συμβαλλομένων μερών. </w:t>
      </w:r>
    </w:p>
    <w:p w:rsidR="001F08D4" w:rsidRPr="00AE3F4C" w:rsidRDefault="001F08D4" w:rsidP="001F08D4">
      <w:pPr>
        <w:pStyle w:val="22"/>
        <w:spacing w:after="0" w:line="240" w:lineRule="auto"/>
        <w:ind w:firstLine="720"/>
        <w:jc w:val="both"/>
      </w:pPr>
      <w:r w:rsidRPr="00AE3F4C">
        <w:t>Η πληρωμή του Διαχειριστή θα γίνεται σε δύο ισόποσες δόσεις ανά έτος.</w:t>
      </w:r>
      <w:r>
        <w:t xml:space="preserve"> Έως το τέλος του 2019 προβλέπεται η παροχή ποσού 23.000,00€ (α) για την παροχή των ως άνω υπηρεσιών, (β) για την προμήθεια των απαραίτητων ανταλλακτικών και τη συντήρηση του συστήματος και (γ) την προμήθεια και εγκατάσταση των οθονών που καταστράφηκαν από βανδαλισμούς. Δύναται η πληρωμή του διαχειριστή να εκτελείται ανά μήνα παρεχόμενης Υπηρεσίας με ποσό όχι μεγαλύτερο των 2.400,00€/μήνα συμπεριλαμβανομένου του ΦΠΑ. </w:t>
      </w:r>
    </w:p>
    <w:p w:rsidR="001F08D4" w:rsidRPr="00AE3F4C" w:rsidRDefault="001F08D4" w:rsidP="001F08D4">
      <w:pPr>
        <w:pStyle w:val="22"/>
        <w:spacing w:after="0" w:line="240" w:lineRule="auto"/>
        <w:ind w:firstLine="720"/>
        <w:jc w:val="both"/>
      </w:pPr>
      <w:r w:rsidRPr="00AE3F4C">
        <w:t>Ο Διαχειριστής θα εισπράττει απευθείας από τους Χρήστες – Συνδρομητές σύμφωνα με τα τέλη και τις χρεώσεις που καθορίζονται στον Κανονισμό Λειτουργίας του Συστήματος, εκδίδοντας τα νόμιμα παραστατικά.</w:t>
      </w:r>
    </w:p>
    <w:p w:rsidR="001F08D4" w:rsidRPr="00FB60DC" w:rsidRDefault="001F08D4" w:rsidP="001F08D4">
      <w:pPr>
        <w:pStyle w:val="22"/>
        <w:spacing w:after="0" w:line="240" w:lineRule="auto"/>
        <w:ind w:firstLine="720"/>
        <w:jc w:val="both"/>
      </w:pPr>
      <w:r w:rsidRPr="00AE3F4C">
        <w:t>Η εκκαθάριση του οικονομικού ανταλλάγματος θα γίνεται σε τριμηνιαία βάση και συγκεκριμένα για κάθε προηγούμενο τρίμηνο, η εκκαθάριση</w:t>
      </w:r>
      <w:r w:rsidRPr="00FB60DC">
        <w:t xml:space="preserve"> θα πραγματοποιείται εντός του πρώτου πενθημέρου του αμέσως επόμενου τριμήνου. </w:t>
      </w:r>
    </w:p>
    <w:p w:rsidR="001F08D4" w:rsidRPr="00FB60DC" w:rsidRDefault="001F08D4" w:rsidP="001F08D4">
      <w:pPr>
        <w:pStyle w:val="22"/>
        <w:spacing w:after="0" w:line="240" w:lineRule="auto"/>
        <w:ind w:firstLine="720"/>
        <w:jc w:val="both"/>
      </w:pPr>
      <w:r w:rsidRPr="000448B7">
        <w:t xml:space="preserve">Για την εκκαθάριση ο Διαχειριστής υποχρεούται να παραδίδει </w:t>
      </w:r>
      <w:r>
        <w:t>στον Δήμο</w:t>
      </w:r>
      <w:r w:rsidRPr="000B3D2A">
        <w:t xml:space="preserve"> </w:t>
      </w:r>
      <w:r w:rsidRPr="000448B7">
        <w:t>αναλυτική κατάσταση των ακαθαρίστων εσόδων του Συστήματος, ό</w:t>
      </w:r>
      <w:r>
        <w:t>πως προκύπτουν από το λογισμικό</w:t>
      </w:r>
      <w:r w:rsidRPr="000448B7">
        <w:t>.</w:t>
      </w:r>
      <w:r w:rsidRPr="00FB60DC">
        <w:t xml:space="preserve"> </w:t>
      </w:r>
    </w:p>
    <w:p w:rsidR="001F08D4" w:rsidRPr="006B3402" w:rsidRDefault="001F08D4" w:rsidP="001F08D4">
      <w:pPr>
        <w:pStyle w:val="22"/>
        <w:spacing w:after="0" w:line="240" w:lineRule="auto"/>
        <w:ind w:firstLine="720"/>
        <w:jc w:val="both"/>
      </w:pPr>
      <w:r w:rsidRPr="00FB60DC">
        <w:t xml:space="preserve">Ο Διαχειριστής υποχρεούνται να αποδίδει </w:t>
      </w:r>
      <w:r>
        <w:t>στον Δήμο</w:t>
      </w:r>
      <w:r w:rsidRPr="000B3D2A">
        <w:t xml:space="preserve"> </w:t>
      </w:r>
      <w:r w:rsidRPr="00FB60DC">
        <w:t>τα άνω έσοδα του Συστήματος εντός πέντε (5) ημερών από την εκκαθάριση του οικονομικού ανταλλάγματος</w:t>
      </w:r>
    </w:p>
    <w:p w:rsidR="001F08D4" w:rsidRDefault="001F08D4" w:rsidP="001F08D4">
      <w:pPr>
        <w:rPr>
          <w:rFonts w:ascii="Comic Sans MS" w:hAnsi="Comic Sans MS" w:cs="Comic Sans MS"/>
          <w:b/>
          <w:bCs/>
          <w:sz w:val="20"/>
          <w:szCs w:val="20"/>
        </w:rPr>
      </w:pPr>
    </w:p>
    <w:p w:rsidR="00D666BF" w:rsidRPr="00D666BF" w:rsidRDefault="00D666BF" w:rsidP="001F08D4">
      <w:pPr>
        <w:rPr>
          <w:rFonts w:ascii="Times New Roman" w:hAnsi="Times New Roman" w:cs="Times New Roman"/>
          <w:b/>
          <w:bCs/>
          <w:sz w:val="20"/>
          <w:szCs w:val="20"/>
        </w:rPr>
      </w:pPr>
      <w:r w:rsidRPr="00D666BF">
        <w:rPr>
          <w:rFonts w:ascii="Times New Roman" w:hAnsi="Times New Roman" w:cs="Times New Roman"/>
          <w:b/>
          <w:bCs/>
          <w:sz w:val="20"/>
          <w:szCs w:val="20"/>
        </w:rPr>
        <w:t>ΕΠΙΠΛΕΟΝ:</w:t>
      </w:r>
    </w:p>
    <w:p w:rsidR="00D666BF" w:rsidRPr="00725EF1" w:rsidRDefault="00D666BF" w:rsidP="00D666BF">
      <w:pPr>
        <w:pStyle w:val="a6"/>
        <w:numPr>
          <w:ilvl w:val="0"/>
          <w:numId w:val="45"/>
        </w:numPr>
        <w:spacing w:after="0" w:line="240" w:lineRule="auto"/>
        <w:ind w:left="426" w:hanging="426"/>
        <w:jc w:val="both"/>
        <w:rPr>
          <w:u w:val="single"/>
        </w:rPr>
      </w:pPr>
      <w:r w:rsidRPr="00725EF1">
        <w:rPr>
          <w:u w:val="single"/>
        </w:rPr>
        <w:t>Τροποποιήσεις της σύμβασης</w:t>
      </w:r>
    </w:p>
    <w:p w:rsidR="00D666BF" w:rsidRDefault="00D666BF" w:rsidP="00D666BF">
      <w:pPr>
        <w:ind w:firstLine="360"/>
        <w:jc w:val="both"/>
      </w:pPr>
      <w:r w:rsidRPr="000B3D2A">
        <w:t xml:space="preserve">Η Σύμβαση θα τροποποιείται σε αντικειμενικά δικαιολογημένες περιπτώσεις, </w:t>
      </w:r>
      <w:r>
        <w:t xml:space="preserve">όπως στην περίπτωση της επέκτασης του συστήματος κοινόχρηστων ποδηλάτων με την προσθήκη επιπλέον σταθμών, </w:t>
      </w:r>
      <w:r w:rsidRPr="000B3D2A">
        <w:t>όταν συμφωνήσουν εγγράφως, προς τούτο, και τα δύο συμβαλλόμενα μέρη.</w:t>
      </w:r>
      <w:r>
        <w:t xml:space="preserve"> Επίσης</w:t>
      </w:r>
      <w:r w:rsidRPr="00164DCA">
        <w:t>,</w:t>
      </w:r>
      <w:r>
        <w:t xml:space="preserve"> πιθανή επέκταση της Σύμβασης μπορεί να αφορά στην εγγύηση του Συστήματος. Η προσφερθείσα εγγύηση της εταιρείας «</w:t>
      </w:r>
      <w:r w:rsidRPr="0036508F">
        <w:t>CYCLOPOLIS </w:t>
      </w:r>
      <w:r>
        <w:rPr>
          <w:lang w:val="en-US"/>
        </w:rPr>
        <w:t>IK</w:t>
      </w:r>
      <w:r w:rsidRPr="0036508F">
        <w:t>Ε</w:t>
      </w:r>
      <w:r>
        <w:t>»</w:t>
      </w:r>
      <w:r w:rsidRPr="0036508F">
        <w:t xml:space="preserve"> που</w:t>
      </w:r>
      <w:r>
        <w:t xml:space="preserve"> </w:t>
      </w:r>
      <w:r w:rsidRPr="0036508F">
        <w:t xml:space="preserve">εγκατέστησε το Σύστημα </w:t>
      </w:r>
      <w:r>
        <w:t xml:space="preserve">καλύπτει τον Δήμο Ρόδου έως και τις 31/12/2021.  </w:t>
      </w:r>
      <w:r w:rsidRPr="00D666BF">
        <w:rPr>
          <w:shd w:val="clear" w:color="auto" w:fill="FFFFFF" w:themeFill="background1"/>
        </w:rPr>
        <w:t xml:space="preserve"> </w:t>
      </w:r>
    </w:p>
    <w:p w:rsidR="00D666BF" w:rsidRPr="00725EF1" w:rsidRDefault="00D666BF" w:rsidP="00D666BF">
      <w:pPr>
        <w:pStyle w:val="a6"/>
        <w:numPr>
          <w:ilvl w:val="0"/>
          <w:numId w:val="45"/>
        </w:numPr>
        <w:spacing w:after="0" w:line="240" w:lineRule="auto"/>
        <w:ind w:left="426" w:hanging="426"/>
        <w:jc w:val="both"/>
        <w:rPr>
          <w:u w:val="single"/>
        </w:rPr>
      </w:pPr>
      <w:r>
        <w:rPr>
          <w:u w:val="single"/>
        </w:rPr>
        <w:t>Καταγγελία της σύμβασης</w:t>
      </w:r>
    </w:p>
    <w:p w:rsidR="00D666BF" w:rsidRPr="000B3D2A" w:rsidRDefault="00D666BF" w:rsidP="00D666BF">
      <w:pPr>
        <w:ind w:firstLine="284"/>
        <w:jc w:val="both"/>
      </w:pPr>
      <w:r w:rsidRPr="00633D92">
        <w:t>Τα συμβαλλόμενα μέρη έχουν αμοιβαία υποχρέωση να καταβάλλουν κάθε δυνατή προσπάθεια για τη διευθέτηση των ζητημάτων που τυχόν ανακύπτουν και να μεριμνούν για τη συμβιβαστική επίλυση των διαφορών, που ενδεχόμενα να προκύπτουν μεταξύ τους από την εφαρμογή της παρούσας σύμβασης</w:t>
      </w:r>
      <w:r>
        <w:t xml:space="preserve">. </w:t>
      </w:r>
      <w:r w:rsidRPr="000B3D2A">
        <w:t>Καταγγελία της σύμβασης χωρεί για σπουδαίο λόγο. Η παράβαση οποιουδήποτε όρου του παρόντος, συμφωνουμένων όλων ως ουσιωδών, επιφέρει αυτομάτως και χωρίς υποχρέωση καταγγελίας από τα συμβαλλόμενα μέρη την λύση της παρούσας συμβάσεως</w:t>
      </w:r>
      <w:r>
        <w:t xml:space="preserve"> και να αξιώσει κάθε θετική ή αποθετική ζημία του</w:t>
      </w:r>
      <w:r w:rsidRPr="000B3D2A">
        <w:t>.</w:t>
      </w:r>
      <w:r>
        <w:t xml:space="preserve"> </w:t>
      </w:r>
      <w:r w:rsidRPr="000B3D2A">
        <w:t>Η Σύμβαση θα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ο Διαχειριστής ή ο Δήμος θα καταβάλουν κάθε προσπάθεια για τη φιλική επίλυσή τους, σύμφωνα με τους κανόνες της καλής πίστης και των συναλλακτικών ηθών.</w:t>
      </w:r>
    </w:p>
    <w:p w:rsidR="00D666BF" w:rsidRDefault="00D666BF" w:rsidP="00D666BF">
      <w:pPr>
        <w:ind w:firstLine="426"/>
        <w:jc w:val="both"/>
      </w:pPr>
      <w:r w:rsidRPr="000B3D2A">
        <w:t>Για κάθε διαφορά που δεν είναι δυνατό να επιλυθεί σύμφωνα με τα παραπάνω οριζόμενα, αρμόδια θα είναι τα δικαστήρια που εδρεύουν στην Αθήνα.</w:t>
      </w:r>
      <w:r>
        <w:t xml:space="preserve"> </w:t>
      </w:r>
      <w:r w:rsidRPr="000B3D2A">
        <w:t xml:space="preserve">Οι διαφορές που θα </w:t>
      </w:r>
      <w:r w:rsidRPr="000B3D2A">
        <w:lastRenderedPageBreak/>
        <w:t xml:space="preserve">εμφανισθούν κατά την εφαρμογή της σύμβασης, επιλύονται σύμφωνα με τις ισχύουσες διατάξεις.                     </w:t>
      </w:r>
    </w:p>
    <w:p w:rsidR="00D666BF" w:rsidRPr="00972B81" w:rsidRDefault="00D666BF" w:rsidP="00D666BF">
      <w:pPr>
        <w:tabs>
          <w:tab w:val="left" w:pos="426"/>
        </w:tabs>
        <w:jc w:val="both"/>
      </w:pPr>
      <w:r>
        <w:t xml:space="preserve">      </w:t>
      </w:r>
      <w:r w:rsidRPr="00972B81">
        <w:t>Ο προμηθευτής στον οποίο έγινε η κατακύρωση της υπηρεσίας υποχρεούται να καταθέσει με την υπογραφή της σύμβασης, εγγύηση καλής εκτέλεσης των όρων της σύμβασης το ύψος της οποίας είναι 5% χωρίς το ΦΠΑ. Η εγγύηση καλής εκτέλεσης της σύμβασης επιστρέφεται στον ανάδοχο της προμήθειας μετά την οριστική ποσοτική και ποιοτική παραλαβή από την αρμόδια επιτροπή.</w:t>
      </w:r>
      <w:r>
        <w:t xml:space="preserve">  </w:t>
      </w:r>
      <w:r w:rsidRPr="00972B81">
        <w:t>Ο</w:t>
      </w:r>
      <w:r>
        <w:t xml:space="preserve"> </w:t>
      </w:r>
      <w:r w:rsidRPr="00972B81">
        <w:t xml:space="preserve">ανάδοχος υπόκειται σε όλους τους βάσει των κειμένων διατάξεων φόρους, τέλη και κρατήσεις που θα ισχύουν κατά την ημέρα της διενέργειας του διαγωνισμού. </w:t>
      </w:r>
      <w:r>
        <w:rPr>
          <w:lang w:val="en-US"/>
        </w:rPr>
        <w:t>O</w:t>
      </w:r>
      <w:r w:rsidRPr="00972B81">
        <w:t xml:space="preserve"> ΦΠΑ  βαρύνει το</w:t>
      </w:r>
      <w:r>
        <w:t>ν</w:t>
      </w:r>
      <w:r w:rsidRPr="00972B81">
        <w:t xml:space="preserve"> Δήμο και τα έξοδα δημοσίευσης θα βαρύνουν το</w:t>
      </w:r>
      <w:r>
        <w:t>ν</w:t>
      </w:r>
      <w:r w:rsidRPr="00972B81">
        <w:t xml:space="preserve"> μειοδότη.</w:t>
      </w:r>
    </w:p>
    <w:p w:rsidR="00D666BF" w:rsidRPr="00D666BF" w:rsidRDefault="00D666BF" w:rsidP="00D666BF">
      <w:pPr>
        <w:jc w:val="both"/>
        <w:rPr>
          <w:rFonts w:ascii="Times New Roman" w:hAnsi="Times New Roman" w:cs="Times New Roman"/>
          <w:b/>
          <w:bCs/>
        </w:rPr>
      </w:pPr>
      <w:r w:rsidRPr="00D666BF">
        <w:rPr>
          <w:rFonts w:ascii="Times New Roman" w:hAnsi="Times New Roman" w:cs="Times New Roman"/>
          <w:b/>
          <w:bCs/>
        </w:rPr>
        <w:t>ΑΠΟΔΟΣΗ ΕΣΟΔΩΝ</w:t>
      </w:r>
    </w:p>
    <w:p w:rsidR="00D666BF" w:rsidRDefault="00D666BF" w:rsidP="00D666BF">
      <w:pPr>
        <w:ind w:firstLine="426"/>
        <w:jc w:val="both"/>
      </w:pPr>
      <w:r w:rsidRPr="00972B81">
        <w:t xml:space="preserve">Η παραλαβή των υπηρεσιών θα γίνει από επιτροπή παραλαβής σύμφωνα με τα άρθρα του ΠΔ 28/1980. Η παραλαβή πραγματοποιείται μέσα στον οριζόμενο από την σύμβαση χρόνο τμηματικά, καθημερινά και ανάλογα με τις ανάγκες της υπηρεσίας όπως αυτές περιγράφονται στη μελέτη του διαγωνισμού. </w:t>
      </w:r>
      <w:r w:rsidRPr="00402844">
        <w:t>Η ετήσια αμοιβή δύναται να αναπροσαρμοστεί μετά το πρώτο έτος της</w:t>
      </w:r>
      <w:r>
        <w:t xml:space="preserve"> σύμβασης, </w:t>
      </w:r>
      <w:r w:rsidRPr="009E3082">
        <w:t>σύμφωνα με τον επίσημο πληθωρισμό (δείκτη τιμών καταναλωτή της ΕΛΣΤΑΤ).</w:t>
      </w:r>
      <w:r>
        <w:t xml:space="preserve"> </w:t>
      </w:r>
      <w:r w:rsidRPr="009E3082">
        <w:t>Για την αναπροσαρμογή της αμοιβής του Διαχειριστή απαιτείται η προηγούμενη έγγραφη</w:t>
      </w:r>
      <w:r>
        <w:t xml:space="preserve"> συμφωνία και των δύο συμβαλλομένων μερών. </w:t>
      </w:r>
      <w:r w:rsidRPr="00AE3F4C">
        <w:t>Η πληρωμή του Διαχειριστή θα γίνεται σε δύο ισόποσες δόσεις ανά έτος.</w:t>
      </w:r>
      <w:r>
        <w:t xml:space="preserve"> Έως το τέλος του 2019 προβλέπεται η παροχή ποσού 23.000,00€ (α) για την παροχή των ως άνω υπηρεσιών, (β) για την προμήθεια των απαραίτητων ανταλλακτικών και τη συντήρηση του συστήματος και (γ) την προμήθεια και εγκατάσταση των οθονών που καταστράφηκαν από βανδαλισμούς. Δύναται η πληρωμή του διαχειριστή να εκτελείται ανά μήνα παρεχόμενης Υπηρεσίας με ποσό όχι μεγαλύτερο των 2.400,00€/μήνα συμπεριλαμβανομένου του ΦΠΑ. </w:t>
      </w:r>
      <w:r w:rsidRPr="00FB60DC">
        <w:t>Ο Διαχειριστής θα εισπράττει απευθείας από τους Χρήστες – Συνδρομητές σύμφωνα με τα τέλη και τις χρεώσεις που καθορίζονται στον Κανονισμό Λειτουργίας του Συστήματος, εκδίδοντας τα νόμιμα παραστατικά.</w:t>
      </w:r>
      <w:r>
        <w:t xml:space="preserve"> </w:t>
      </w:r>
      <w:r w:rsidRPr="00FB60DC">
        <w:t xml:space="preserve">Η εκκαθάριση του οικονομικού ανταλλάγματος θα γίνεται σε τριμηνιαία βάση και συγκεκριμένα για κάθε προηγούμενο τρίμηνο, η εκκαθάριση θα πραγματοποιείται εντός του πρώτου πενθημέρου του αμέσως επόμενου τριμήνου. </w:t>
      </w:r>
      <w:r w:rsidRPr="000448B7">
        <w:t xml:space="preserve">Για την εκκαθάριση ο Διαχειριστής υποχρεούται να παραδίδει </w:t>
      </w:r>
      <w:r>
        <w:t>στον Δήμο</w:t>
      </w:r>
      <w:r w:rsidRPr="000B3D2A">
        <w:t xml:space="preserve"> </w:t>
      </w:r>
      <w:r w:rsidRPr="000448B7">
        <w:t>αναλυτική κατάσταση των ακαθαρίστων εσόδων του Συστήματος, ό</w:t>
      </w:r>
      <w:r>
        <w:t>πως προκύπτουν από το λογισμικό</w:t>
      </w:r>
      <w:r w:rsidRPr="000448B7">
        <w:t>.</w:t>
      </w:r>
      <w:r w:rsidRPr="00FB60DC">
        <w:t xml:space="preserve"> Ο Διαχειριστής υποχρεούνται να αποδίδει </w:t>
      </w:r>
      <w:r>
        <w:t>στον Δήμο</w:t>
      </w:r>
      <w:r w:rsidRPr="000B3D2A">
        <w:t xml:space="preserve"> </w:t>
      </w:r>
      <w:r w:rsidRPr="00FB60DC">
        <w:t>τα άνω έσοδα του Συστήματος εντός πέντε (5) ημερών από την εκκαθάριση του οικονομικού ανταλλάγματος</w:t>
      </w:r>
      <w:r>
        <w:t>. Τέλος, η</w:t>
      </w:r>
      <w:r w:rsidRPr="00972B81">
        <w:t xml:space="preserve"> κάθε προσφορά θα συνοδεύεται από τεχνική περιγραφή, προσπέκτους και ότι είναι απαραίτητο για την αξιολόγηση των προσφορών.</w:t>
      </w:r>
      <w:r>
        <w:t xml:space="preserve"> </w:t>
      </w:r>
      <w:r w:rsidRPr="00972B81">
        <w:t xml:space="preserve">Προτεινόμενες λύσεις  που παρουσιάζουν αποκλίσεις ή υστέρηση, ή είναι δυσνόητες, σε σχέση </w:t>
      </w:r>
      <w:r>
        <w:t>με τις τεχνικές προδιαγραφές σε</w:t>
      </w:r>
      <w:r w:rsidRPr="00972B81">
        <w:t xml:space="preserve"> λειτουργικά χαρακτηριστικά, απορρίπτονται.</w:t>
      </w:r>
      <w:r>
        <w:t xml:space="preserve"> </w:t>
      </w:r>
      <w:r w:rsidRPr="00972B81">
        <w:t>Επίσης, απορρίπτονται προσφορές με ασαφή ή ελλιπή τεχνική προσφορά.</w:t>
      </w:r>
    </w:p>
    <w:p w:rsidR="00D666BF" w:rsidRPr="00972B81" w:rsidRDefault="00D666BF" w:rsidP="00D666BF">
      <w:pPr>
        <w:ind w:firstLine="426"/>
        <w:jc w:val="both"/>
      </w:pPr>
    </w:p>
    <w:p w:rsidR="00626D23" w:rsidRPr="006A356E" w:rsidRDefault="001F08D4" w:rsidP="00D666BF">
      <w:pPr>
        <w:jc w:val="center"/>
        <w:rPr>
          <w:rFonts w:ascii="Verdana" w:hAnsi="Verdana" w:cs="Verdana"/>
          <w:b/>
          <w:bCs/>
          <w:color w:val="5B9BD5"/>
          <w:sz w:val="24"/>
          <w:szCs w:val="20"/>
        </w:rPr>
      </w:pPr>
      <w:r>
        <w:rPr>
          <w:rFonts w:ascii="Comic Sans MS" w:hAnsi="Comic Sans MS" w:cs="Comic Sans MS"/>
          <w:b/>
          <w:bCs/>
          <w:sz w:val="20"/>
          <w:szCs w:val="20"/>
        </w:rPr>
        <w:br w:type="page"/>
      </w:r>
      <w:r w:rsidR="00626D23" w:rsidRPr="006A356E">
        <w:rPr>
          <w:rFonts w:ascii="Verdana" w:hAnsi="Verdana" w:cs="Verdana"/>
          <w:b/>
          <w:bCs/>
          <w:color w:val="5B9BD5"/>
          <w:sz w:val="24"/>
          <w:szCs w:val="20"/>
        </w:rPr>
        <w:lastRenderedPageBreak/>
        <w:t>Π</w:t>
      </w:r>
      <w:r w:rsidR="00466651" w:rsidRPr="006A356E">
        <w:rPr>
          <w:rFonts w:ascii="Verdana" w:hAnsi="Verdana" w:cs="Verdana"/>
          <w:b/>
          <w:bCs/>
          <w:color w:val="5B9BD5"/>
          <w:sz w:val="24"/>
          <w:szCs w:val="20"/>
        </w:rPr>
        <w:t>ΑΡΑΡΤΗΜΑ «</w:t>
      </w:r>
      <w:r w:rsidR="001C63E1" w:rsidRPr="006A356E">
        <w:rPr>
          <w:rFonts w:ascii="Verdana" w:hAnsi="Verdana" w:cs="Verdana"/>
          <w:b/>
          <w:bCs/>
          <w:color w:val="5B9BD5"/>
          <w:sz w:val="24"/>
          <w:szCs w:val="20"/>
        </w:rPr>
        <w:t>Γ</w:t>
      </w:r>
      <w:r w:rsidR="00626D23" w:rsidRPr="006A356E">
        <w:rPr>
          <w:rFonts w:ascii="Verdana" w:hAnsi="Verdana" w:cs="Verdana"/>
          <w:b/>
          <w:bCs/>
          <w:color w:val="5B9BD5"/>
          <w:sz w:val="24"/>
          <w:szCs w:val="20"/>
        </w:rPr>
        <w:t>»</w:t>
      </w:r>
    </w:p>
    <w:p w:rsidR="00626D23" w:rsidRPr="006A356E" w:rsidRDefault="00626D23" w:rsidP="000B0F06">
      <w:pPr>
        <w:jc w:val="center"/>
        <w:rPr>
          <w:rFonts w:ascii="Verdana" w:hAnsi="Verdana" w:cs="Verdana"/>
          <w:b/>
          <w:bCs/>
          <w:sz w:val="24"/>
          <w:szCs w:val="20"/>
        </w:rPr>
      </w:pPr>
      <w:r w:rsidRPr="006A356E">
        <w:rPr>
          <w:rFonts w:ascii="Verdana" w:hAnsi="Verdana" w:cs="Verdana"/>
          <w:b/>
          <w:bCs/>
          <w:sz w:val="24"/>
          <w:szCs w:val="20"/>
        </w:rPr>
        <w:t>ΤΥΠΟΠΟΙΗΜΕΝΟ ΕΝΤΥΠΟ ΥΠΕΥΘΥΝΗΣ ΔΗΛΩΣΗΣ (TEΥΔ)</w:t>
      </w:r>
    </w:p>
    <w:p w:rsidR="00626D23" w:rsidRPr="00FA2D89" w:rsidRDefault="00626D23" w:rsidP="000B0F06">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r w:rsidR="009E49DC">
        <w:rPr>
          <w:rFonts w:ascii="Verdana" w:hAnsi="Verdana" w:cs="Verdana"/>
          <w:b/>
          <w:bCs/>
          <w:sz w:val="20"/>
          <w:szCs w:val="20"/>
          <w:u w:val="single"/>
        </w:rPr>
        <w:t>.</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626D23" w:rsidRPr="00635FF9" w:rsidRDefault="00626D23" w:rsidP="00635FF9">
      <w:pPr>
        <w:jc w:val="center"/>
        <w:rPr>
          <w:rFonts w:ascii="Verdana" w:hAnsi="Verdana" w:cs="Verdana"/>
          <w:b/>
          <w:bCs/>
          <w:sz w:val="20"/>
          <w:szCs w:val="20"/>
        </w:rPr>
      </w:pPr>
      <w:r w:rsidRPr="00635FF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9E49DC">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w:t>
            </w:r>
            <w:r w:rsidR="009E49DC">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sidR="009E49DC">
              <w:rPr>
                <w:rFonts w:ascii="Verdana" w:hAnsi="Verdana" w:cs="Verdana"/>
                <w:sz w:val="20"/>
                <w:szCs w:val="20"/>
              </w:rPr>
              <w:t>ΠΛΑΤΕΙΑ ΕΛΕΥΘΕΡΙΑΣ, 85100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9E49DC">
              <w:rPr>
                <w:rFonts w:ascii="Verdana" w:hAnsi="Verdana" w:cs="Verdana"/>
                <w:sz w:val="20"/>
                <w:szCs w:val="20"/>
              </w:rPr>
              <w:t>ΓΕΡΑΣΙΜΟΣ ΑΝΤΩΝΑΤΟΣ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9E49DC">
              <w:rPr>
                <w:rFonts w:ascii="Verdana" w:hAnsi="Verdana" w:cs="Verdana"/>
                <w:sz w:val="20"/>
                <w:szCs w:val="20"/>
              </w:rPr>
              <w:t>2241035445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Ηλ. ταχυδρομείο: [</w:t>
            </w:r>
            <w:r w:rsidR="009E49DC">
              <w:rPr>
                <w:rFonts w:ascii="Verdana" w:hAnsi="Verdana" w:cs="Verdana"/>
                <w:sz w:val="20"/>
                <w:szCs w:val="20"/>
                <w:lang w:val="en-US"/>
              </w:rPr>
              <w:t>gantonatos</w:t>
            </w:r>
            <w:r w:rsidR="009E49DC" w:rsidRPr="009E49DC">
              <w:rPr>
                <w:rFonts w:ascii="Verdana" w:hAnsi="Verdana" w:cs="Verdana"/>
                <w:sz w:val="20"/>
                <w:szCs w:val="20"/>
              </w:rPr>
              <w:t>19@</w:t>
            </w:r>
            <w:r w:rsidR="009E49DC">
              <w:rPr>
                <w:rFonts w:ascii="Verdana" w:hAnsi="Verdana" w:cs="Verdana"/>
                <w:sz w:val="20"/>
                <w:szCs w:val="20"/>
                <w:lang w:val="en-US"/>
              </w:rPr>
              <w:t>gmail</w:t>
            </w:r>
            <w:r w:rsidR="009E49DC" w:rsidRPr="009E49DC">
              <w:rPr>
                <w:rFonts w:ascii="Verdana" w:hAnsi="Verdana" w:cs="Verdana"/>
                <w:sz w:val="20"/>
                <w:szCs w:val="20"/>
              </w:rPr>
              <w:t>.</w:t>
            </w:r>
            <w:r w:rsidR="009E49DC">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Τίτλος ή σύντομη περιγραφή της δημόσιας σύμβασης (συμπεριλαμβανομένου του σχετικού </w:t>
            </w:r>
            <w:r w:rsidRPr="0017583A">
              <w:rPr>
                <w:rFonts w:ascii="Verdana" w:hAnsi="Verdana" w:cs="Verdana"/>
                <w:sz w:val="20"/>
                <w:szCs w:val="20"/>
                <w:lang w:val="en-US"/>
              </w:rPr>
              <w:t>CPV</w:t>
            </w:r>
            <w:r w:rsidRPr="0017583A">
              <w:rPr>
                <w:rFonts w:ascii="Verdana" w:hAnsi="Verdana" w:cs="Verdana"/>
                <w:sz w:val="20"/>
                <w:szCs w:val="20"/>
              </w:rPr>
              <w:t>): [</w:t>
            </w:r>
            <w:r w:rsidR="000528B4">
              <w:rPr>
                <w:rFonts w:ascii="Verdana" w:hAnsi="Verdana" w:cs="Verdana"/>
                <w:sz w:val="20"/>
                <w:szCs w:val="20"/>
              </w:rPr>
              <w:t>34430000-0, 50111000-6</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0528B4">
              <w:rPr>
                <w:rFonts w:ascii="Verdana" w:hAnsi="Verdana" w:cs="Verdana"/>
                <w:sz w:val="20"/>
                <w:szCs w:val="20"/>
              </w:rPr>
              <w:t>ΥΠΗΡΕΣΙΑ</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3334A7">
              <w:rPr>
                <w:rFonts w:ascii="Verdana" w:hAnsi="Verdana" w:cs="Verdana"/>
                <w:sz w:val="20"/>
                <w:szCs w:val="20"/>
              </w:rPr>
              <w:t>ΟΧΙ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Default="00626D23" w:rsidP="00FA2D89">
      <w:pPr>
        <w:rPr>
          <w:rFonts w:ascii="Verdana" w:hAnsi="Verdana" w:cs="Verdana"/>
          <w:sz w:val="20"/>
          <w:szCs w:val="20"/>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590D9C" w:rsidRDefault="00590D9C" w:rsidP="00FA2D89">
      <w:pPr>
        <w:rPr>
          <w:rFonts w:ascii="Verdana" w:hAnsi="Verdana" w:cs="Verdana"/>
          <w:sz w:val="20"/>
          <w:szCs w:val="20"/>
        </w:rPr>
      </w:pPr>
    </w:p>
    <w:p w:rsidR="00590D9C" w:rsidRDefault="00590D9C" w:rsidP="00FA2D89">
      <w:pPr>
        <w:rPr>
          <w:rFonts w:ascii="Verdana" w:hAnsi="Verdana" w:cs="Verdana"/>
          <w:sz w:val="20"/>
          <w:szCs w:val="20"/>
        </w:rPr>
      </w:pPr>
    </w:p>
    <w:p w:rsidR="000528B4" w:rsidRDefault="000528B4" w:rsidP="00FA2D89">
      <w:pPr>
        <w:rPr>
          <w:rFonts w:ascii="Verdana" w:hAnsi="Verdana" w:cs="Verdana"/>
          <w:sz w:val="20"/>
          <w:szCs w:val="20"/>
        </w:rPr>
      </w:pPr>
    </w:p>
    <w:p w:rsidR="00590D9C" w:rsidRDefault="00590D9C" w:rsidP="00FA2D89">
      <w:pPr>
        <w:rPr>
          <w:rFonts w:ascii="Verdana" w:hAnsi="Verdana" w:cs="Verdana"/>
          <w:sz w:val="20"/>
          <w:szCs w:val="20"/>
        </w:rPr>
      </w:pPr>
    </w:p>
    <w:p w:rsidR="00590D9C" w:rsidRPr="00FA2D89" w:rsidRDefault="00590D9C" w:rsidP="00FA2D89">
      <w:pPr>
        <w:rPr>
          <w:rFonts w:ascii="Verdana" w:hAnsi="Verdana" w:cs="Verdana"/>
          <w:b/>
          <w:bCs/>
          <w:sz w:val="20"/>
          <w:szCs w:val="20"/>
          <w:u w:val="single"/>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u w:val="single"/>
        </w:rPr>
        <w:lastRenderedPageBreak/>
        <w:t>Μέρος II: Πληροφορίες σχετικά με τον οικονομικό φορέα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φορολογικού μητρώου (ΑΦΜ):</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3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p w:rsidR="00626D23" w:rsidRPr="0017583A" w:rsidRDefault="00626D23" w:rsidP="00FA2D89">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b/>
                <w:bCs/>
                <w:sz w:val="20"/>
                <w:szCs w:val="20"/>
                <w:u w:val="single"/>
              </w:rPr>
              <w:t>Μόνο σε περίπτωση προμήθειας κατ</w:t>
            </w:r>
            <w:r w:rsidRPr="0017583A">
              <w:rPr>
                <w:rFonts w:ascii="Arial" w:hAnsi="Arial" w:cs="Arial"/>
                <w:b/>
                <w:bCs/>
                <w:sz w:val="20"/>
                <w:szCs w:val="20"/>
                <w:u w:val="single"/>
              </w:rPr>
              <w:t>᾽</w:t>
            </w:r>
            <w:r w:rsidRPr="0017583A">
              <w:rPr>
                <w:rFonts w:ascii="Verdana" w:hAnsi="Verdana" w:cs="Verdana"/>
                <w:b/>
                <w:bCs/>
                <w:sz w:val="20"/>
                <w:szCs w:val="20"/>
                <w:u w:val="single"/>
              </w:rPr>
              <w:t xml:space="preserve"> αποκλειστικότητα, του άρθρου 20:</w:t>
            </w:r>
            <w:r w:rsidRPr="0017583A">
              <w:rPr>
                <w:rFonts w:ascii="Verdana" w:hAnsi="Verdana" w:cs="Verdana"/>
                <w:b/>
                <w:bCs/>
                <w:sz w:val="20"/>
                <w:szCs w:val="20"/>
              </w:rPr>
              <w:t xml:space="preserve"> </w:t>
            </w:r>
            <w:r w:rsidRPr="0017583A">
              <w:rPr>
                <w:rFonts w:ascii="Verdana" w:hAnsi="Verdana" w:cs="Verdana"/>
                <w:sz w:val="20"/>
                <w:szCs w:val="20"/>
              </w:rPr>
              <w:t>ο οικονομικός φορέας είναι προστατευόμενο εργαστήριο, «κοινωνική επιχείρηση»</w:t>
            </w:r>
            <w:r w:rsidRPr="0017583A">
              <w:rPr>
                <w:rFonts w:ascii="Verdana" w:hAnsi="Verdana" w:cs="Verdana"/>
                <w:sz w:val="20"/>
                <w:szCs w:val="20"/>
                <w:vertAlign w:val="superscript"/>
              </w:rPr>
              <w:endnoteReference w:id="4"/>
            </w:r>
            <w:r w:rsidRPr="0017583A">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Εάν ναι, </w:t>
            </w:r>
            <w:r w:rsidRPr="0017583A">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r w:rsidRPr="0017583A">
              <w:rPr>
                <w:rFonts w:ascii="Verdana" w:hAnsi="Verdana" w:cs="Verdana"/>
                <w:sz w:val="20"/>
                <w:szCs w:val="20"/>
                <w:lang w:val="en-US"/>
              </w:rPr>
              <w:t xml:space="preserve"> </w:t>
            </w: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sidRPr="0017583A">
              <w:rPr>
                <w:rFonts w:ascii="Verdana" w:hAnsi="Verdana" w:cs="Verdana"/>
                <w:sz w:val="20"/>
                <w:szCs w:val="20"/>
              </w:rPr>
              <w:lastRenderedPageBreak/>
              <w:t>συστήματος (προ)επιλογής);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 [] Άνευ αντικειμένου</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7583A" w:rsidRDefault="00626D23" w:rsidP="00FA2D89">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626D23" w:rsidRPr="0017583A" w:rsidRDefault="00626D23" w:rsidP="00FA2D89">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5"/>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626D23" w:rsidRPr="0017583A" w:rsidRDefault="00626D23" w:rsidP="00FA2D89">
            <w:pPr>
              <w:rPr>
                <w:rFonts w:ascii="Verdana" w:hAnsi="Verdana" w:cs="Verdana"/>
                <w:b/>
                <w:bCs/>
                <w:sz w:val="20"/>
                <w:szCs w:val="20"/>
                <w:u w:val="single"/>
              </w:rPr>
            </w:pPr>
            <w:r w:rsidRPr="0017583A">
              <w:rPr>
                <w:rFonts w:ascii="Verdana" w:hAnsi="Verdana" w:cs="Verdana"/>
                <w:b/>
                <w:bCs/>
                <w:sz w:val="20"/>
                <w:szCs w:val="20"/>
              </w:rPr>
              <w:t>Εάν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δ)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ε)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6"/>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626D23" w:rsidRPr="00FA2D89" w:rsidRDefault="00626D23"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Ονοματεπώνυμο</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συνοδευόμενο από την ημερομηνία και </w:t>
            </w:r>
            <w:r w:rsidRPr="0017583A">
              <w:rPr>
                <w:rFonts w:ascii="Verdana" w:hAnsi="Verdana" w:cs="Verdana"/>
                <w:sz w:val="20"/>
                <w:szCs w:val="20"/>
              </w:rPr>
              <w:lastRenderedPageBreak/>
              <w:t>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7"/>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7583A">
        <w:trPr>
          <w:trHeight w:val="34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tc>
      </w:tr>
    </w:tbl>
    <w:p w:rsidR="00626D23" w:rsidRDefault="00626D23" w:rsidP="00FA2D89">
      <w:pPr>
        <w:jc w:val="both"/>
        <w:rPr>
          <w:rFonts w:ascii="Verdana" w:hAnsi="Verdana" w:cs="Verdana"/>
          <w:b/>
          <w:bCs/>
          <w:i/>
          <w:iCs/>
          <w:sz w:val="20"/>
          <w:szCs w:val="20"/>
        </w:rPr>
      </w:pPr>
    </w:p>
    <w:p w:rsidR="00626D23" w:rsidRPr="00FA2D89" w:rsidRDefault="00626D23" w:rsidP="00FA2D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FA2D89" w:rsidRDefault="00626D23" w:rsidP="00FA2D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FA2D89" w:rsidRDefault="00626D23" w:rsidP="00FA2D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FA2D89" w:rsidRDefault="00626D23" w:rsidP="00FA2D89">
      <w:pPr>
        <w:rPr>
          <w:rFonts w:ascii="Verdana" w:hAnsi="Verdana" w:cs="Verdana"/>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626D23" w:rsidRPr="00FA2D89" w:rsidRDefault="00626D23" w:rsidP="00FA2D89">
      <w:pPr>
        <w:jc w:val="both"/>
        <w:rPr>
          <w:rFonts w:ascii="Verdana" w:hAnsi="Verdana" w:cs="Verdana"/>
          <w:b/>
          <w:bCs/>
          <w:i/>
          <w:iCs/>
          <w:sz w:val="20"/>
          <w:szCs w:val="20"/>
        </w:rPr>
      </w:pPr>
      <w:r w:rsidRPr="00FA2D8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προτίθεται να </w:t>
            </w:r>
            <w:r w:rsidRPr="0017583A">
              <w:rPr>
                <w:rFonts w:ascii="Verdana" w:hAnsi="Verdana" w:cs="Verdana"/>
                <w:sz w:val="20"/>
                <w:szCs w:val="20"/>
              </w:rPr>
              <w:lastRenderedPageBreak/>
              <w:t>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[]Ναι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jc w:val="both"/>
        <w:rPr>
          <w:rFonts w:ascii="Verdana" w:hAnsi="Verdana" w:cs="Verdana"/>
          <w:b/>
          <w:bCs/>
          <w:sz w:val="20"/>
          <w:szCs w:val="20"/>
          <w:u w:val="single"/>
        </w:rPr>
      </w:pPr>
      <w:r w:rsidRPr="00FA2D89">
        <w:rPr>
          <w:rFonts w:ascii="Verdana" w:hAnsi="Verdana" w:cs="Verdana"/>
          <w:b/>
          <w:bCs/>
          <w:i/>
          <w:iCs/>
          <w:sz w:val="20"/>
          <w:szCs w:val="20"/>
        </w:rPr>
        <w:lastRenderedPageBreak/>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8"/>
      </w:r>
    </w:p>
    <w:p w:rsidR="00626D23" w:rsidRPr="00FA2D89" w:rsidRDefault="00626D23"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10"/>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4"/>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5"/>
      </w:r>
      <w:r w:rsidRPr="00FA2D89">
        <w:rPr>
          <w:rFonts w:ascii="Verdana" w:hAnsi="Verdana" w:cs="Verdana"/>
          <w:sz w:val="20"/>
          <w:szCs w:val="20"/>
        </w:rPr>
        <w:t>.</w:t>
      </w:r>
    </w:p>
    <w:tbl>
      <w:tblPr>
        <w:tblW w:w="8959" w:type="dxa"/>
        <w:jc w:val="center"/>
        <w:tblLayout w:type="fixed"/>
        <w:tblLook w:val="0000"/>
      </w:tblPr>
      <w:tblGrid>
        <w:gridCol w:w="4479"/>
        <w:gridCol w:w="4480"/>
      </w:tblGrid>
      <w:tr w:rsidR="00626D23" w:rsidRPr="0017583A">
        <w:trPr>
          <w:trHeight w:val="855"/>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6"/>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w:t>
            </w:r>
            <w:r w:rsidRPr="0017583A">
              <w:rPr>
                <w:rFonts w:ascii="Verdana" w:hAnsi="Verdana" w:cs="Verdana"/>
                <w:sz w:val="20"/>
                <w:szCs w:val="20"/>
              </w:rPr>
              <w:lastRenderedPageBreak/>
              <w:t xml:space="preserve">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7"/>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Ημερομηνία:[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σημείο-(-α): [   ], </w:t>
            </w:r>
          </w:p>
          <w:p w:rsidR="00626D23" w:rsidRPr="0017583A" w:rsidRDefault="00626D23" w:rsidP="00FA2D89">
            <w:pPr>
              <w:rPr>
                <w:rFonts w:ascii="Verdana" w:hAnsi="Verdana" w:cs="Verdana"/>
                <w:sz w:val="20"/>
                <w:szCs w:val="20"/>
              </w:rPr>
            </w:pPr>
            <w:r w:rsidRPr="0017583A">
              <w:rPr>
                <w:rFonts w:ascii="Verdana" w:hAnsi="Verdana" w:cs="Verdana"/>
                <w:sz w:val="20"/>
                <w:szCs w:val="20"/>
              </w:rPr>
              <w:t>λόγος(-οι):[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9"/>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1"/>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EC56B6" w:rsidRDefault="00626D23" w:rsidP="00FA2D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 xml:space="preserve">τις υποχρεώσεις του όσον αφορά την πληρωμή φόρων ή εισφορών </w:t>
            </w:r>
            <w:r w:rsidRPr="0017583A">
              <w:rPr>
                <w:rFonts w:ascii="Verdana" w:hAnsi="Verdana" w:cs="Verdana"/>
                <w:b/>
                <w:bCs/>
                <w:sz w:val="20"/>
                <w:szCs w:val="20"/>
              </w:rPr>
              <w:lastRenderedPageBreak/>
              <w:t>κοινωνικής ασφάλισης</w:t>
            </w:r>
            <w:r w:rsidRPr="0017583A">
              <w:rPr>
                <w:rFonts w:ascii="Verdana" w:hAnsi="Verdana" w:cs="Verdana"/>
                <w:sz w:val="20"/>
                <w:szCs w:val="20"/>
                <w:vertAlign w:val="superscript"/>
              </w:rPr>
              <w:endnoteReference w:id="22"/>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 Ναι [] Όχι </w:t>
            </w:r>
          </w:p>
        </w:tc>
      </w:tr>
      <w:tr w:rsidR="00626D23"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όχι αναφέρετε: </w:t>
            </w:r>
          </w:p>
          <w:p w:rsidR="00626D23" w:rsidRPr="0017583A" w:rsidRDefault="00626D23" w:rsidP="00FA2D89">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Ποιο είναι το σχετικό ποσό;</w:t>
            </w:r>
          </w:p>
          <w:p w:rsidR="00626D23" w:rsidRPr="0017583A" w:rsidRDefault="00626D23" w:rsidP="00FA2D89">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626D23" w:rsidRPr="0017583A" w:rsidRDefault="00626D23" w:rsidP="00FA2D89">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7583A" w:rsidRDefault="00626D23" w:rsidP="00FA2D89">
            <w:pPr>
              <w:rPr>
                <w:rFonts w:ascii="Verdana" w:hAnsi="Verdana" w:cs="Verdana"/>
                <w:sz w:val="20"/>
                <w:szCs w:val="20"/>
              </w:rPr>
            </w:pPr>
            <w:r w:rsidRPr="0017583A">
              <w:rPr>
                <w:rFonts w:ascii="Verdana" w:hAnsi="Verdana" w:cs="Verdana"/>
                <w:sz w:val="20"/>
                <w:szCs w:val="20"/>
              </w:rPr>
              <w:t>2) Με άλλα μέσα; Διευκρινήστε:</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7583A">
              <w:tc>
                <w:tcPr>
                  <w:tcW w:w="2036" w:type="dxa"/>
                  <w:tcBorders>
                    <w:top w:val="single" w:sz="2" w:space="0" w:color="000000"/>
                    <w:left w:val="single" w:sz="2" w:space="0" w:color="000000"/>
                    <w:bottom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ΦΟΡΟΙ</w:t>
                  </w:r>
                </w:p>
                <w:p w:rsidR="00626D23" w:rsidRPr="0017583A"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626D23" w:rsidRPr="0017583A">
              <w:tc>
                <w:tcPr>
                  <w:tcW w:w="2036" w:type="dxa"/>
                  <w:tcBorders>
                    <w:left w:val="single" w:sz="2" w:space="0" w:color="000000"/>
                    <w:bottom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17583A" w:rsidRDefault="00626D23" w:rsidP="00FA2D89">
            <w:pPr>
              <w:rPr>
                <w:rFonts w:ascii="Verdana" w:hAnsi="Verdana" w:cs="Verdana"/>
                <w:sz w:val="20"/>
                <w:szCs w:val="20"/>
              </w:rPr>
            </w:pP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4"/>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E75800" w:rsidRDefault="00626D23" w:rsidP="00FA2D89">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5"/>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trHeight w:val="405"/>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6"/>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πτώχευση,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διαδικασία εξυγίανσης, ή</w:t>
            </w:r>
          </w:p>
          <w:p w:rsidR="00626D23" w:rsidRPr="0017583A" w:rsidRDefault="00626D23" w:rsidP="00FA2D89">
            <w:pPr>
              <w:rPr>
                <w:rFonts w:ascii="Verdana" w:hAnsi="Verdana" w:cs="Verdana"/>
                <w:sz w:val="20"/>
                <w:szCs w:val="20"/>
              </w:rPr>
            </w:pPr>
            <w:r w:rsidRPr="0017583A">
              <w:rPr>
                <w:rFonts w:ascii="Verdana" w:hAnsi="Verdana" w:cs="Verdana"/>
                <w:sz w:val="20"/>
                <w:szCs w:val="20"/>
              </w:rPr>
              <w:t>γ) ειδική εκκαθάριση, ή</w:t>
            </w:r>
          </w:p>
          <w:p w:rsidR="00626D23" w:rsidRPr="0017583A" w:rsidRDefault="00626D23" w:rsidP="00FA2D89">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w:t>
            </w:r>
          </w:p>
          <w:p w:rsidR="00626D23" w:rsidRPr="0017583A" w:rsidRDefault="00626D23" w:rsidP="00FA2D89">
            <w:pPr>
              <w:rPr>
                <w:rFonts w:ascii="Verdana" w:hAnsi="Verdana" w:cs="Verdana"/>
                <w:sz w:val="20"/>
                <w:szCs w:val="20"/>
              </w:rPr>
            </w:pPr>
            <w:r w:rsidRPr="0017583A">
              <w:rPr>
                <w:rFonts w:ascii="Verdana" w:hAnsi="Verdana" w:cs="Verdana"/>
                <w:sz w:val="20"/>
                <w:szCs w:val="20"/>
              </w:rPr>
              <w:t>- Παραθέστε λεπτομερή στοιχεία:</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7"/>
            </w:r>
            <w:r w:rsidRPr="0017583A">
              <w:rPr>
                <w:rFonts w:ascii="Verdana" w:hAnsi="Verdana" w:cs="Verdana"/>
                <w:sz w:val="20"/>
                <w:szCs w:val="20"/>
                <w:vertAlign w:val="superscript"/>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w:t>
            </w:r>
            <w:r w:rsidRPr="0017583A">
              <w:rPr>
                <w:rFonts w:ascii="Verdana" w:hAnsi="Verdana" w:cs="Verdana"/>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57"/>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44"/>
          <w:jc w:val="center"/>
        </w:trPr>
        <w:tc>
          <w:tcPr>
            <w:tcW w:w="4479" w:type="dxa"/>
            <w:vMerge w:val="restart"/>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514"/>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3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9"/>
            </w:r>
            <w:r w:rsidRPr="0017583A">
              <w:rPr>
                <w:rFonts w:ascii="Verdana" w:hAnsi="Verdana" w:cs="Verdana"/>
                <w:sz w:val="20"/>
                <w:szCs w:val="20"/>
              </w:rPr>
              <w:t>, λόγω της συμμετοχής του στη διαδικασία ανάθεσης της σύμβασης;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4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w:t>
            </w:r>
            <w:r w:rsidRPr="0017583A">
              <w:rPr>
                <w:rFonts w:ascii="Verdana" w:hAnsi="Verdana" w:cs="Verdana"/>
                <w:sz w:val="20"/>
                <w:szCs w:val="20"/>
              </w:rPr>
              <w:lastRenderedPageBreak/>
              <w:t xml:space="preserve">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30"/>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1"/>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1"/>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626D23" w:rsidRPr="0017583A" w:rsidRDefault="00626D23" w:rsidP="00FA2D89">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w:t>
            </w:r>
            <w:r w:rsidRPr="0017583A">
              <w:rPr>
                <w:rFonts w:ascii="Verdana" w:hAnsi="Verdana" w:cs="Verdana"/>
                <w:sz w:val="20"/>
                <w:szCs w:val="20"/>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9F179B" w:rsidRDefault="00626D23" w:rsidP="00164398">
            <w:pPr>
              <w:pStyle w:val="Web"/>
              <w:jc w:val="both"/>
              <w:rPr>
                <w:rFonts w:ascii="Verdana" w:hAnsi="Verdana" w:cs="Verdana"/>
                <w:color w:val="5B9BD5"/>
                <w:sz w:val="20"/>
                <w:szCs w:val="20"/>
              </w:rPr>
            </w:pPr>
            <w:r w:rsidRPr="009F179B">
              <w:rPr>
                <w:rFonts w:ascii="Verdana" w:hAnsi="Verdana" w:cs="Verdana"/>
                <w:color w:val="5B9BD5"/>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 xml:space="preserve">Δ. ΑΛΛΟΙ ΛΟΓΟΙ ΑΠΟΚΛΕΙΣΜΟΥ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Ονομαστικοποίηση μετοχών εταιρειών που συνάπτουν δημόσιες συμβάσεις Άρθρο 8 παρ. 4 ν. 3310/2005</w:t>
            </w:r>
            <w:r w:rsidRPr="0017583A">
              <w:rPr>
                <w:rFonts w:ascii="Verdana" w:hAnsi="Verdana" w:cs="Verdana"/>
                <w:sz w:val="20"/>
                <w:szCs w:val="20"/>
                <w:vertAlign w:val="superscript"/>
              </w:rPr>
              <w:endnoteReference w:id="32"/>
            </w:r>
            <w:r w:rsidRPr="0017583A">
              <w:rPr>
                <w:rFonts w:ascii="Verdana" w:hAnsi="Verdana" w:cs="Verdana"/>
                <w:b/>
                <w:bCs/>
                <w:i/>
                <w:i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trHeight w:val="2199"/>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 Ναι [] Όχι</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το έχει πράξει,</w:t>
            </w:r>
            <w:r w:rsidRPr="0017583A">
              <w:rPr>
                <w:rFonts w:ascii="Verdana" w:hAnsi="Verdana" w:cs="Verdana"/>
                <w:i/>
                <w:iCs/>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u w:val="single"/>
        </w:rPr>
      </w:pPr>
    </w:p>
    <w:p w:rsidR="00626D23" w:rsidRPr="00FA2D89" w:rsidRDefault="00626D23"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626D23" w:rsidRPr="00FA2D89" w:rsidRDefault="00626D23" w:rsidP="0090442E">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626D23" w:rsidRPr="00FA2D89" w:rsidRDefault="00626D23" w:rsidP="00ED1F08">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w:t>
            </w:r>
            <w:r w:rsidRPr="0017583A">
              <w:rPr>
                <w:rFonts w:ascii="Verdana" w:hAnsi="Verdana" w:cs="Verdana"/>
                <w:sz w:val="20"/>
                <w:szCs w:val="20"/>
              </w:rPr>
              <w:lastRenderedPageBreak/>
              <w:t>μέλος εγκατάστασής</w:t>
            </w:r>
            <w:r w:rsidRPr="0017583A">
              <w:rPr>
                <w:rFonts w:ascii="Verdana" w:hAnsi="Verdana" w:cs="Verdana"/>
                <w:sz w:val="20"/>
                <w:szCs w:val="20"/>
                <w:vertAlign w:val="superscript"/>
              </w:rPr>
              <w:endnoteReference w:id="33"/>
            </w:r>
            <w:r w:rsidRPr="0017583A">
              <w:rPr>
                <w:rFonts w:ascii="Verdana" w:hAnsi="Verdana" w:cs="Verdana"/>
                <w:sz w:val="20"/>
                <w:szCs w:val="20"/>
              </w:rPr>
              <w:t>; του:</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trHeight w:val="1018"/>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2) Για συμβάσεις υπηρεσιών: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Χρειάζεται ειδική </w:t>
            </w:r>
            <w:r w:rsidRPr="0017583A">
              <w:rPr>
                <w:rFonts w:ascii="Verdana" w:hAnsi="Verdana" w:cs="Verdana"/>
                <w:b/>
                <w:bCs/>
                <w:sz w:val="20"/>
                <w:szCs w:val="20"/>
              </w:rPr>
              <w:t>έγκριση ή να είναι ο οικονομικός φορέας μέλος</w:t>
            </w:r>
            <w:r w:rsidRPr="0017583A">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 []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5E60FA">
      <w:pPr>
        <w:jc w:val="both"/>
        <w:rPr>
          <w:rFonts w:ascii="Verdana" w:hAnsi="Verdana" w:cs="Verdana"/>
          <w:b/>
          <w:bCs/>
          <w:i/>
          <w:iCs/>
          <w:sz w:val="20"/>
          <w:szCs w:val="20"/>
        </w:rPr>
      </w:pPr>
      <w:r w:rsidRPr="00FA2D89">
        <w:rPr>
          <w:rFonts w:ascii="Verdana" w:hAnsi="Verdana" w:cs="Verdana"/>
          <w:b/>
          <w:bCs/>
          <w:sz w:val="20"/>
          <w:szCs w:val="20"/>
        </w:rPr>
        <w:t>Β: Οικονομική και χρηματοοικονομική επάρκεια</w:t>
      </w:r>
    </w:p>
    <w:p w:rsidR="00626D23" w:rsidRDefault="00626D23" w:rsidP="005E60FA">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FA2D8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1α) Ο («γενικός») </w:t>
            </w:r>
            <w:r w:rsidRPr="0017583A">
              <w:rPr>
                <w:rFonts w:ascii="Verdana" w:hAnsi="Verdana" w:cs="Verdana"/>
                <w:b/>
                <w:bCs/>
                <w:sz w:val="20"/>
                <w:szCs w:val="20"/>
              </w:rPr>
              <w:t>ετήσιος κύκλος εργασιών</w:t>
            </w:r>
            <w:r w:rsidRPr="0017583A">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1β)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583A">
              <w:rPr>
                <w:rFonts w:ascii="Verdana" w:hAnsi="Verdana" w:cs="Verdana"/>
                <w:sz w:val="20"/>
                <w:szCs w:val="20"/>
                <w:vertAlign w:val="superscript"/>
              </w:rPr>
              <w:endnoteReference w:id="34"/>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διατίθεται </w:t>
            </w:r>
            <w:r w:rsidRPr="0017583A">
              <w:rPr>
                <w:rFonts w:ascii="Verdana" w:hAnsi="Verdana" w:cs="Verdana"/>
                <w:i/>
                <w:iCs/>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2α) Ο ετήσιος («ειδικός») </w:t>
            </w:r>
            <w:r w:rsidRPr="0017583A">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7583A">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2β)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7583A">
              <w:rPr>
                <w:rFonts w:ascii="Verdana" w:hAnsi="Verdana" w:cs="Verdana"/>
                <w:sz w:val="20"/>
                <w:szCs w:val="20"/>
                <w:vertAlign w:val="superscript"/>
              </w:rPr>
              <w:endnoteReference w:id="35"/>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νόμισμα</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4)Όσον αφορά τις χρηματοοικονομικές αναλογίες</w:t>
            </w:r>
            <w:r w:rsidRPr="0017583A">
              <w:rPr>
                <w:rFonts w:ascii="Verdana" w:hAnsi="Verdana" w:cs="Verdana"/>
                <w:sz w:val="20"/>
                <w:szCs w:val="20"/>
                <w:vertAlign w:val="superscript"/>
              </w:rPr>
              <w:endnoteReference w:id="36"/>
            </w:r>
            <w:r w:rsidRPr="0017583A">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17583A">
              <w:rPr>
                <w:rFonts w:ascii="Verdana" w:hAnsi="Verdana" w:cs="Verdana"/>
                <w:sz w:val="20"/>
                <w:szCs w:val="20"/>
              </w:rPr>
              <w:lastRenderedPageBreak/>
              <w:t>των απαιτούμενων αναλογιών έχουν ως εξής: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(προσδιορισμός της απαιτούμενης αναλογίας-αναλογία μεταξύ </w:t>
            </w:r>
            <w:r w:rsidRPr="0017583A">
              <w:rPr>
                <w:rFonts w:ascii="Verdana" w:hAnsi="Verdana" w:cs="Verdana"/>
                <w:sz w:val="20"/>
                <w:szCs w:val="20"/>
                <w:lang w:val="en-US"/>
              </w:rPr>
              <w:t>x</w:t>
            </w:r>
            <w:r w:rsidRPr="0017583A">
              <w:rPr>
                <w:rFonts w:ascii="Verdana" w:hAnsi="Verdana" w:cs="Verdana"/>
                <w:sz w:val="20"/>
                <w:szCs w:val="20"/>
              </w:rPr>
              <w:t xml:space="preserve"> και </w:t>
            </w:r>
            <w:r w:rsidRPr="0017583A">
              <w:rPr>
                <w:rFonts w:ascii="Verdana" w:hAnsi="Verdana" w:cs="Verdana"/>
                <w:sz w:val="20"/>
                <w:szCs w:val="20"/>
                <w:lang w:val="en-US"/>
              </w:rPr>
              <w:t>y</w:t>
            </w:r>
            <w:r w:rsidRPr="0017583A">
              <w:rPr>
                <w:rFonts w:ascii="Verdana" w:hAnsi="Verdana" w:cs="Verdana"/>
                <w:sz w:val="20"/>
                <w:szCs w:val="20"/>
                <w:vertAlign w:val="superscript"/>
                <w:lang w:val="en-US"/>
              </w:rPr>
              <w:endnoteReference w:id="37"/>
            </w:r>
            <w:r w:rsidRPr="0017583A">
              <w:rPr>
                <w:rFonts w:ascii="Verdana" w:hAnsi="Verdana" w:cs="Verdana"/>
                <w:sz w:val="20"/>
                <w:szCs w:val="20"/>
              </w:rPr>
              <w:t xml:space="preserve"> -και η αντίστοιχη αξία)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xml:space="preserve">5) Το ασφαλισμένο ποσό στην </w:t>
            </w:r>
            <w:r w:rsidRPr="0017583A">
              <w:rPr>
                <w:rFonts w:ascii="Verdana" w:hAnsi="Verdana" w:cs="Verdana"/>
                <w:b/>
                <w:bCs/>
                <w:sz w:val="20"/>
                <w:szCs w:val="20"/>
              </w:rPr>
              <w:t>ασφαλιστική κάλυψη επαγγελματικών κινδύνων</w:t>
            </w:r>
            <w:r w:rsidRPr="0017583A">
              <w:rPr>
                <w:rFonts w:ascii="Verdana" w:hAnsi="Verdana" w:cs="Verdana"/>
                <w:sz w:val="20"/>
                <w:szCs w:val="20"/>
              </w:rPr>
              <w:t xml:space="preserve"> του οικονομικού φορέα είναι το εξής: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6) Όσον αφορά τις </w:t>
            </w:r>
            <w:r w:rsidRPr="0017583A">
              <w:rPr>
                <w:rFonts w:ascii="Verdana" w:hAnsi="Verdana" w:cs="Verdana"/>
                <w:b/>
                <w:bCs/>
                <w:sz w:val="20"/>
                <w:szCs w:val="20"/>
              </w:rPr>
              <w:t>λοιπές οικονομικές ή χρηματοοικονομικές απαιτήσεις,</w:t>
            </w:r>
            <w:r w:rsidRPr="0017583A">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που </w:t>
            </w:r>
            <w:r w:rsidRPr="0017583A">
              <w:rPr>
                <w:rFonts w:ascii="Verdana" w:hAnsi="Verdana" w:cs="Verdana"/>
                <w:b/>
                <w:bCs/>
                <w:i/>
                <w:iCs/>
                <w:sz w:val="20"/>
                <w:szCs w:val="20"/>
              </w:rPr>
              <w:t>ενδέχεται</w:t>
            </w:r>
            <w:r w:rsidRPr="0017583A">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rPr>
        <w:t>Γ: Τεχνική και επαγγελματική ικανότητα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πρέπει να παράσχε</w:t>
      </w:r>
      <w:r w:rsidRPr="00FA2D89">
        <w:rPr>
          <w:rFonts w:ascii="Verdana" w:hAnsi="Verdana" w:cs="Verdana"/>
          <w:b/>
          <w:bCs/>
          <w:i/>
          <w:iCs/>
          <w:sz w:val="20"/>
          <w:szCs w:val="20"/>
        </w:rPr>
        <w:t>ι</w:t>
      </w:r>
      <w:r w:rsidRPr="00FA2D89">
        <w:rPr>
          <w:rFonts w:ascii="Verdana" w:hAnsi="Verdana" w:cs="Verdana"/>
          <w:b/>
          <w:bCs/>
          <w:sz w:val="20"/>
          <w:szCs w:val="20"/>
        </w:rPr>
        <w:t xml:space="preserve"> πληροφορίες </w:t>
      </w:r>
      <w:r w:rsidRPr="00FA2D89">
        <w:rPr>
          <w:rFonts w:ascii="Verdana" w:hAnsi="Verdana" w:cs="Verdana"/>
          <w:b/>
          <w:bCs/>
          <w:sz w:val="20"/>
          <w:szCs w:val="20"/>
          <w:u w:val="single"/>
        </w:rPr>
        <w:t>μόνον</w:t>
      </w:r>
      <w:r w:rsidRPr="00FA2D8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1α) Μόνο για τις </w:t>
            </w:r>
            <w:r w:rsidRPr="0017583A">
              <w:rPr>
                <w:rFonts w:ascii="Verdana" w:hAnsi="Verdana" w:cs="Verdana"/>
                <w:b/>
                <w:bCs/>
                <w:i/>
                <w:iCs/>
                <w:sz w:val="20"/>
                <w:szCs w:val="20"/>
              </w:rPr>
              <w:t>δημόσιες συμβάσεις έργων</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8"/>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εκτελέσει τα ακόλουθα έργα του είδους που έχει προσδιοριστεί</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Έργα: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1β) Μόνο για </w:t>
            </w:r>
            <w:r w:rsidRPr="0017583A">
              <w:rPr>
                <w:rFonts w:ascii="Verdana" w:hAnsi="Verdana" w:cs="Verdana"/>
                <w:b/>
                <w:bCs/>
                <w:i/>
                <w:iCs/>
                <w:sz w:val="20"/>
                <w:szCs w:val="20"/>
              </w:rPr>
              <w:t>δημόσιες συμβάσεις προμηθειών και δημόσιες συμβάσεις υπηρεσιών</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9"/>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7583A">
              <w:rPr>
                <w:rFonts w:ascii="Verdana" w:hAnsi="Verdana" w:cs="Verdana"/>
                <w:sz w:val="20"/>
                <w:szCs w:val="20"/>
                <w:vertAlign w:val="superscript"/>
              </w:rPr>
              <w:endnoteReference w:id="4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ποσά</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παραλήπτες</w:t>
                  </w:r>
                </w:p>
              </w:tc>
            </w:tr>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2) Ο οικονομικός φορέας μπορεί να χρησιμοποιήσει το ακόλουθο </w:t>
            </w:r>
            <w:r w:rsidRPr="0017583A">
              <w:rPr>
                <w:rFonts w:ascii="Verdana" w:hAnsi="Verdana" w:cs="Verdana"/>
                <w:b/>
                <w:bCs/>
                <w:sz w:val="20"/>
                <w:szCs w:val="20"/>
              </w:rPr>
              <w:t>τεχνικό προσωπικό ή τις ακόλουθες τεχνικές υπηρεσίες</w:t>
            </w:r>
            <w:r w:rsidRPr="0017583A">
              <w:rPr>
                <w:rFonts w:ascii="Verdana" w:hAnsi="Verdana" w:cs="Verdana"/>
                <w:sz w:val="20"/>
                <w:szCs w:val="20"/>
                <w:vertAlign w:val="superscript"/>
              </w:rPr>
              <w:endnoteReference w:id="41"/>
            </w:r>
            <w:r w:rsidRPr="0017583A">
              <w:rPr>
                <w:rFonts w:ascii="Verdana" w:hAnsi="Verdana" w:cs="Verdana"/>
                <w:sz w:val="20"/>
                <w:szCs w:val="20"/>
              </w:rPr>
              <w:t>, ιδίως τους υπεύθυνους για τον έλεγχο της ποιότητας:</w:t>
            </w:r>
          </w:p>
          <w:p w:rsidR="00626D23" w:rsidRPr="0017583A" w:rsidRDefault="00626D23" w:rsidP="00FA2D89">
            <w:pPr>
              <w:rPr>
                <w:rFonts w:ascii="Verdana" w:hAnsi="Verdana" w:cs="Verdana"/>
                <w:sz w:val="20"/>
                <w:szCs w:val="20"/>
              </w:rPr>
            </w:pPr>
            <w:r w:rsidRPr="0017583A">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3) Ο οικονομικός φορέας χρησιμοποιεί τον ακόλουθο </w:t>
            </w:r>
            <w:r w:rsidRPr="0017583A">
              <w:rPr>
                <w:rFonts w:ascii="Verdana" w:hAnsi="Verdana" w:cs="Verdana"/>
                <w:b/>
                <w:bCs/>
                <w:sz w:val="20"/>
                <w:szCs w:val="20"/>
              </w:rPr>
              <w:t>τεχνικό εξοπλισμό και λαμβάνει τα ακόλουθα μέτρα για την διασφάλιση της ποιότητας</w:t>
            </w:r>
            <w:r w:rsidRPr="0017583A">
              <w:rPr>
                <w:rFonts w:ascii="Verdana" w:hAnsi="Verdana" w:cs="Verdana"/>
                <w:sz w:val="20"/>
                <w:szCs w:val="20"/>
              </w:rPr>
              <w:t xml:space="preserve"> και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4) Ο οικονομικός φορέας θα μπορεί να εφαρμόσει τα ακόλουθα συστήματα </w:t>
            </w:r>
            <w:r w:rsidRPr="0017583A">
              <w:rPr>
                <w:rFonts w:ascii="Verdana" w:hAnsi="Verdana" w:cs="Verdana"/>
                <w:b/>
                <w:bCs/>
                <w:sz w:val="20"/>
                <w:szCs w:val="20"/>
              </w:rPr>
              <w:t>διαχείρισης της αλυσίδας εφοδιασμού</w:t>
            </w:r>
            <w:r w:rsidRPr="0017583A">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w:t>
            </w:r>
            <w:r w:rsidRPr="0017583A">
              <w:rPr>
                <w:rFonts w:ascii="Verdana" w:hAnsi="Verdana" w:cs="Verdana"/>
                <w:b/>
                <w:bCs/>
                <w:sz w:val="20"/>
                <w:szCs w:val="20"/>
              </w:rPr>
              <w:t>θα</w:t>
            </w:r>
            <w:r w:rsidRPr="0017583A">
              <w:rPr>
                <w:rFonts w:ascii="Verdana" w:hAnsi="Verdana" w:cs="Verdana"/>
                <w:sz w:val="20"/>
                <w:szCs w:val="20"/>
              </w:rPr>
              <w:t xml:space="preserve"> επιτρέπει τη </w:t>
            </w:r>
            <w:r w:rsidRPr="0017583A">
              <w:rPr>
                <w:rFonts w:ascii="Verdana" w:hAnsi="Verdana" w:cs="Verdana"/>
                <w:sz w:val="20"/>
                <w:szCs w:val="20"/>
              </w:rPr>
              <w:lastRenderedPageBreak/>
              <w:t xml:space="preserve">διενέργεια </w:t>
            </w:r>
            <w:r w:rsidRPr="0017583A">
              <w:rPr>
                <w:rFonts w:ascii="Verdana" w:hAnsi="Verdana" w:cs="Verdana"/>
                <w:b/>
                <w:bCs/>
                <w:sz w:val="20"/>
                <w:szCs w:val="20"/>
              </w:rPr>
              <w:t>ελέγχων</w:t>
            </w:r>
            <w:r w:rsidRPr="0017583A">
              <w:rPr>
                <w:rFonts w:ascii="Verdana" w:hAnsi="Verdana" w:cs="Verdana"/>
                <w:sz w:val="20"/>
                <w:szCs w:val="20"/>
                <w:vertAlign w:val="superscript"/>
              </w:rPr>
              <w:endnoteReference w:id="42"/>
            </w:r>
            <w:r w:rsidRPr="0017583A">
              <w:rPr>
                <w:rFonts w:ascii="Verdana" w:hAnsi="Verdana" w:cs="Verdana"/>
                <w:sz w:val="20"/>
                <w:szCs w:val="20"/>
              </w:rPr>
              <w:t xml:space="preserve"> όσον αφορά το </w:t>
            </w:r>
            <w:r w:rsidRPr="0017583A">
              <w:rPr>
                <w:rFonts w:ascii="Verdana" w:hAnsi="Verdana" w:cs="Verdana"/>
                <w:b/>
                <w:bCs/>
                <w:sz w:val="20"/>
                <w:szCs w:val="20"/>
              </w:rPr>
              <w:t>παραγωγικό δυναμικό</w:t>
            </w:r>
            <w:r w:rsidRPr="0017583A">
              <w:rPr>
                <w:rFonts w:ascii="Verdana" w:hAnsi="Verdana" w:cs="Verdana"/>
                <w:sz w:val="20"/>
                <w:szCs w:val="20"/>
              </w:rPr>
              <w:t xml:space="preserve"> ή τις </w:t>
            </w:r>
            <w:r w:rsidRPr="0017583A">
              <w:rPr>
                <w:rFonts w:ascii="Verdana" w:hAnsi="Verdana" w:cs="Verdana"/>
                <w:b/>
                <w:bCs/>
                <w:sz w:val="20"/>
                <w:szCs w:val="20"/>
              </w:rPr>
              <w:t>τεχνικές ικανότητες</w:t>
            </w:r>
            <w:r w:rsidRPr="0017583A">
              <w:rPr>
                <w:rFonts w:ascii="Verdana" w:hAnsi="Verdana" w:cs="Verdana"/>
                <w:sz w:val="20"/>
                <w:szCs w:val="20"/>
              </w:rPr>
              <w:t xml:space="preserve"> του οικονομικού φορέα και, εφόσον κρίνεται αναγκαίο, όσον αφορά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αυτός διαθέτει καθώς και τα </w:t>
            </w:r>
            <w:r w:rsidRPr="0017583A">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6) Οι ακόλουθοι </w:t>
            </w:r>
            <w:r w:rsidRPr="0017583A">
              <w:rPr>
                <w:rFonts w:ascii="Verdana" w:hAnsi="Verdana" w:cs="Verdana"/>
                <w:b/>
                <w:bCs/>
                <w:sz w:val="20"/>
                <w:szCs w:val="20"/>
              </w:rPr>
              <w:t>τίτλοι σπουδών και επαγγελματικών προσόντων</w:t>
            </w:r>
            <w:r w:rsidRPr="0017583A">
              <w:rPr>
                <w:rFonts w:ascii="Verdana" w:hAnsi="Verdana" w:cs="Verdana"/>
                <w:sz w:val="20"/>
                <w:szCs w:val="20"/>
              </w:rPr>
              <w:t xml:space="preserve"> διατίθενται από:</w:t>
            </w:r>
          </w:p>
          <w:p w:rsidR="00626D23" w:rsidRPr="0017583A" w:rsidRDefault="00626D23" w:rsidP="00FA2D89">
            <w:pPr>
              <w:rPr>
                <w:rFonts w:ascii="Verdana" w:hAnsi="Verdana" w:cs="Verdana"/>
                <w:b/>
                <w:bCs/>
                <w:i/>
                <w:iCs/>
                <w:sz w:val="20"/>
                <w:szCs w:val="20"/>
              </w:rPr>
            </w:pPr>
            <w:r w:rsidRPr="0017583A">
              <w:rPr>
                <w:rFonts w:ascii="Verdana" w:hAnsi="Verdana" w:cs="Verdana"/>
                <w:sz w:val="20"/>
                <w:szCs w:val="20"/>
              </w:rPr>
              <w:t>α) τον ίδιο τον πάροχο υπηρεσιών ή τον εργολάβο,</w:t>
            </w:r>
          </w:p>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και/ή</w:t>
            </w:r>
            <w:r w:rsidRPr="0017583A">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7) Ο οικονομικός φορέας θα μπορεί να εφαρμόζει τα ακόλουθα </w:t>
            </w:r>
            <w:r w:rsidRPr="0017583A">
              <w:rPr>
                <w:rFonts w:ascii="Verdana" w:hAnsi="Verdana" w:cs="Verdana"/>
                <w:b/>
                <w:bCs/>
                <w:sz w:val="20"/>
                <w:szCs w:val="20"/>
              </w:rPr>
              <w:t>μέτρα περιβαλλοντικής διαχείρισης</w:t>
            </w:r>
            <w:r w:rsidRPr="0017583A">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68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8) Το </w:t>
            </w:r>
            <w:r w:rsidRPr="0017583A">
              <w:rPr>
                <w:rFonts w:ascii="Verdana" w:hAnsi="Verdana" w:cs="Verdana"/>
                <w:b/>
                <w:bCs/>
                <w:sz w:val="20"/>
                <w:szCs w:val="20"/>
              </w:rPr>
              <w:t xml:space="preserve">μέσο ετήσιο εργατοϋπαλληλικό δυναμικό </w:t>
            </w:r>
            <w:r w:rsidRPr="0017583A">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Έτος, μέσο ετήσιο εργατοϋπαλληλικό προσωπικό: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αριθμός διευθυντικών στελεχών: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9) Ο οικονομικός φορέας θα έχει στη διάθεσή του τα ακόλουθα </w:t>
            </w:r>
            <w:r w:rsidRPr="0017583A">
              <w:rPr>
                <w:rFonts w:ascii="Verdana" w:hAnsi="Verdana" w:cs="Verdana"/>
                <w:b/>
                <w:bCs/>
                <w:sz w:val="20"/>
                <w:szCs w:val="20"/>
              </w:rPr>
              <w:t xml:space="preserve">μηχανήματα, εγκαταστάσεις και τεχνικό εξοπλισμό </w:t>
            </w:r>
            <w:r w:rsidRPr="0017583A">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10) Ο οικονομικός φορέας </w:t>
            </w:r>
            <w:r w:rsidRPr="0017583A">
              <w:rPr>
                <w:rFonts w:ascii="Verdana" w:hAnsi="Verdana" w:cs="Verdana"/>
                <w:b/>
                <w:bCs/>
                <w:sz w:val="20"/>
                <w:szCs w:val="20"/>
              </w:rPr>
              <w:t>προτίθεται, να αναθέσει σε τρίτους υπό μορφή υπεργολαβίας</w:t>
            </w:r>
            <w:r w:rsidRPr="0017583A">
              <w:rPr>
                <w:rFonts w:ascii="Verdana" w:hAnsi="Verdana" w:cs="Verdana"/>
                <w:sz w:val="20"/>
                <w:szCs w:val="20"/>
                <w:vertAlign w:val="superscript"/>
              </w:rPr>
              <w:endnoteReference w:id="43"/>
            </w:r>
            <w:r w:rsidRPr="0017583A">
              <w:rPr>
                <w:rFonts w:ascii="Verdana" w:hAnsi="Verdana" w:cs="Verdana"/>
                <w:sz w:val="20"/>
                <w:szCs w:val="20"/>
              </w:rPr>
              <w:t xml:space="preserve"> το ακόλουθο</w:t>
            </w:r>
            <w:r w:rsidRPr="0017583A">
              <w:rPr>
                <w:rFonts w:ascii="Verdana" w:hAnsi="Verdana" w:cs="Verdana"/>
                <w:b/>
                <w:bCs/>
                <w:sz w:val="20"/>
                <w:szCs w:val="20"/>
              </w:rPr>
              <w:t xml:space="preserve"> τμήμα (δηλ. ποσοστό)</w:t>
            </w:r>
            <w:r w:rsidRPr="0017583A">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11) Για </w:t>
            </w:r>
            <w:r w:rsidRPr="0017583A">
              <w:rPr>
                <w:rFonts w:ascii="Verdana" w:hAnsi="Verdana" w:cs="Verdana"/>
                <w:b/>
                <w:bCs/>
                <w:i/>
                <w:iCs/>
                <w:sz w:val="20"/>
                <w:szCs w:val="20"/>
              </w:rPr>
              <w:t xml:space="preserve">δημόσιες συμβάσεις προμηθειών </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12) Για </w:t>
            </w:r>
            <w:r w:rsidRPr="0017583A">
              <w:rPr>
                <w:rFonts w:ascii="Verdana" w:hAnsi="Verdana" w:cs="Verdana"/>
                <w:b/>
                <w:bCs/>
                <w:i/>
                <w:iCs/>
                <w:sz w:val="20"/>
                <w:szCs w:val="20"/>
              </w:rPr>
              <w:t>δημόσιες συμβάσεις προμηθειών</w:t>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Μπορεί ο οικονομικός φορέας να προσκομίσει τα απαιτούμενα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επίσημα </w:t>
            </w:r>
            <w:r w:rsidRPr="0017583A">
              <w:rPr>
                <w:rFonts w:ascii="Verdana" w:hAnsi="Verdana" w:cs="Verdana"/>
                <w:b/>
                <w:bCs/>
                <w:sz w:val="20"/>
                <w:szCs w:val="20"/>
              </w:rPr>
              <w:t>ινστιτούτα ελέγχου ποιότητας</w:t>
            </w:r>
            <w:r w:rsidRPr="0017583A">
              <w:rPr>
                <w:rFonts w:ascii="Verdana" w:hAnsi="Verdana" w:cs="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Δ: Συστήματα διασφάλισης ποιότητας και πρότυπα περιβαλλοντικής διαχείρισης</w:t>
      </w:r>
    </w:p>
    <w:p w:rsidR="00626D23" w:rsidRPr="00FA2D89" w:rsidRDefault="00626D23" w:rsidP="00FA2D89">
      <w:pPr>
        <w:rPr>
          <w:rFonts w:ascii="Verdana" w:hAnsi="Verdana" w:cs="Verdana"/>
          <w:b/>
          <w:bCs/>
          <w:i/>
          <w:iCs/>
          <w:sz w:val="20"/>
          <w:szCs w:val="20"/>
        </w:rPr>
      </w:pPr>
      <w:r w:rsidRPr="00FA2D89">
        <w:rPr>
          <w:rFonts w:ascii="Verdana" w:hAnsi="Verdana" w:cs="Verdana"/>
          <w:b/>
          <w:bCs/>
          <w:i/>
          <w:iCs/>
          <w:sz w:val="20"/>
          <w:szCs w:val="20"/>
        </w:rPr>
        <w:lastRenderedPageBreak/>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πρότυπα διασφάλισης ποιότητας</w:t>
            </w:r>
            <w:r w:rsidRPr="0017583A">
              <w:rPr>
                <w:rFonts w:ascii="Verdana" w:hAnsi="Verdana" w:cs="Verdana"/>
                <w:sz w:val="20"/>
                <w:szCs w:val="20"/>
              </w:rPr>
              <w:t>, συμπεριλαμβανομένης της προσβασιμότητας για άτομα με ειδικές ανάγκες;</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όχι</w:t>
            </w:r>
            <w:r w:rsidRPr="0017583A">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Μέρος V: Περιορισμός του αριθμού των πληρούντων τα κριτήρια επιλογής υποψηφίων</w:t>
      </w:r>
    </w:p>
    <w:p w:rsidR="00626D23" w:rsidRPr="00FA2D89" w:rsidRDefault="00626D23" w:rsidP="00FA2D89">
      <w:pPr>
        <w:rPr>
          <w:rFonts w:ascii="Verdana" w:hAnsi="Verdana" w:cs="Verdana"/>
          <w:b/>
          <w:bCs/>
          <w:i/>
          <w:iCs/>
          <w:sz w:val="20"/>
          <w:szCs w:val="20"/>
          <w:u w:val="single"/>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cs="Verdana"/>
          <w:b/>
          <w:bCs/>
          <w:sz w:val="20"/>
          <w:szCs w:val="20"/>
        </w:rPr>
        <w:t>εφόσον συντρέχει περίπτωση</w:t>
      </w:r>
      <w:r w:rsidRPr="00FA2D89">
        <w:rPr>
          <w:rFonts w:ascii="Verdana" w:hAnsi="Verdana" w:cs="Verdana"/>
          <w:b/>
          <w:bCs/>
          <w:i/>
          <w:iCs/>
          <w:sz w:val="20"/>
          <w:szCs w:val="20"/>
        </w:rPr>
        <w:t>,</w:t>
      </w:r>
      <w:r w:rsidRPr="00FA2D89">
        <w:rPr>
          <w:rFonts w:ascii="Verdana" w:hAnsi="Verdana" w:cs="Verdana"/>
          <w:b/>
          <w:bCs/>
          <w:i/>
          <w:iCs/>
          <w:sz w:val="20"/>
          <w:szCs w:val="20"/>
          <w:u w:val="single"/>
        </w:rPr>
        <w:t xml:space="preserve"> </w:t>
      </w:r>
      <w:r w:rsidRPr="00FA2D8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FA2D89" w:rsidRDefault="00626D23" w:rsidP="00FA2D89">
      <w:pPr>
        <w:rPr>
          <w:rFonts w:ascii="Verdana" w:hAnsi="Verdana" w:cs="Verdana"/>
          <w:b/>
          <w:bCs/>
          <w:sz w:val="20"/>
          <w:szCs w:val="20"/>
        </w:rPr>
      </w:pPr>
      <w:r w:rsidRPr="00FA2D8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Πληροί</w:t>
            </w:r>
            <w:r w:rsidRPr="0017583A">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7583A">
              <w:rPr>
                <w:rFonts w:ascii="Verdana" w:hAnsi="Verdana" w:cs="Verdana"/>
                <w:b/>
                <w:bCs/>
                <w:sz w:val="20"/>
                <w:szCs w:val="20"/>
              </w:rPr>
              <w:t>καθένα από αυτά</w:t>
            </w:r>
            <w:r w:rsidRPr="0017583A">
              <w:rPr>
                <w:rFonts w:ascii="Verdana" w:hAnsi="Verdana" w:cs="Verdana"/>
                <w:sz w:val="20"/>
                <w:szCs w:val="20"/>
              </w:rPr>
              <w:t xml:space="preserve"> αν ο οικονομικός φορέας διαθέτει τα απαιτούμενα έγγραφα:</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7583A">
              <w:rPr>
                <w:rFonts w:ascii="Verdana" w:hAnsi="Verdana" w:cs="Verdana"/>
                <w:i/>
                <w:iCs/>
                <w:sz w:val="20"/>
                <w:szCs w:val="20"/>
              </w:rPr>
              <w:endnoteReference w:id="44"/>
            </w:r>
            <w:r w:rsidRPr="0017583A">
              <w:rPr>
                <w:rFonts w:ascii="Verdana" w:hAnsi="Verdana" w:cs="Verdana"/>
                <w:i/>
                <w:iCs/>
                <w:sz w:val="20"/>
                <w:szCs w:val="20"/>
              </w:rPr>
              <w:t xml:space="preserve">, αναφέρετε για το </w:t>
            </w:r>
            <w:r w:rsidRPr="0017583A">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r w:rsidRPr="0017583A">
              <w:rPr>
                <w:rFonts w:ascii="Verdana" w:hAnsi="Verdana" w:cs="Verdana"/>
                <w:sz w:val="20"/>
                <w:szCs w:val="20"/>
                <w:vertAlign w:val="superscript"/>
              </w:rPr>
              <w:endnoteReference w:id="45"/>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r w:rsidRPr="0017583A">
              <w:rPr>
                <w:rFonts w:ascii="Verdana" w:hAnsi="Verdana" w:cs="Verdana"/>
                <w:i/>
                <w:iCs/>
                <w:sz w:val="20"/>
                <w:szCs w:val="20"/>
                <w:vertAlign w:val="superscript"/>
              </w:rPr>
              <w:endnoteReference w:id="46"/>
            </w:r>
          </w:p>
        </w:tc>
      </w:tr>
    </w:tbl>
    <w:p w:rsidR="00626D23" w:rsidRPr="00FA2D89" w:rsidRDefault="00626D23" w:rsidP="00FA2D89">
      <w:pPr>
        <w:rPr>
          <w:rFonts w:ascii="Verdana" w:hAnsi="Verdana" w:cs="Verdana"/>
          <w:b/>
          <w:bCs/>
          <w:sz w:val="20"/>
          <w:szCs w:val="20"/>
        </w:rPr>
      </w:pPr>
    </w:p>
    <w:p w:rsidR="00626D23" w:rsidRPr="00FA2D89" w:rsidRDefault="00626D23" w:rsidP="00287A56">
      <w:pPr>
        <w:jc w:val="both"/>
        <w:rPr>
          <w:rFonts w:ascii="Verdana" w:hAnsi="Verdana" w:cs="Verdana"/>
          <w:b/>
          <w:bCs/>
          <w:i/>
          <w:iCs/>
          <w:sz w:val="20"/>
          <w:szCs w:val="20"/>
        </w:rPr>
      </w:pPr>
      <w:r w:rsidRPr="00FA2D89">
        <w:rPr>
          <w:rFonts w:ascii="Verdana" w:hAnsi="Verdana" w:cs="Verdana"/>
          <w:b/>
          <w:bCs/>
          <w:sz w:val="20"/>
          <w:szCs w:val="20"/>
        </w:rPr>
        <w:br w:type="page"/>
      </w:r>
      <w:r w:rsidRPr="00FA2D89">
        <w:rPr>
          <w:rFonts w:ascii="Verdana" w:hAnsi="Verdana" w:cs="Verdana"/>
          <w:b/>
          <w:bCs/>
          <w:sz w:val="20"/>
          <w:szCs w:val="20"/>
        </w:rPr>
        <w:lastRenderedPageBreak/>
        <w:t>Μέρος VI: Τελικές δηλώσεις</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47"/>
      </w:r>
      <w:r w:rsidRPr="00FA2D89">
        <w:rPr>
          <w:rFonts w:ascii="Verdana" w:hAnsi="Verdana" w:cs="Verdana"/>
          <w:i/>
          <w:iCs/>
          <w:sz w:val="20"/>
          <w:szCs w:val="20"/>
        </w:rPr>
        <w:t>, εκτός εάν :</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48"/>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626D23" w:rsidP="00B10124">
      <w:pPr>
        <w:jc w:val="both"/>
        <w:rPr>
          <w:rFonts w:ascii="Verdana" w:hAnsi="Verdana" w:cs="Verdana"/>
          <w:sz w:val="20"/>
          <w:szCs w:val="20"/>
        </w:rPr>
      </w:pPr>
      <w:r w:rsidRPr="00FA2D89">
        <w:rPr>
          <w:rFonts w:ascii="Verdana" w:hAnsi="Verdana" w:cs="Verdana"/>
          <w:i/>
          <w:iCs/>
          <w:sz w:val="20"/>
          <w:szCs w:val="20"/>
        </w:rPr>
        <w:br w:type="page"/>
      </w:r>
    </w:p>
    <w:sectPr w:rsidR="00626D23" w:rsidRPr="00FA2D89" w:rsidSect="008F19E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416" w:rsidRDefault="00425416" w:rsidP="002A4042">
      <w:pPr>
        <w:spacing w:after="0" w:line="240" w:lineRule="auto"/>
      </w:pPr>
      <w:r>
        <w:separator/>
      </w:r>
    </w:p>
  </w:endnote>
  <w:endnote w:type="continuationSeparator" w:id="0">
    <w:p w:rsidR="00425416" w:rsidRDefault="00425416" w:rsidP="002A4042">
      <w:pPr>
        <w:spacing w:after="0" w:line="240" w:lineRule="auto"/>
      </w:pPr>
      <w:r>
        <w:continuationSeparator/>
      </w:r>
    </w:p>
  </w:endnote>
  <w:endnote w:id="1">
    <w:p w:rsidR="00000000" w:rsidRDefault="001F08D4" w:rsidP="00867B26">
      <w:pPr>
        <w:pStyle w:val="aa"/>
        <w:tabs>
          <w:tab w:val="left" w:pos="284"/>
        </w:tabs>
        <w:jc w:val="both"/>
      </w:pPr>
      <w:r>
        <w:rPr>
          <w:rStyle w:val="ab"/>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1F08D4" w:rsidRPr="00F62DFA" w:rsidRDefault="001F08D4" w:rsidP="00867B26">
      <w:pPr>
        <w:pStyle w:val="aa"/>
        <w:tabs>
          <w:tab w:val="left" w:pos="284"/>
        </w:tabs>
        <w:jc w:val="both"/>
        <w:rPr>
          <w:rStyle w:val="DeltaViewInsertion"/>
          <w:b w:val="0"/>
          <w:i w:val="0"/>
          <w:lang w:eastAsia="en-US"/>
        </w:rPr>
      </w:pPr>
      <w:r w:rsidRPr="00F62DFA">
        <w:rPr>
          <w:rStyle w:val="ab"/>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08D4" w:rsidRPr="00F62DFA" w:rsidRDefault="001F08D4" w:rsidP="00867B26">
      <w:pPr>
        <w:pStyle w:val="aa"/>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1F08D4" w:rsidRPr="00F62DFA" w:rsidRDefault="001F08D4" w:rsidP="00867B26">
      <w:pPr>
        <w:pStyle w:val="aa"/>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00000" w:rsidRDefault="001F08D4" w:rsidP="00867B26">
      <w:pPr>
        <w:pStyle w:val="aa"/>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e"/>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000000" w:rsidRDefault="001F08D4" w:rsidP="00867B26">
      <w:pPr>
        <w:pStyle w:val="aa"/>
        <w:tabs>
          <w:tab w:val="left" w:pos="284"/>
        </w:tabs>
        <w:jc w:val="both"/>
      </w:pPr>
      <w:r w:rsidRPr="00F62DFA">
        <w:rPr>
          <w:rStyle w:val="ab"/>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8">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9">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0">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5">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Άρθρο 73 παρ. 5.</w:t>
      </w:r>
    </w:p>
  </w:endnote>
  <w:endnote w:id="28">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Πρβλ άρθρο 48.</w:t>
      </w:r>
    </w:p>
  </w:endnote>
  <w:endnote w:id="31">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8">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Διευκρινίστε ποιο στοιχείο αφορά η απάντηση.</w:t>
      </w:r>
    </w:p>
  </w:endnote>
  <w:endnote w:id="45">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6">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7">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Πρβλ και άρθρο 1 ν. 4250/2014</w:t>
      </w:r>
    </w:p>
  </w:endnote>
  <w:endnote w:id="48">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40000013" w:usb2="00000000" w:usb3="00000000" w:csb0="0000009F" w:csb1="00000000"/>
  </w:font>
  <w:font w:name="Trebuchet MS">
    <w:panose1 w:val="020B0603020202020204"/>
    <w:charset w:val="A1"/>
    <w:family w:val="swiss"/>
    <w:pitch w:val="variable"/>
    <w:sig w:usb0="00000287" w:usb1="0000000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416" w:rsidRDefault="00425416" w:rsidP="002A4042">
      <w:pPr>
        <w:spacing w:after="0" w:line="240" w:lineRule="auto"/>
      </w:pPr>
      <w:r>
        <w:separator/>
      </w:r>
    </w:p>
  </w:footnote>
  <w:footnote w:type="continuationSeparator" w:id="0">
    <w:p w:rsidR="00425416" w:rsidRDefault="00425416" w:rsidP="002A4042">
      <w:pPr>
        <w:spacing w:after="0" w:line="240" w:lineRule="auto"/>
      </w:pPr>
      <w:r>
        <w:continuationSeparator/>
      </w:r>
    </w:p>
  </w:footnote>
  <w:footnote w:id="1">
    <w:p w:rsidR="00000000" w:rsidRDefault="00425416" w:rsidP="001A2CC5">
      <w:pPr>
        <w:pStyle w:val="a8"/>
        <w:jc w:val="both"/>
      </w:pPr>
    </w:p>
  </w:footnote>
  <w:footnote w:id="2">
    <w:p w:rsidR="00000000" w:rsidRDefault="001F08D4" w:rsidP="00C027F6">
      <w:pPr>
        <w:pStyle w:val="a8"/>
        <w:jc w:val="both"/>
      </w:pPr>
      <w:r>
        <w:rPr>
          <w:rStyle w:val="a9"/>
          <w:rFonts w:cs="Calibri"/>
        </w:rPr>
        <w:footnoteRef/>
      </w:r>
      <w:r>
        <w:t xml:space="preserve"> παρ 3 άρθρου 53 Ν.4412/16 </w:t>
      </w:r>
    </w:p>
  </w:footnote>
  <w:footnote w:id="3">
    <w:p w:rsidR="00000000" w:rsidRDefault="001F08D4" w:rsidP="00C027F6">
      <w:pPr>
        <w:pStyle w:val="a8"/>
        <w:jc w:val="both"/>
      </w:pPr>
      <w:r>
        <w:rPr>
          <w:rStyle w:val="a9"/>
          <w:rFonts w:cs="Calibri"/>
        </w:rPr>
        <w:footnoteRef/>
      </w:r>
      <w:r>
        <w:t xml:space="preserve">παρ 10 άρθρου 80 και παρ 4 άρθρου 92 Ν.4412/16 </w:t>
      </w:r>
    </w:p>
  </w:footnote>
  <w:footnote w:id="4">
    <w:p w:rsidR="00000000" w:rsidRDefault="001F08D4" w:rsidP="00C027F6">
      <w:pPr>
        <w:pStyle w:val="a8"/>
        <w:jc w:val="both"/>
      </w:pPr>
      <w:r>
        <w:rPr>
          <w:rStyle w:val="a9"/>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5">
    <w:p w:rsidR="00000000" w:rsidRDefault="001F08D4" w:rsidP="00F93BE1">
      <w:pPr>
        <w:pStyle w:val="a8"/>
        <w:jc w:val="both"/>
      </w:pPr>
      <w:r>
        <w:rPr>
          <w:rStyle w:val="a9"/>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6">
    <w:p w:rsidR="00000000" w:rsidRDefault="001F08D4" w:rsidP="00F93BE1">
      <w:pPr>
        <w:pStyle w:val="a8"/>
        <w:jc w:val="both"/>
      </w:pPr>
      <w:r>
        <w:rPr>
          <w:rStyle w:val="a9"/>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7">
    <w:p w:rsidR="00000000" w:rsidRDefault="001F08D4" w:rsidP="00F93BE1">
      <w:pPr>
        <w:pStyle w:val="a8"/>
      </w:pPr>
      <w:r>
        <w:rPr>
          <w:rStyle w:val="a9"/>
          <w:rFonts w:cs="Calibri"/>
        </w:rPr>
        <w:footnoteRef/>
      </w:r>
      <w:r>
        <w:t xml:space="preserve"> Πληροφορίες σχετικές με υπεργολάβους </w:t>
      </w:r>
    </w:p>
  </w:footnote>
  <w:footnote w:id="8">
    <w:p w:rsidR="00000000" w:rsidRDefault="001F08D4" w:rsidP="00C26AB5">
      <w:pPr>
        <w:pStyle w:val="a8"/>
        <w:jc w:val="both"/>
      </w:pPr>
      <w:r w:rsidRPr="001225A8">
        <w:rPr>
          <w:rStyle w:val="a9"/>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9">
    <w:p w:rsidR="001F08D4" w:rsidRPr="00F173AD" w:rsidRDefault="001F08D4" w:rsidP="00C26AB5">
      <w:pPr>
        <w:pStyle w:val="a8"/>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1F08D4" w:rsidRPr="00F173AD" w:rsidRDefault="001F08D4" w:rsidP="00C26AB5">
      <w:pPr>
        <w:pStyle w:val="a8"/>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1F08D4" w:rsidRPr="00F173AD" w:rsidRDefault="001F08D4" w:rsidP="00C26AB5">
      <w:pPr>
        <w:pStyle w:val="a8"/>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1F08D4" w:rsidRPr="00F173AD" w:rsidRDefault="001F08D4" w:rsidP="00C26AB5">
      <w:pPr>
        <w:pStyle w:val="a8"/>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1F08D4" w:rsidRPr="00F173AD" w:rsidRDefault="001F08D4" w:rsidP="00C26AB5">
      <w:pPr>
        <w:pStyle w:val="a8"/>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1F08D4" w:rsidRPr="00F173AD" w:rsidRDefault="001F08D4" w:rsidP="00C26AB5">
      <w:pPr>
        <w:pStyle w:val="a8"/>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1F08D4" w:rsidRPr="00F173AD" w:rsidRDefault="001F08D4" w:rsidP="00C26AB5">
      <w:pPr>
        <w:pStyle w:val="a8"/>
        <w:jc w:val="both"/>
      </w:pPr>
      <w:r w:rsidRPr="00F173AD">
        <w:t xml:space="preserve"> </w:t>
      </w:r>
    </w:p>
    <w:p w:rsidR="00000000" w:rsidRDefault="00425416" w:rsidP="00C26AB5">
      <w:pPr>
        <w:pStyle w:val="a8"/>
        <w:jc w:val="both"/>
      </w:pPr>
    </w:p>
  </w:footnote>
  <w:footnote w:id="10">
    <w:p w:rsidR="00000000" w:rsidRDefault="001F08D4">
      <w:pPr>
        <w:pStyle w:val="a8"/>
      </w:pPr>
      <w:r>
        <w:rPr>
          <w:rStyle w:val="a9"/>
          <w:rFonts w:cs="Calibri"/>
        </w:rPr>
        <w:footnoteRef/>
      </w:r>
      <w:r>
        <w:t xml:space="preserve"> Άρθρο 79Α όπως προστέθηκε στον Ν.4412/16 με την παρ 13 του άρθρου 107 Ν.4497/17   </w:t>
      </w:r>
    </w:p>
  </w:footnote>
  <w:footnote w:id="11">
    <w:p w:rsidR="00000000" w:rsidRDefault="001F08D4">
      <w:pPr>
        <w:pStyle w:val="a8"/>
      </w:pPr>
      <w:r>
        <w:rPr>
          <w:rStyle w:val="a9"/>
          <w:rFonts w:cs="Calibri"/>
        </w:rPr>
        <w:footnoteRef/>
      </w:r>
      <w:r>
        <w:t xml:space="preserve"> Το  Διοικητικό Συμβούλιο του Νομικού Προσώπου</w:t>
      </w:r>
    </w:p>
  </w:footnote>
  <w:footnote w:id="12">
    <w:p w:rsidR="00000000" w:rsidRDefault="001F08D4" w:rsidP="007B01A9">
      <w:pPr>
        <w:pStyle w:val="a8"/>
        <w:jc w:val="both"/>
      </w:pPr>
      <w:r>
        <w:rPr>
          <w:rStyle w:val="a9"/>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3">
    <w:p w:rsidR="00000000" w:rsidRDefault="001F08D4">
      <w:pPr>
        <w:pStyle w:val="a8"/>
      </w:pPr>
      <w:r w:rsidRPr="001F3D7D">
        <w:rPr>
          <w:rStyle w:val="a9"/>
          <w:rFonts w:cs="Calibri"/>
        </w:rPr>
        <w:footnoteRef/>
      </w:r>
      <w:r w:rsidRPr="001F3D7D">
        <w:t xml:space="preserve"> Πρωτότυπα η αντίγραφα που εκδίδονται σύμφωνα με τις διατάξεις του άρθρου 1 Ν.4250/14</w:t>
      </w:r>
    </w:p>
  </w:footnote>
  <w:footnote w:id="14">
    <w:p w:rsidR="00000000" w:rsidRDefault="001F08D4" w:rsidP="00C30293">
      <w:pPr>
        <w:pStyle w:val="a8"/>
        <w:jc w:val="both"/>
      </w:pPr>
      <w:r>
        <w:rPr>
          <w:rStyle w:val="a9"/>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5">
    <w:p w:rsidR="00000000" w:rsidRDefault="001F08D4">
      <w:pPr>
        <w:pStyle w:val="a8"/>
      </w:pPr>
      <w:r>
        <w:rPr>
          <w:rStyle w:val="a9"/>
          <w:rFonts w:cs="Calibri"/>
        </w:rPr>
        <w:footnoteRef/>
      </w:r>
      <w:r>
        <w:t xml:space="preserve"> Το Διοικητικό Συμβούλιο του Ν.Π</w:t>
      </w:r>
    </w:p>
  </w:footnote>
  <w:footnote w:id="16">
    <w:p w:rsidR="00000000" w:rsidRDefault="001F08D4">
      <w:pPr>
        <w:pStyle w:val="a8"/>
      </w:pPr>
      <w:r>
        <w:rPr>
          <w:rStyle w:val="a9"/>
          <w:rFonts w:cs="Calibri"/>
        </w:rPr>
        <w:footnoteRef/>
      </w:r>
      <w:r>
        <w:t xml:space="preserve"> Η του Διοικητικού Συμβουλίου στη περίπτωση του Νομικού Προσώπου</w:t>
      </w:r>
    </w:p>
  </w:footnote>
  <w:footnote w:id="17">
    <w:p w:rsidR="00000000" w:rsidRDefault="001F08D4" w:rsidP="001F08D4">
      <w:pPr>
        <w:pStyle w:val="a8"/>
      </w:pPr>
      <w:r w:rsidRPr="00E76A80">
        <w:rPr>
          <w:rStyle w:val="a9"/>
        </w:rPr>
        <w:footnoteRef/>
      </w:r>
      <w:r>
        <w:t xml:space="preserve"> ο ΦΠΑ που είχε εφαρμοστεί είναι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D4" w:rsidRDefault="001F08D4">
    <w:pPr>
      <w:pStyle w:val="a4"/>
    </w:pPr>
    <w:fldSimple w:instr="PAGE   \* MERGEFORMAT">
      <w:r w:rsidR="00B51EF6">
        <w:rPr>
          <w:noProof/>
        </w:rPr>
        <w:t>70</w:t>
      </w:r>
    </w:fldSimple>
  </w:p>
  <w:p w:rsidR="001F08D4" w:rsidRDefault="001F08D4">
    <w:pPr>
      <w:pStyle w:val="a4"/>
    </w:pPr>
  </w:p>
  <w:p w:rsidR="001F08D4" w:rsidRDefault="001F08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9">
    <w:nsid w:val="08DC0895"/>
    <w:multiLevelType w:val="hybridMultilevel"/>
    <w:tmpl w:val="D3BA1C50"/>
    <w:lvl w:ilvl="0" w:tplc="7572180C">
      <w:start w:val="1"/>
      <w:numFmt w:val="decimal"/>
      <w:lvlText w:val="%1."/>
      <w:lvlJc w:val="left"/>
      <w:pPr>
        <w:ind w:left="1080" w:hanging="360"/>
      </w:pPr>
      <w:rPr>
        <w:rFonts w:cs="Times New Roman" w:hint="default"/>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10">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12CC5C74"/>
    <w:multiLevelType w:val="hybridMultilevel"/>
    <w:tmpl w:val="5CC21584"/>
    <w:lvl w:ilvl="0" w:tplc="19E248C0">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2">
    <w:nsid w:val="14C04671"/>
    <w:multiLevelType w:val="hybridMultilevel"/>
    <w:tmpl w:val="403E10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200F0A1B"/>
    <w:multiLevelType w:val="hybridMultilevel"/>
    <w:tmpl w:val="B6742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1155022"/>
    <w:multiLevelType w:val="hybridMultilevel"/>
    <w:tmpl w:val="D8D03416"/>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37FB64FA"/>
    <w:multiLevelType w:val="hybridMultilevel"/>
    <w:tmpl w:val="90D01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B903E14"/>
    <w:multiLevelType w:val="hybridMultilevel"/>
    <w:tmpl w:val="6A9C4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F11CEA"/>
    <w:multiLevelType w:val="hybridMultilevel"/>
    <w:tmpl w:val="DE4EE80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4">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7">
    <w:nsid w:val="469A3C69"/>
    <w:multiLevelType w:val="hybridMultilevel"/>
    <w:tmpl w:val="7A58E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75F4D18"/>
    <w:multiLevelType w:val="hybridMultilevel"/>
    <w:tmpl w:val="A9EE8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41C6E74"/>
    <w:multiLevelType w:val="hybridMultilevel"/>
    <w:tmpl w:val="3C20F8C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580621CA"/>
    <w:multiLevelType w:val="hybridMultilevel"/>
    <w:tmpl w:val="6332C982"/>
    <w:lvl w:ilvl="0" w:tplc="3894E1A4">
      <w:start w:val="1"/>
      <w:numFmt w:val="bullet"/>
      <w:lvlText w:val=""/>
      <w:lvlJc w:val="left"/>
      <w:pPr>
        <w:tabs>
          <w:tab w:val="num" w:pos="720"/>
        </w:tabs>
        <w:ind w:left="720" w:hanging="360"/>
      </w:pPr>
      <w:rPr>
        <w:rFonts w:ascii="Symbol" w:hAnsi="Symbol" w:hint="default"/>
      </w:rPr>
    </w:lvl>
    <w:lvl w:ilvl="1" w:tplc="CCE4EDC6">
      <w:start w:val="1"/>
      <w:numFmt w:val="bullet"/>
      <w:lvlText w:val="o"/>
      <w:lvlJc w:val="left"/>
      <w:pPr>
        <w:tabs>
          <w:tab w:val="num" w:pos="1440"/>
        </w:tabs>
        <w:ind w:left="1440" w:hanging="360"/>
      </w:pPr>
      <w:rPr>
        <w:rFonts w:ascii="Courier New" w:hAnsi="Courier New" w:hint="default"/>
      </w:rPr>
    </w:lvl>
    <w:lvl w:ilvl="2" w:tplc="5F1E9E68">
      <w:start w:val="1"/>
      <w:numFmt w:val="bullet"/>
      <w:lvlText w:val=""/>
      <w:lvlJc w:val="left"/>
      <w:pPr>
        <w:tabs>
          <w:tab w:val="num" w:pos="2160"/>
        </w:tabs>
        <w:ind w:left="2160" w:hanging="360"/>
      </w:pPr>
      <w:rPr>
        <w:rFonts w:ascii="Wingdings" w:hAnsi="Wingdings" w:hint="default"/>
      </w:rPr>
    </w:lvl>
    <w:lvl w:ilvl="3" w:tplc="A1BE65A6">
      <w:start w:val="1"/>
      <w:numFmt w:val="bullet"/>
      <w:lvlText w:val=""/>
      <w:lvlJc w:val="left"/>
      <w:pPr>
        <w:tabs>
          <w:tab w:val="num" w:pos="2880"/>
        </w:tabs>
        <w:ind w:left="2880" w:hanging="360"/>
      </w:pPr>
      <w:rPr>
        <w:rFonts w:ascii="Symbol" w:hAnsi="Symbol" w:hint="default"/>
      </w:rPr>
    </w:lvl>
    <w:lvl w:ilvl="4" w:tplc="1F14BC6A">
      <w:start w:val="1"/>
      <w:numFmt w:val="bullet"/>
      <w:lvlText w:val="o"/>
      <w:lvlJc w:val="left"/>
      <w:pPr>
        <w:tabs>
          <w:tab w:val="num" w:pos="3600"/>
        </w:tabs>
        <w:ind w:left="3600" w:hanging="360"/>
      </w:pPr>
      <w:rPr>
        <w:rFonts w:ascii="Courier New" w:hAnsi="Courier New" w:hint="default"/>
      </w:rPr>
    </w:lvl>
    <w:lvl w:ilvl="5" w:tplc="CB38C3B8">
      <w:start w:val="1"/>
      <w:numFmt w:val="bullet"/>
      <w:lvlText w:val=""/>
      <w:lvlJc w:val="left"/>
      <w:pPr>
        <w:tabs>
          <w:tab w:val="num" w:pos="4320"/>
        </w:tabs>
        <w:ind w:left="4320" w:hanging="360"/>
      </w:pPr>
      <w:rPr>
        <w:rFonts w:ascii="Wingdings" w:hAnsi="Wingdings" w:hint="default"/>
      </w:rPr>
    </w:lvl>
    <w:lvl w:ilvl="6" w:tplc="F6385518">
      <w:start w:val="1"/>
      <w:numFmt w:val="bullet"/>
      <w:lvlText w:val=""/>
      <w:lvlJc w:val="left"/>
      <w:pPr>
        <w:tabs>
          <w:tab w:val="num" w:pos="5040"/>
        </w:tabs>
        <w:ind w:left="5040" w:hanging="360"/>
      </w:pPr>
      <w:rPr>
        <w:rFonts w:ascii="Symbol" w:hAnsi="Symbol" w:hint="default"/>
      </w:rPr>
    </w:lvl>
    <w:lvl w:ilvl="7" w:tplc="0EBE0A1E">
      <w:start w:val="1"/>
      <w:numFmt w:val="bullet"/>
      <w:lvlText w:val="o"/>
      <w:lvlJc w:val="left"/>
      <w:pPr>
        <w:tabs>
          <w:tab w:val="num" w:pos="5760"/>
        </w:tabs>
        <w:ind w:left="5760" w:hanging="360"/>
      </w:pPr>
      <w:rPr>
        <w:rFonts w:ascii="Courier New" w:hAnsi="Courier New" w:hint="default"/>
      </w:rPr>
    </w:lvl>
    <w:lvl w:ilvl="8" w:tplc="8E0E43E8">
      <w:start w:val="1"/>
      <w:numFmt w:val="bullet"/>
      <w:lvlText w:val=""/>
      <w:lvlJc w:val="left"/>
      <w:pPr>
        <w:tabs>
          <w:tab w:val="num" w:pos="6480"/>
        </w:tabs>
        <w:ind w:left="6480" w:hanging="360"/>
      </w:pPr>
      <w:rPr>
        <w:rFonts w:ascii="Wingdings" w:hAnsi="Wingdings" w:hint="default"/>
      </w:rPr>
    </w:lvl>
  </w:abstractNum>
  <w:abstractNum w:abstractNumId="31">
    <w:nsid w:val="5DE571A6"/>
    <w:multiLevelType w:val="hybridMultilevel"/>
    <w:tmpl w:val="7B607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3">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5">
    <w:nsid w:val="6C6411EC"/>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6CBB22D4"/>
    <w:multiLevelType w:val="hybridMultilevel"/>
    <w:tmpl w:val="B338DC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7">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8">
    <w:nsid w:val="6E090DFA"/>
    <w:multiLevelType w:val="hybridMultilevel"/>
    <w:tmpl w:val="DA3CD68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9">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0">
    <w:nsid w:val="7928528A"/>
    <w:multiLevelType w:val="hybridMultilevel"/>
    <w:tmpl w:val="9FE80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260A1D"/>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nsid w:val="7D0F6FA8"/>
    <w:multiLevelType w:val="hybridMultilevel"/>
    <w:tmpl w:val="8DC06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FD43515"/>
    <w:multiLevelType w:val="hybridMultilevel"/>
    <w:tmpl w:val="38E4C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2"/>
  </w:num>
  <w:num w:numId="3">
    <w:abstractNumId w:val="14"/>
  </w:num>
  <w:num w:numId="4">
    <w:abstractNumId w:val="19"/>
  </w:num>
  <w:num w:numId="5">
    <w:abstractNumId w:val="37"/>
  </w:num>
  <w:num w:numId="6">
    <w:abstractNumId w:val="15"/>
  </w:num>
  <w:num w:numId="7">
    <w:abstractNumId w:val="26"/>
  </w:num>
  <w:num w:numId="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3"/>
  </w:num>
  <w:num w:numId="11">
    <w:abstractNumId w:val="39"/>
  </w:num>
  <w:num w:numId="12">
    <w:abstractNumId w:val="8"/>
  </w:num>
  <w:num w:numId="13">
    <w:abstractNumId w:val="7"/>
  </w:num>
  <w:num w:numId="14">
    <w:abstractNumId w:val="10"/>
  </w:num>
  <w:num w:numId="15">
    <w:abstractNumId w:val="20"/>
  </w:num>
  <w:num w:numId="16">
    <w:abstractNumId w:val="24"/>
  </w:num>
  <w:num w:numId="17">
    <w:abstractNumId w:val="18"/>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33"/>
  </w:num>
  <w:num w:numId="26">
    <w:abstractNumId w:val="41"/>
  </w:num>
  <w:num w:numId="27">
    <w:abstractNumId w:val="35"/>
  </w:num>
  <w:num w:numId="28">
    <w:abstractNumId w:val="11"/>
  </w:num>
  <w:num w:numId="29">
    <w:abstractNumId w:val="21"/>
  </w:num>
  <w:num w:numId="30">
    <w:abstractNumId w:val="29"/>
  </w:num>
  <w:num w:numId="31">
    <w:abstractNumId w:val="36"/>
  </w:num>
  <w:num w:numId="32">
    <w:abstractNumId w:val="23"/>
  </w:num>
  <w:num w:numId="33">
    <w:abstractNumId w:val="31"/>
  </w:num>
  <w:num w:numId="34">
    <w:abstractNumId w:val="38"/>
  </w:num>
  <w:num w:numId="35">
    <w:abstractNumId w:val="17"/>
  </w:num>
  <w:num w:numId="36">
    <w:abstractNumId w:val="30"/>
  </w:num>
  <w:num w:numId="37">
    <w:abstractNumId w:val="12"/>
  </w:num>
  <w:num w:numId="38">
    <w:abstractNumId w:val="43"/>
  </w:num>
  <w:num w:numId="39">
    <w:abstractNumId w:val="22"/>
  </w:num>
  <w:num w:numId="40">
    <w:abstractNumId w:val="27"/>
  </w:num>
  <w:num w:numId="41">
    <w:abstractNumId w:val="16"/>
  </w:num>
  <w:num w:numId="42">
    <w:abstractNumId w:val="28"/>
  </w:num>
  <w:num w:numId="43">
    <w:abstractNumId w:val="40"/>
  </w:num>
  <w:num w:numId="44">
    <w:abstractNumId w:val="42"/>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70F"/>
    <w:rsid w:val="000009D9"/>
    <w:rsid w:val="00031C36"/>
    <w:rsid w:val="00036A60"/>
    <w:rsid w:val="00037FE2"/>
    <w:rsid w:val="00042C69"/>
    <w:rsid w:val="00044019"/>
    <w:rsid w:val="000448B7"/>
    <w:rsid w:val="000528B4"/>
    <w:rsid w:val="00057AE5"/>
    <w:rsid w:val="000605BE"/>
    <w:rsid w:val="000607E7"/>
    <w:rsid w:val="00061F4D"/>
    <w:rsid w:val="00061FA1"/>
    <w:rsid w:val="00066D9D"/>
    <w:rsid w:val="0007403C"/>
    <w:rsid w:val="000767F5"/>
    <w:rsid w:val="00077FBD"/>
    <w:rsid w:val="00083008"/>
    <w:rsid w:val="000849C8"/>
    <w:rsid w:val="00085057"/>
    <w:rsid w:val="00086C64"/>
    <w:rsid w:val="00086F48"/>
    <w:rsid w:val="0008739E"/>
    <w:rsid w:val="000942DB"/>
    <w:rsid w:val="000A4752"/>
    <w:rsid w:val="000A5D29"/>
    <w:rsid w:val="000B0F06"/>
    <w:rsid w:val="000B3D2A"/>
    <w:rsid w:val="000B3E21"/>
    <w:rsid w:val="000B5792"/>
    <w:rsid w:val="000B5A80"/>
    <w:rsid w:val="000C1905"/>
    <w:rsid w:val="000C55E7"/>
    <w:rsid w:val="000D2D9A"/>
    <w:rsid w:val="000D5B39"/>
    <w:rsid w:val="000E7D7B"/>
    <w:rsid w:val="000F0D71"/>
    <w:rsid w:val="00107553"/>
    <w:rsid w:val="00113421"/>
    <w:rsid w:val="001225A8"/>
    <w:rsid w:val="00123832"/>
    <w:rsid w:val="001240A9"/>
    <w:rsid w:val="00132D52"/>
    <w:rsid w:val="00134DE5"/>
    <w:rsid w:val="00134DE9"/>
    <w:rsid w:val="001413FE"/>
    <w:rsid w:val="00141DB1"/>
    <w:rsid w:val="00145A58"/>
    <w:rsid w:val="001509F3"/>
    <w:rsid w:val="001531C9"/>
    <w:rsid w:val="001576A0"/>
    <w:rsid w:val="00162700"/>
    <w:rsid w:val="00164398"/>
    <w:rsid w:val="00164DCA"/>
    <w:rsid w:val="00172E32"/>
    <w:rsid w:val="0017583A"/>
    <w:rsid w:val="00182D3E"/>
    <w:rsid w:val="00183834"/>
    <w:rsid w:val="00186E95"/>
    <w:rsid w:val="001952C7"/>
    <w:rsid w:val="00196B7F"/>
    <w:rsid w:val="001A2CC5"/>
    <w:rsid w:val="001A6439"/>
    <w:rsid w:val="001B32ED"/>
    <w:rsid w:val="001C3036"/>
    <w:rsid w:val="001C63E1"/>
    <w:rsid w:val="001D12C3"/>
    <w:rsid w:val="001D6216"/>
    <w:rsid w:val="001D6FFA"/>
    <w:rsid w:val="001E128F"/>
    <w:rsid w:val="001E2C7B"/>
    <w:rsid w:val="001F08D4"/>
    <w:rsid w:val="001F1813"/>
    <w:rsid w:val="001F380D"/>
    <w:rsid w:val="001F3D7D"/>
    <w:rsid w:val="00200879"/>
    <w:rsid w:val="00212B6C"/>
    <w:rsid w:val="00214CD8"/>
    <w:rsid w:val="00215CC0"/>
    <w:rsid w:val="002207C8"/>
    <w:rsid w:val="00223FDB"/>
    <w:rsid w:val="00224409"/>
    <w:rsid w:val="0022690F"/>
    <w:rsid w:val="00230E3F"/>
    <w:rsid w:val="00231034"/>
    <w:rsid w:val="002311C7"/>
    <w:rsid w:val="00241D4F"/>
    <w:rsid w:val="0024598D"/>
    <w:rsid w:val="002517E4"/>
    <w:rsid w:val="00257F2A"/>
    <w:rsid w:val="0026033A"/>
    <w:rsid w:val="002643B3"/>
    <w:rsid w:val="00265DDF"/>
    <w:rsid w:val="002676DE"/>
    <w:rsid w:val="0027377E"/>
    <w:rsid w:val="002748B9"/>
    <w:rsid w:val="00276A60"/>
    <w:rsid w:val="00276BA3"/>
    <w:rsid w:val="002779D1"/>
    <w:rsid w:val="00282332"/>
    <w:rsid w:val="002862C2"/>
    <w:rsid w:val="002867B1"/>
    <w:rsid w:val="00287A56"/>
    <w:rsid w:val="00287BD6"/>
    <w:rsid w:val="0029539F"/>
    <w:rsid w:val="002A2F94"/>
    <w:rsid w:val="002A4042"/>
    <w:rsid w:val="002A49F4"/>
    <w:rsid w:val="002B2B9A"/>
    <w:rsid w:val="002B6665"/>
    <w:rsid w:val="002B6AB0"/>
    <w:rsid w:val="002C036C"/>
    <w:rsid w:val="002C19E1"/>
    <w:rsid w:val="002C6E36"/>
    <w:rsid w:val="002D095E"/>
    <w:rsid w:val="002D2F63"/>
    <w:rsid w:val="002D37AE"/>
    <w:rsid w:val="002D40CC"/>
    <w:rsid w:val="002D53A0"/>
    <w:rsid w:val="002E3BED"/>
    <w:rsid w:val="002E737D"/>
    <w:rsid w:val="002F3030"/>
    <w:rsid w:val="002F44D4"/>
    <w:rsid w:val="002F6B21"/>
    <w:rsid w:val="00305935"/>
    <w:rsid w:val="00306872"/>
    <w:rsid w:val="00312047"/>
    <w:rsid w:val="003149D1"/>
    <w:rsid w:val="003160A3"/>
    <w:rsid w:val="003168D1"/>
    <w:rsid w:val="00317292"/>
    <w:rsid w:val="0031758C"/>
    <w:rsid w:val="003210FA"/>
    <w:rsid w:val="00321DEA"/>
    <w:rsid w:val="0032529D"/>
    <w:rsid w:val="00330363"/>
    <w:rsid w:val="003334A7"/>
    <w:rsid w:val="00334D69"/>
    <w:rsid w:val="0033590B"/>
    <w:rsid w:val="00337106"/>
    <w:rsid w:val="0034074C"/>
    <w:rsid w:val="0034446E"/>
    <w:rsid w:val="003532C9"/>
    <w:rsid w:val="003532D1"/>
    <w:rsid w:val="003606CD"/>
    <w:rsid w:val="00362367"/>
    <w:rsid w:val="0036508F"/>
    <w:rsid w:val="00365A87"/>
    <w:rsid w:val="0036713B"/>
    <w:rsid w:val="003722A1"/>
    <w:rsid w:val="00374F43"/>
    <w:rsid w:val="00375421"/>
    <w:rsid w:val="00380989"/>
    <w:rsid w:val="0038758E"/>
    <w:rsid w:val="00391546"/>
    <w:rsid w:val="003946EB"/>
    <w:rsid w:val="003A0B54"/>
    <w:rsid w:val="003A4DA6"/>
    <w:rsid w:val="003B16DD"/>
    <w:rsid w:val="003B20DD"/>
    <w:rsid w:val="003B6035"/>
    <w:rsid w:val="003B6DA8"/>
    <w:rsid w:val="003B73D8"/>
    <w:rsid w:val="003C4150"/>
    <w:rsid w:val="003C574F"/>
    <w:rsid w:val="003C6473"/>
    <w:rsid w:val="003D082F"/>
    <w:rsid w:val="003E0596"/>
    <w:rsid w:val="003E21AC"/>
    <w:rsid w:val="003E2666"/>
    <w:rsid w:val="003E5AAA"/>
    <w:rsid w:val="003E6C05"/>
    <w:rsid w:val="003F1A11"/>
    <w:rsid w:val="003F2DA3"/>
    <w:rsid w:val="003F49D6"/>
    <w:rsid w:val="004010AF"/>
    <w:rsid w:val="00402844"/>
    <w:rsid w:val="00402EBE"/>
    <w:rsid w:val="00411130"/>
    <w:rsid w:val="00414A0F"/>
    <w:rsid w:val="00416969"/>
    <w:rsid w:val="00417D61"/>
    <w:rsid w:val="00424926"/>
    <w:rsid w:val="00425416"/>
    <w:rsid w:val="0042623B"/>
    <w:rsid w:val="00426FFF"/>
    <w:rsid w:val="004338C4"/>
    <w:rsid w:val="00436996"/>
    <w:rsid w:val="00441134"/>
    <w:rsid w:val="0045142B"/>
    <w:rsid w:val="0046434F"/>
    <w:rsid w:val="00466651"/>
    <w:rsid w:val="004728D3"/>
    <w:rsid w:val="004737EC"/>
    <w:rsid w:val="004752BD"/>
    <w:rsid w:val="00490DF5"/>
    <w:rsid w:val="004941F1"/>
    <w:rsid w:val="00494F78"/>
    <w:rsid w:val="00495129"/>
    <w:rsid w:val="00496F74"/>
    <w:rsid w:val="004A0855"/>
    <w:rsid w:val="004A5356"/>
    <w:rsid w:val="004B1EB6"/>
    <w:rsid w:val="004B6784"/>
    <w:rsid w:val="004B760E"/>
    <w:rsid w:val="004C29CD"/>
    <w:rsid w:val="004C3387"/>
    <w:rsid w:val="004C3D3B"/>
    <w:rsid w:val="004C7671"/>
    <w:rsid w:val="004D20FA"/>
    <w:rsid w:val="004D3643"/>
    <w:rsid w:val="004E5B05"/>
    <w:rsid w:val="004E6F48"/>
    <w:rsid w:val="004F1800"/>
    <w:rsid w:val="004F4C31"/>
    <w:rsid w:val="004F5F70"/>
    <w:rsid w:val="00500E04"/>
    <w:rsid w:val="00502075"/>
    <w:rsid w:val="00502781"/>
    <w:rsid w:val="005066F9"/>
    <w:rsid w:val="005120F8"/>
    <w:rsid w:val="005236B1"/>
    <w:rsid w:val="00526C67"/>
    <w:rsid w:val="00534603"/>
    <w:rsid w:val="00534718"/>
    <w:rsid w:val="00541C47"/>
    <w:rsid w:val="00553FC2"/>
    <w:rsid w:val="005554C4"/>
    <w:rsid w:val="00556631"/>
    <w:rsid w:val="0056184B"/>
    <w:rsid w:val="00587CF4"/>
    <w:rsid w:val="00590D9C"/>
    <w:rsid w:val="00593E54"/>
    <w:rsid w:val="005A18C8"/>
    <w:rsid w:val="005A59CC"/>
    <w:rsid w:val="005A600C"/>
    <w:rsid w:val="005A609D"/>
    <w:rsid w:val="005A6D7F"/>
    <w:rsid w:val="005A723B"/>
    <w:rsid w:val="005B0506"/>
    <w:rsid w:val="005B760F"/>
    <w:rsid w:val="005C4A25"/>
    <w:rsid w:val="005C5A4D"/>
    <w:rsid w:val="005C7E8D"/>
    <w:rsid w:val="005D2B78"/>
    <w:rsid w:val="005D71FA"/>
    <w:rsid w:val="005E0DD6"/>
    <w:rsid w:val="005E2B78"/>
    <w:rsid w:val="005E60FA"/>
    <w:rsid w:val="005E6BE4"/>
    <w:rsid w:val="005F1275"/>
    <w:rsid w:val="005F4F89"/>
    <w:rsid w:val="006011AA"/>
    <w:rsid w:val="00615282"/>
    <w:rsid w:val="00622384"/>
    <w:rsid w:val="006247B0"/>
    <w:rsid w:val="006256F3"/>
    <w:rsid w:val="00626D23"/>
    <w:rsid w:val="006311FF"/>
    <w:rsid w:val="00633D92"/>
    <w:rsid w:val="00635FF9"/>
    <w:rsid w:val="006436E9"/>
    <w:rsid w:val="00645A95"/>
    <w:rsid w:val="00653AD2"/>
    <w:rsid w:val="00671175"/>
    <w:rsid w:val="00671A5A"/>
    <w:rsid w:val="00671DE0"/>
    <w:rsid w:val="006720C6"/>
    <w:rsid w:val="00673554"/>
    <w:rsid w:val="006744B2"/>
    <w:rsid w:val="00676DEA"/>
    <w:rsid w:val="006835B6"/>
    <w:rsid w:val="00687136"/>
    <w:rsid w:val="00693EA5"/>
    <w:rsid w:val="0069506D"/>
    <w:rsid w:val="00696A8A"/>
    <w:rsid w:val="006A356E"/>
    <w:rsid w:val="006A4634"/>
    <w:rsid w:val="006A7233"/>
    <w:rsid w:val="006B3402"/>
    <w:rsid w:val="006B55A5"/>
    <w:rsid w:val="006C693B"/>
    <w:rsid w:val="006D2F3F"/>
    <w:rsid w:val="006D457D"/>
    <w:rsid w:val="006D4971"/>
    <w:rsid w:val="006E0920"/>
    <w:rsid w:val="006E2270"/>
    <w:rsid w:val="006E42A0"/>
    <w:rsid w:val="006E548D"/>
    <w:rsid w:val="006F55FB"/>
    <w:rsid w:val="00703F83"/>
    <w:rsid w:val="007068F4"/>
    <w:rsid w:val="00710E4C"/>
    <w:rsid w:val="00711A8E"/>
    <w:rsid w:val="00713B5C"/>
    <w:rsid w:val="00714274"/>
    <w:rsid w:val="007174E4"/>
    <w:rsid w:val="00722044"/>
    <w:rsid w:val="007245B8"/>
    <w:rsid w:val="00725EF1"/>
    <w:rsid w:val="00726E9C"/>
    <w:rsid w:val="0073032C"/>
    <w:rsid w:val="0073153C"/>
    <w:rsid w:val="00732485"/>
    <w:rsid w:val="00732634"/>
    <w:rsid w:val="0073404D"/>
    <w:rsid w:val="00736F4A"/>
    <w:rsid w:val="00737F2D"/>
    <w:rsid w:val="00742D87"/>
    <w:rsid w:val="0074501D"/>
    <w:rsid w:val="00751A16"/>
    <w:rsid w:val="007611D9"/>
    <w:rsid w:val="00777EF3"/>
    <w:rsid w:val="0078444E"/>
    <w:rsid w:val="007941E6"/>
    <w:rsid w:val="007A1447"/>
    <w:rsid w:val="007A1CB8"/>
    <w:rsid w:val="007A27D8"/>
    <w:rsid w:val="007A6F6F"/>
    <w:rsid w:val="007A7789"/>
    <w:rsid w:val="007B01A9"/>
    <w:rsid w:val="007B1079"/>
    <w:rsid w:val="007B4ED0"/>
    <w:rsid w:val="007C0B20"/>
    <w:rsid w:val="007C4767"/>
    <w:rsid w:val="007C61F9"/>
    <w:rsid w:val="007D3A90"/>
    <w:rsid w:val="007E6C71"/>
    <w:rsid w:val="007E7EE0"/>
    <w:rsid w:val="007F045C"/>
    <w:rsid w:val="007F1851"/>
    <w:rsid w:val="007F6E1B"/>
    <w:rsid w:val="00801487"/>
    <w:rsid w:val="00802267"/>
    <w:rsid w:val="008039F5"/>
    <w:rsid w:val="008045A2"/>
    <w:rsid w:val="00806C37"/>
    <w:rsid w:val="008106D4"/>
    <w:rsid w:val="00810E08"/>
    <w:rsid w:val="00811468"/>
    <w:rsid w:val="00814805"/>
    <w:rsid w:val="008235AC"/>
    <w:rsid w:val="008254B3"/>
    <w:rsid w:val="008275C3"/>
    <w:rsid w:val="008416CE"/>
    <w:rsid w:val="0085172D"/>
    <w:rsid w:val="0085589F"/>
    <w:rsid w:val="00856C00"/>
    <w:rsid w:val="008622DD"/>
    <w:rsid w:val="00862FCF"/>
    <w:rsid w:val="00863902"/>
    <w:rsid w:val="008667F3"/>
    <w:rsid w:val="00867B26"/>
    <w:rsid w:val="00867B99"/>
    <w:rsid w:val="008704BC"/>
    <w:rsid w:val="00873FBC"/>
    <w:rsid w:val="00874DE7"/>
    <w:rsid w:val="0088366C"/>
    <w:rsid w:val="008962C6"/>
    <w:rsid w:val="008A5EB6"/>
    <w:rsid w:val="008B1364"/>
    <w:rsid w:val="008B19B8"/>
    <w:rsid w:val="008B247D"/>
    <w:rsid w:val="008B2B02"/>
    <w:rsid w:val="008B3B93"/>
    <w:rsid w:val="008B492E"/>
    <w:rsid w:val="008B6C52"/>
    <w:rsid w:val="008B6E3B"/>
    <w:rsid w:val="008B78B4"/>
    <w:rsid w:val="008C0C25"/>
    <w:rsid w:val="008C23E4"/>
    <w:rsid w:val="008E2CC3"/>
    <w:rsid w:val="008E5E3C"/>
    <w:rsid w:val="008F19EE"/>
    <w:rsid w:val="008F42CF"/>
    <w:rsid w:val="008F4335"/>
    <w:rsid w:val="00901B6D"/>
    <w:rsid w:val="00903931"/>
    <w:rsid w:val="0090442E"/>
    <w:rsid w:val="0091063D"/>
    <w:rsid w:val="00911A7D"/>
    <w:rsid w:val="00912708"/>
    <w:rsid w:val="00912784"/>
    <w:rsid w:val="00916050"/>
    <w:rsid w:val="00926EAD"/>
    <w:rsid w:val="009305B4"/>
    <w:rsid w:val="009313B0"/>
    <w:rsid w:val="00934D37"/>
    <w:rsid w:val="00935875"/>
    <w:rsid w:val="00937667"/>
    <w:rsid w:val="00942D5B"/>
    <w:rsid w:val="00943AB2"/>
    <w:rsid w:val="009445ED"/>
    <w:rsid w:val="0094531D"/>
    <w:rsid w:val="00950483"/>
    <w:rsid w:val="00952B31"/>
    <w:rsid w:val="0096019F"/>
    <w:rsid w:val="00972863"/>
    <w:rsid w:val="00972B81"/>
    <w:rsid w:val="0097608E"/>
    <w:rsid w:val="00980803"/>
    <w:rsid w:val="00983502"/>
    <w:rsid w:val="009906CC"/>
    <w:rsid w:val="009A2756"/>
    <w:rsid w:val="009A3C37"/>
    <w:rsid w:val="009A6009"/>
    <w:rsid w:val="009A63FE"/>
    <w:rsid w:val="009A6FB1"/>
    <w:rsid w:val="009A79AC"/>
    <w:rsid w:val="009B1AF4"/>
    <w:rsid w:val="009B3CF8"/>
    <w:rsid w:val="009B676C"/>
    <w:rsid w:val="009C0CDD"/>
    <w:rsid w:val="009C2EE6"/>
    <w:rsid w:val="009C6454"/>
    <w:rsid w:val="009E3082"/>
    <w:rsid w:val="009E49DC"/>
    <w:rsid w:val="009E6392"/>
    <w:rsid w:val="009E6A46"/>
    <w:rsid w:val="009F1753"/>
    <w:rsid w:val="009F179B"/>
    <w:rsid w:val="009F19BD"/>
    <w:rsid w:val="00A038C2"/>
    <w:rsid w:val="00A0501D"/>
    <w:rsid w:val="00A11250"/>
    <w:rsid w:val="00A13C56"/>
    <w:rsid w:val="00A14F75"/>
    <w:rsid w:val="00A20E7C"/>
    <w:rsid w:val="00A21589"/>
    <w:rsid w:val="00A225ED"/>
    <w:rsid w:val="00A268F3"/>
    <w:rsid w:val="00A31FC1"/>
    <w:rsid w:val="00A33AD9"/>
    <w:rsid w:val="00A357E1"/>
    <w:rsid w:val="00A43244"/>
    <w:rsid w:val="00A5101E"/>
    <w:rsid w:val="00A51196"/>
    <w:rsid w:val="00A550FE"/>
    <w:rsid w:val="00A62821"/>
    <w:rsid w:val="00A6529F"/>
    <w:rsid w:val="00A66B18"/>
    <w:rsid w:val="00A707BC"/>
    <w:rsid w:val="00A802B3"/>
    <w:rsid w:val="00A83A15"/>
    <w:rsid w:val="00A83FC0"/>
    <w:rsid w:val="00A8501D"/>
    <w:rsid w:val="00A86B62"/>
    <w:rsid w:val="00A96B33"/>
    <w:rsid w:val="00AA5379"/>
    <w:rsid w:val="00AB0F4A"/>
    <w:rsid w:val="00AB27E6"/>
    <w:rsid w:val="00AB30D8"/>
    <w:rsid w:val="00AB6FF7"/>
    <w:rsid w:val="00AC0781"/>
    <w:rsid w:val="00AC14C8"/>
    <w:rsid w:val="00AD675F"/>
    <w:rsid w:val="00AE0536"/>
    <w:rsid w:val="00AE3F4C"/>
    <w:rsid w:val="00AE5464"/>
    <w:rsid w:val="00AE729A"/>
    <w:rsid w:val="00AF4483"/>
    <w:rsid w:val="00AF497D"/>
    <w:rsid w:val="00AF4C90"/>
    <w:rsid w:val="00AF7DE4"/>
    <w:rsid w:val="00B10124"/>
    <w:rsid w:val="00B118AE"/>
    <w:rsid w:val="00B1518F"/>
    <w:rsid w:val="00B16EC6"/>
    <w:rsid w:val="00B177E9"/>
    <w:rsid w:val="00B245B3"/>
    <w:rsid w:val="00B25870"/>
    <w:rsid w:val="00B3111E"/>
    <w:rsid w:val="00B314C4"/>
    <w:rsid w:val="00B33D1F"/>
    <w:rsid w:val="00B421CD"/>
    <w:rsid w:val="00B43688"/>
    <w:rsid w:val="00B45A7C"/>
    <w:rsid w:val="00B47F42"/>
    <w:rsid w:val="00B51A1F"/>
    <w:rsid w:val="00B51EF6"/>
    <w:rsid w:val="00B769B6"/>
    <w:rsid w:val="00B83612"/>
    <w:rsid w:val="00B85D81"/>
    <w:rsid w:val="00B87867"/>
    <w:rsid w:val="00B90EA7"/>
    <w:rsid w:val="00B93696"/>
    <w:rsid w:val="00B94131"/>
    <w:rsid w:val="00B95AB6"/>
    <w:rsid w:val="00B972EE"/>
    <w:rsid w:val="00BA239D"/>
    <w:rsid w:val="00BA37E7"/>
    <w:rsid w:val="00BD12BF"/>
    <w:rsid w:val="00BD1D6E"/>
    <w:rsid w:val="00BD2205"/>
    <w:rsid w:val="00BD3BD2"/>
    <w:rsid w:val="00BD7CD6"/>
    <w:rsid w:val="00BE0F34"/>
    <w:rsid w:val="00BE74BC"/>
    <w:rsid w:val="00BF035D"/>
    <w:rsid w:val="00BF28DF"/>
    <w:rsid w:val="00BF6D45"/>
    <w:rsid w:val="00C027F6"/>
    <w:rsid w:val="00C05684"/>
    <w:rsid w:val="00C07EF5"/>
    <w:rsid w:val="00C114B5"/>
    <w:rsid w:val="00C13607"/>
    <w:rsid w:val="00C26AB5"/>
    <w:rsid w:val="00C30293"/>
    <w:rsid w:val="00C31CB6"/>
    <w:rsid w:val="00C3363B"/>
    <w:rsid w:val="00C35958"/>
    <w:rsid w:val="00C36EDD"/>
    <w:rsid w:val="00C3749E"/>
    <w:rsid w:val="00C374C4"/>
    <w:rsid w:val="00C414B0"/>
    <w:rsid w:val="00C43047"/>
    <w:rsid w:val="00C43903"/>
    <w:rsid w:val="00C46B80"/>
    <w:rsid w:val="00C5640D"/>
    <w:rsid w:val="00C62336"/>
    <w:rsid w:val="00C71507"/>
    <w:rsid w:val="00C71E2D"/>
    <w:rsid w:val="00C71F3D"/>
    <w:rsid w:val="00C72F87"/>
    <w:rsid w:val="00C759E6"/>
    <w:rsid w:val="00C80FD6"/>
    <w:rsid w:val="00C866BB"/>
    <w:rsid w:val="00C871AF"/>
    <w:rsid w:val="00C946C0"/>
    <w:rsid w:val="00CA2F53"/>
    <w:rsid w:val="00CA6879"/>
    <w:rsid w:val="00CB2B76"/>
    <w:rsid w:val="00CB3B1A"/>
    <w:rsid w:val="00CB44DA"/>
    <w:rsid w:val="00CB4EA7"/>
    <w:rsid w:val="00CB597F"/>
    <w:rsid w:val="00CC12AA"/>
    <w:rsid w:val="00CC26FE"/>
    <w:rsid w:val="00CC4345"/>
    <w:rsid w:val="00CC7B02"/>
    <w:rsid w:val="00CD0F4E"/>
    <w:rsid w:val="00CD1E95"/>
    <w:rsid w:val="00CD7A08"/>
    <w:rsid w:val="00CE1478"/>
    <w:rsid w:val="00CE3FE6"/>
    <w:rsid w:val="00CF156D"/>
    <w:rsid w:val="00CF1938"/>
    <w:rsid w:val="00D03F05"/>
    <w:rsid w:val="00D04149"/>
    <w:rsid w:val="00D129E0"/>
    <w:rsid w:val="00D12D15"/>
    <w:rsid w:val="00D144CE"/>
    <w:rsid w:val="00D14908"/>
    <w:rsid w:val="00D14911"/>
    <w:rsid w:val="00D15332"/>
    <w:rsid w:val="00D21DBE"/>
    <w:rsid w:val="00D230FE"/>
    <w:rsid w:val="00D30535"/>
    <w:rsid w:val="00D33F9C"/>
    <w:rsid w:val="00D36273"/>
    <w:rsid w:val="00D416EB"/>
    <w:rsid w:val="00D41B61"/>
    <w:rsid w:val="00D41D24"/>
    <w:rsid w:val="00D42491"/>
    <w:rsid w:val="00D460A6"/>
    <w:rsid w:val="00D579FE"/>
    <w:rsid w:val="00D61B27"/>
    <w:rsid w:val="00D62DEB"/>
    <w:rsid w:val="00D65D8E"/>
    <w:rsid w:val="00D666BF"/>
    <w:rsid w:val="00D676A1"/>
    <w:rsid w:val="00D7409A"/>
    <w:rsid w:val="00D74937"/>
    <w:rsid w:val="00D76EE6"/>
    <w:rsid w:val="00D831C7"/>
    <w:rsid w:val="00D94FCB"/>
    <w:rsid w:val="00D95DCD"/>
    <w:rsid w:val="00D971FD"/>
    <w:rsid w:val="00DA5380"/>
    <w:rsid w:val="00DB0E60"/>
    <w:rsid w:val="00DB438B"/>
    <w:rsid w:val="00DB702F"/>
    <w:rsid w:val="00DC0148"/>
    <w:rsid w:val="00DC0302"/>
    <w:rsid w:val="00DD1E03"/>
    <w:rsid w:val="00DD2A56"/>
    <w:rsid w:val="00DD33C0"/>
    <w:rsid w:val="00DD6D1C"/>
    <w:rsid w:val="00DE0C23"/>
    <w:rsid w:val="00DE4B4A"/>
    <w:rsid w:val="00DE71DE"/>
    <w:rsid w:val="00DF0D89"/>
    <w:rsid w:val="00DF1B61"/>
    <w:rsid w:val="00DF1CF6"/>
    <w:rsid w:val="00E03283"/>
    <w:rsid w:val="00E03F4B"/>
    <w:rsid w:val="00E21FDB"/>
    <w:rsid w:val="00E23EDF"/>
    <w:rsid w:val="00E242C3"/>
    <w:rsid w:val="00E25085"/>
    <w:rsid w:val="00E2781F"/>
    <w:rsid w:val="00E27B9D"/>
    <w:rsid w:val="00E30C81"/>
    <w:rsid w:val="00E348CC"/>
    <w:rsid w:val="00E3783B"/>
    <w:rsid w:val="00E41202"/>
    <w:rsid w:val="00E51312"/>
    <w:rsid w:val="00E5479C"/>
    <w:rsid w:val="00E62868"/>
    <w:rsid w:val="00E73CFA"/>
    <w:rsid w:val="00E75800"/>
    <w:rsid w:val="00E7638C"/>
    <w:rsid w:val="00E76A80"/>
    <w:rsid w:val="00E76D6A"/>
    <w:rsid w:val="00E8622B"/>
    <w:rsid w:val="00E913D4"/>
    <w:rsid w:val="00E923C2"/>
    <w:rsid w:val="00E926B7"/>
    <w:rsid w:val="00E944F6"/>
    <w:rsid w:val="00E96E20"/>
    <w:rsid w:val="00EA03DC"/>
    <w:rsid w:val="00EA0AD3"/>
    <w:rsid w:val="00EA295C"/>
    <w:rsid w:val="00EB6E8E"/>
    <w:rsid w:val="00EC5019"/>
    <w:rsid w:val="00EC56B6"/>
    <w:rsid w:val="00EC5A86"/>
    <w:rsid w:val="00EC6A00"/>
    <w:rsid w:val="00EC7052"/>
    <w:rsid w:val="00ED1F08"/>
    <w:rsid w:val="00ED2213"/>
    <w:rsid w:val="00ED35DE"/>
    <w:rsid w:val="00EE0FF6"/>
    <w:rsid w:val="00EE3BA4"/>
    <w:rsid w:val="00EE49E7"/>
    <w:rsid w:val="00EE4ACF"/>
    <w:rsid w:val="00EE6918"/>
    <w:rsid w:val="00EF1190"/>
    <w:rsid w:val="00EF32EE"/>
    <w:rsid w:val="00EF36BE"/>
    <w:rsid w:val="00F02939"/>
    <w:rsid w:val="00F0647C"/>
    <w:rsid w:val="00F0648D"/>
    <w:rsid w:val="00F10734"/>
    <w:rsid w:val="00F11FEC"/>
    <w:rsid w:val="00F15012"/>
    <w:rsid w:val="00F173AD"/>
    <w:rsid w:val="00F21F1D"/>
    <w:rsid w:val="00F22D03"/>
    <w:rsid w:val="00F24556"/>
    <w:rsid w:val="00F27E63"/>
    <w:rsid w:val="00F349E6"/>
    <w:rsid w:val="00F44BD8"/>
    <w:rsid w:val="00F47591"/>
    <w:rsid w:val="00F5192D"/>
    <w:rsid w:val="00F555E4"/>
    <w:rsid w:val="00F62DFA"/>
    <w:rsid w:val="00F660FF"/>
    <w:rsid w:val="00F7194D"/>
    <w:rsid w:val="00F73274"/>
    <w:rsid w:val="00F7358C"/>
    <w:rsid w:val="00F7472A"/>
    <w:rsid w:val="00F7747C"/>
    <w:rsid w:val="00F80AB0"/>
    <w:rsid w:val="00F82043"/>
    <w:rsid w:val="00F85619"/>
    <w:rsid w:val="00F906FD"/>
    <w:rsid w:val="00F91380"/>
    <w:rsid w:val="00F92964"/>
    <w:rsid w:val="00F93BE1"/>
    <w:rsid w:val="00F94BC6"/>
    <w:rsid w:val="00FA2D89"/>
    <w:rsid w:val="00FA713F"/>
    <w:rsid w:val="00FA77B0"/>
    <w:rsid w:val="00FB60DC"/>
    <w:rsid w:val="00FB779F"/>
    <w:rsid w:val="00FC0D4F"/>
    <w:rsid w:val="00FC293C"/>
    <w:rsid w:val="00FC34F8"/>
    <w:rsid w:val="00FC772A"/>
    <w:rsid w:val="00FD5F96"/>
    <w:rsid w:val="00FE0C02"/>
    <w:rsid w:val="00FE193C"/>
    <w:rsid w:val="00FE3117"/>
    <w:rsid w:val="00FF19E1"/>
    <w:rsid w:val="00FF3548"/>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hAnsi="Calibri Light" w:cs="Calibri Light"/>
      <w:i/>
      <w:iCs/>
      <w:color w:val="2E74B5"/>
    </w:rPr>
  </w:style>
  <w:style w:type="paragraph" w:styleId="6">
    <w:name w:val="heading 6"/>
    <w:basedOn w:val="a"/>
    <w:next w:val="a"/>
    <w:link w:val="6Char"/>
    <w:uiPriority w:val="9"/>
    <w:semiHidden/>
    <w:unhideWhenUsed/>
    <w:qFormat/>
    <w:locked/>
    <w:rsid w:val="00D666BF"/>
    <w:pPr>
      <w:spacing w:before="240" w:after="60"/>
      <w:outlineLvl w:val="5"/>
    </w:pPr>
    <w:rPr>
      <w:rFonts w:asciiTheme="minorHAnsi" w:eastAsiaTheme="minorEastAsia" w:hAnsiTheme="minorHAnsi" w:cstheme="minorBidi"/>
      <w:b/>
      <w:b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character" w:customStyle="1" w:styleId="6Char">
    <w:name w:val="Επικεφαλίδα 6 Char"/>
    <w:basedOn w:val="a0"/>
    <w:link w:val="6"/>
    <w:uiPriority w:val="9"/>
    <w:semiHidden/>
    <w:locked/>
    <w:rsid w:val="00D666BF"/>
    <w:rPr>
      <w:rFonts w:asciiTheme="minorHAnsi" w:eastAsiaTheme="minorEastAsia" w:hAnsiTheme="minorHAnsi" w:cstheme="minorBidi"/>
      <w:b/>
      <w:bCs/>
      <w:lang w:eastAsia="en-US"/>
    </w:rPr>
  </w:style>
  <w:style w:type="paragraph" w:customStyle="1" w:styleId="Default">
    <w:name w:val="Default"/>
    <w:uiPriority w:val="99"/>
    <w:rsid w:val="001952C7"/>
    <w:pPr>
      <w:autoSpaceDE w:val="0"/>
      <w:autoSpaceDN w:val="0"/>
      <w:adjustRightInd w:val="0"/>
      <w:spacing w:after="0" w:line="240" w:lineRule="auto"/>
    </w:pPr>
    <w:rPr>
      <w:color w:val="000000"/>
      <w:sz w:val="24"/>
      <w:szCs w:val="24"/>
      <w:lang w:eastAsia="en-US"/>
    </w:rPr>
  </w:style>
  <w:style w:type="paragraph" w:styleId="a3">
    <w:name w:val="No Spacing"/>
    <w:uiPriority w:val="99"/>
    <w:qFormat/>
    <w:rsid w:val="001952C7"/>
    <w:pPr>
      <w:spacing w:after="0" w:line="240" w:lineRule="auto"/>
    </w:pPr>
    <w:rPr>
      <w:lang w:eastAsia="en-US"/>
    </w:rPr>
  </w:style>
  <w:style w:type="paragraph" w:styleId="a4">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4"/>
    <w:uiPriority w:val="99"/>
    <w:locked/>
    <w:rsid w:val="002A4042"/>
    <w:rPr>
      <w:rFonts w:cs="Times New Roman"/>
    </w:rPr>
  </w:style>
  <w:style w:type="paragraph" w:styleId="a5">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5"/>
    <w:uiPriority w:val="99"/>
    <w:locked/>
    <w:rsid w:val="002A4042"/>
    <w:rPr>
      <w:rFonts w:cs="Times New Roman"/>
    </w:rPr>
  </w:style>
  <w:style w:type="paragraph" w:styleId="a6">
    <w:name w:val="List Paragraph"/>
    <w:basedOn w:val="a"/>
    <w:uiPriority w:val="99"/>
    <w:qFormat/>
    <w:rsid w:val="000C55E7"/>
    <w:pPr>
      <w:ind w:left="720"/>
    </w:pPr>
  </w:style>
  <w:style w:type="table" w:styleId="a7">
    <w:name w:val="Table Grid"/>
    <w:basedOn w:val="a1"/>
    <w:uiPriority w:val="59"/>
    <w:rsid w:val="009358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8"/>
    <w:uiPriority w:val="99"/>
    <w:locked/>
    <w:rsid w:val="00085057"/>
    <w:rPr>
      <w:rFonts w:cs="Times New Roman"/>
      <w:sz w:val="20"/>
      <w:szCs w:val="20"/>
    </w:rPr>
  </w:style>
  <w:style w:type="character" w:styleId="a9">
    <w:name w:val="footnote reference"/>
    <w:basedOn w:val="a0"/>
    <w:uiPriority w:val="99"/>
    <w:semiHidden/>
    <w:rsid w:val="00085057"/>
    <w:rPr>
      <w:rFonts w:cs="Times New Roman"/>
      <w:vertAlign w:val="superscript"/>
    </w:rPr>
  </w:style>
  <w:style w:type="paragraph" w:styleId="aa">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0"/>
    <w:link w:val="aa"/>
    <w:uiPriority w:val="99"/>
    <w:locked/>
    <w:rsid w:val="00EF36BE"/>
    <w:rPr>
      <w:rFonts w:ascii="Times New Roman" w:hAnsi="Times New Roman" w:cs="Times New Roman"/>
      <w:sz w:val="20"/>
      <w:szCs w:val="20"/>
    </w:rPr>
  </w:style>
  <w:style w:type="character" w:customStyle="1" w:styleId="ab">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uiPriority w:val="99"/>
    <w:rsid w:val="00FA2D89"/>
    <w:rPr>
      <w:rFonts w:ascii="Tahoma" w:hAnsi="Tahoma"/>
      <w:sz w:val="16"/>
    </w:rPr>
  </w:style>
  <w:style w:type="character" w:customStyle="1" w:styleId="ListLabel1">
    <w:name w:val="ListLabel 1"/>
    <w:uiPriority w:val="99"/>
    <w:rsid w:val="00FA2D89"/>
  </w:style>
  <w:style w:type="character" w:customStyle="1" w:styleId="ac">
    <w:name w:val="Χαρακτήρες αρίθμησης"/>
    <w:uiPriority w:val="99"/>
    <w:rsid w:val="00FA2D89"/>
  </w:style>
  <w:style w:type="character" w:customStyle="1" w:styleId="ad">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e">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0">
    <w:name w:val="endnote reference"/>
    <w:basedOn w:val="a0"/>
    <w:uiPriority w:val="99"/>
    <w:semiHidden/>
    <w:rsid w:val="00FA2D89"/>
    <w:rPr>
      <w:rFonts w:cs="Times New Roman"/>
      <w:vertAlign w:val="superscript"/>
    </w:rPr>
  </w:style>
  <w:style w:type="paragraph" w:customStyle="1" w:styleId="af1">
    <w:name w:val="Επικεφαλίδα"/>
    <w:basedOn w:val="a"/>
    <w:next w:val="af2"/>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2">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0"/>
    <w:link w:val="af2"/>
    <w:uiPriority w:val="99"/>
    <w:locked/>
    <w:rsid w:val="00FA2D89"/>
    <w:rPr>
      <w:rFonts w:ascii="Calibri" w:hAnsi="Calibri" w:cs="Calibri"/>
      <w:kern w:val="1"/>
      <w:lang w:eastAsia="zh-CN"/>
    </w:rPr>
  </w:style>
  <w:style w:type="paragraph" w:styleId="af3">
    <w:name w:val="List"/>
    <w:basedOn w:val="af2"/>
    <w:uiPriority w:val="99"/>
    <w:rsid w:val="00FA2D89"/>
  </w:style>
  <w:style w:type="paragraph" w:styleId="af4">
    <w:name w:val="caption"/>
    <w:basedOn w:val="a"/>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1"/>
    <w:next w:val="af2"/>
    <w:link w:val="Char5"/>
    <w:uiPriority w:val="99"/>
    <w:qFormat/>
    <w:rsid w:val="00FA2D89"/>
  </w:style>
  <w:style w:type="character" w:customStyle="1" w:styleId="Char5">
    <w:name w:val="Τίτλος Char"/>
    <w:basedOn w:val="a0"/>
    <w:link w:val="af9"/>
    <w:uiPriority w:val="99"/>
    <w:locked/>
    <w:rsid w:val="00FA2D89"/>
    <w:rPr>
      <w:rFonts w:ascii="Arial" w:eastAsia="Microsoft YaHei" w:hAnsi="Arial" w:cs="Arial"/>
      <w:kern w:val="1"/>
      <w:sz w:val="28"/>
      <w:szCs w:val="28"/>
      <w:lang w:eastAsia="zh-CN"/>
    </w:rPr>
  </w:style>
  <w:style w:type="paragraph" w:styleId="afa">
    <w:name w:val="Subtitle"/>
    <w:basedOn w:val="af1"/>
    <w:next w:val="af2"/>
    <w:link w:val="Char6"/>
    <w:uiPriority w:val="99"/>
    <w:qFormat/>
    <w:rsid w:val="00FA2D89"/>
  </w:style>
  <w:style w:type="character" w:customStyle="1" w:styleId="Char6">
    <w:name w:val="Υπότιτλος Char"/>
    <w:basedOn w:val="a0"/>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f2"/>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locked/>
    <w:rsid w:val="009A63FE"/>
    <w:rPr>
      <w:rFonts w:ascii="Segoe UI" w:hAnsi="Segoe UI" w:cs="Segoe UI"/>
      <w:sz w:val="18"/>
      <w:szCs w:val="18"/>
    </w:rPr>
  </w:style>
  <w:style w:type="character" w:styleId="afe">
    <w:name w:val="Strong"/>
    <w:basedOn w:val="a0"/>
    <w:uiPriority w:val="99"/>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8"/>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rsid w:val="009F179B"/>
    <w:pPr>
      <w:spacing w:before="100" w:beforeAutospacing="1" w:after="100" w:afterAutospacing="1" w:line="240" w:lineRule="auto"/>
    </w:pPr>
    <w:rPr>
      <w:sz w:val="24"/>
      <w:szCs w:val="24"/>
      <w:lang w:eastAsia="el-GR"/>
    </w:rPr>
  </w:style>
  <w:style w:type="paragraph" w:styleId="22">
    <w:name w:val="Body Text 2"/>
    <w:basedOn w:val="a"/>
    <w:link w:val="2Char0"/>
    <w:uiPriority w:val="99"/>
    <w:locked/>
    <w:rsid w:val="001F08D4"/>
    <w:pPr>
      <w:spacing w:after="120" w:line="480" w:lineRule="auto"/>
    </w:pPr>
    <w:rPr>
      <w:rFonts w:ascii="Times New Roman" w:hAnsi="Times New Roman" w:cs="Times New Roman"/>
      <w:sz w:val="24"/>
      <w:szCs w:val="24"/>
      <w:lang w:eastAsia="el-GR"/>
    </w:rPr>
  </w:style>
  <w:style w:type="character" w:customStyle="1" w:styleId="2Char0">
    <w:name w:val="Σώμα κείμενου 2 Char"/>
    <w:basedOn w:val="a0"/>
    <w:link w:val="22"/>
    <w:uiPriority w:val="99"/>
    <w:locked/>
    <w:rsid w:val="001F08D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6585445">
      <w:marLeft w:val="0"/>
      <w:marRight w:val="0"/>
      <w:marTop w:val="0"/>
      <w:marBottom w:val="0"/>
      <w:divBdr>
        <w:top w:val="none" w:sz="0" w:space="0" w:color="auto"/>
        <w:left w:val="none" w:sz="0" w:space="0" w:color="auto"/>
        <w:bottom w:val="none" w:sz="0" w:space="0" w:color="auto"/>
        <w:right w:val="none" w:sz="0" w:space="0" w:color="auto"/>
      </w:divBdr>
    </w:div>
    <w:div w:id="1486585446">
      <w:marLeft w:val="0"/>
      <w:marRight w:val="0"/>
      <w:marTop w:val="0"/>
      <w:marBottom w:val="0"/>
      <w:divBdr>
        <w:top w:val="none" w:sz="0" w:space="0" w:color="auto"/>
        <w:left w:val="none" w:sz="0" w:space="0" w:color="auto"/>
        <w:bottom w:val="none" w:sz="0" w:space="0" w:color="auto"/>
        <w:right w:val="none" w:sz="0" w:space="0" w:color="auto"/>
      </w:divBdr>
    </w:div>
    <w:div w:id="1486585447">
      <w:marLeft w:val="0"/>
      <w:marRight w:val="0"/>
      <w:marTop w:val="0"/>
      <w:marBottom w:val="0"/>
      <w:divBdr>
        <w:top w:val="none" w:sz="0" w:space="0" w:color="auto"/>
        <w:left w:val="none" w:sz="0" w:space="0" w:color="auto"/>
        <w:bottom w:val="none" w:sz="0" w:space="0" w:color="auto"/>
        <w:right w:val="none" w:sz="0" w:space="0" w:color="auto"/>
      </w:divBdr>
    </w:div>
    <w:div w:id="1486585448">
      <w:marLeft w:val="0"/>
      <w:marRight w:val="0"/>
      <w:marTop w:val="0"/>
      <w:marBottom w:val="0"/>
      <w:divBdr>
        <w:top w:val="none" w:sz="0" w:space="0" w:color="auto"/>
        <w:left w:val="none" w:sz="0" w:space="0" w:color="auto"/>
        <w:bottom w:val="none" w:sz="0" w:space="0" w:color="auto"/>
        <w:right w:val="none" w:sz="0" w:space="0" w:color="auto"/>
      </w:divBdr>
    </w:div>
    <w:div w:id="1486585449">
      <w:marLeft w:val="0"/>
      <w:marRight w:val="0"/>
      <w:marTop w:val="0"/>
      <w:marBottom w:val="0"/>
      <w:divBdr>
        <w:top w:val="none" w:sz="0" w:space="0" w:color="auto"/>
        <w:left w:val="none" w:sz="0" w:space="0" w:color="auto"/>
        <w:bottom w:val="none" w:sz="0" w:space="0" w:color="auto"/>
        <w:right w:val="none" w:sz="0" w:space="0" w:color="auto"/>
      </w:divBdr>
    </w:div>
    <w:div w:id="1486585450">
      <w:marLeft w:val="0"/>
      <w:marRight w:val="0"/>
      <w:marTop w:val="0"/>
      <w:marBottom w:val="0"/>
      <w:divBdr>
        <w:top w:val="none" w:sz="0" w:space="0" w:color="auto"/>
        <w:left w:val="none" w:sz="0" w:space="0" w:color="auto"/>
        <w:bottom w:val="none" w:sz="0" w:space="0" w:color="auto"/>
        <w:right w:val="none" w:sz="0" w:space="0" w:color="auto"/>
      </w:divBdr>
    </w:div>
    <w:div w:id="1486585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094F3-EE18-4A8E-AD68-AB09048A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20891</Words>
  <Characters>112817</Characters>
  <Application>Microsoft Office Word</Application>
  <DocSecurity>0</DocSecurity>
  <Lines>940</Lines>
  <Paragraphs>266</Paragraphs>
  <ScaleCrop>false</ScaleCrop>
  <Company>DIMOS</Company>
  <LinksUpToDate>false</LinksUpToDate>
  <CharactersWithSpaces>133442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2019-05-06T10:10:00Z</cp:lastPrinted>
  <dcterms:created xsi:type="dcterms:W3CDTF">2019-05-07T09:37:00Z</dcterms:created>
  <dcterms:modified xsi:type="dcterms:W3CDTF">2019-05-07T09:37:00Z</dcterms:modified>
</cp:coreProperties>
</file>