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0A0"/>
      </w:tblPr>
      <w:tblGrid>
        <w:gridCol w:w="10207"/>
      </w:tblGrid>
      <w:tr w:rsidR="00A40133" w:rsidRPr="0068036C" w:rsidTr="00A40133">
        <w:tc>
          <w:tcPr>
            <w:tcW w:w="10207" w:type="dxa"/>
          </w:tcPr>
          <w:p w:rsidR="00A40133" w:rsidRPr="0068036C" w:rsidRDefault="00A40133" w:rsidP="009D0F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lang w:val="en-US"/>
              </w:rPr>
              <w:br w:type="page"/>
            </w:r>
            <w:r w:rsidRPr="0068036C">
              <w:rPr>
                <w:rFonts w:ascii="Verdana" w:hAnsi="Verdana"/>
                <w:b/>
              </w:rPr>
              <w:t>Δ</w:t>
            </w:r>
            <w:r>
              <w:rPr>
                <w:rFonts w:ascii="Verdana" w:hAnsi="Verdana"/>
                <w:b/>
              </w:rPr>
              <w:t>ΗΜΟΣ</w:t>
            </w:r>
            <w:r w:rsidRPr="0068036C">
              <w:rPr>
                <w:rFonts w:ascii="Verdana" w:hAnsi="Verdana"/>
                <w:b/>
              </w:rPr>
              <w:t xml:space="preserve"> Ρ</w:t>
            </w:r>
            <w:r>
              <w:rPr>
                <w:rFonts w:ascii="Verdana" w:hAnsi="Verdana"/>
                <w:b/>
              </w:rPr>
              <w:t>ΟΔΟΥ</w:t>
            </w:r>
          </w:p>
        </w:tc>
      </w:tr>
      <w:tr w:rsidR="00A40133" w:rsidRPr="0068036C" w:rsidTr="00A40133">
        <w:tc>
          <w:tcPr>
            <w:tcW w:w="10207" w:type="dxa"/>
          </w:tcPr>
          <w:p w:rsidR="00A40133" w:rsidRPr="0068036C" w:rsidRDefault="00A40133" w:rsidP="009D0FC8">
            <w:pPr>
              <w:rPr>
                <w:rFonts w:ascii="Verdana" w:hAnsi="Verdana"/>
              </w:rPr>
            </w:pPr>
            <w:r w:rsidRPr="0068036C">
              <w:rPr>
                <w:rFonts w:ascii="Verdana" w:hAnsi="Verdana"/>
              </w:rPr>
              <w:t>Διεύθυνση Τεχνικών Έργων και Υποδομών</w:t>
            </w:r>
          </w:p>
        </w:tc>
      </w:tr>
      <w:tr w:rsidR="00A40133" w:rsidRPr="0068036C" w:rsidTr="00A40133">
        <w:tc>
          <w:tcPr>
            <w:tcW w:w="10207" w:type="dxa"/>
          </w:tcPr>
          <w:p w:rsidR="00A40133" w:rsidRPr="0068036C" w:rsidRDefault="00A40133" w:rsidP="009D0FC8">
            <w:pPr>
              <w:rPr>
                <w:rFonts w:ascii="Verdana" w:hAnsi="Verdana"/>
              </w:rPr>
            </w:pPr>
            <w:r w:rsidRPr="0068036C">
              <w:rPr>
                <w:rFonts w:ascii="Verdana" w:hAnsi="Verdana"/>
              </w:rPr>
              <w:t>Τμήμα: Συγκοινωνιών, Κυκλοφορίας και Αδειών Μεταφορών</w:t>
            </w:r>
          </w:p>
        </w:tc>
      </w:tr>
    </w:tbl>
    <w:p w:rsidR="00A40133" w:rsidRPr="00A40133" w:rsidRDefault="00A40133" w:rsidP="00A40133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40133" w:rsidRDefault="00A40133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P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5A7C7E" w:rsidRPr="00A40133" w:rsidRDefault="005A7C7E" w:rsidP="007F1A03">
      <w:pPr>
        <w:ind w:left="993" w:hanging="851"/>
        <w:rPr>
          <w:rFonts w:ascii="Verdana" w:hAnsi="Verdana"/>
          <w:b/>
          <w:bCs/>
        </w:rPr>
      </w:pPr>
    </w:p>
    <w:tbl>
      <w:tblPr>
        <w:tblW w:w="10349" w:type="dxa"/>
        <w:tblInd w:w="-743" w:type="dxa"/>
        <w:tblLook w:val="00A0"/>
      </w:tblPr>
      <w:tblGrid>
        <w:gridCol w:w="2127"/>
        <w:gridCol w:w="8222"/>
      </w:tblGrid>
      <w:tr w:rsidR="00A40133" w:rsidRPr="004D61EF" w:rsidTr="00AE1E2D">
        <w:tc>
          <w:tcPr>
            <w:tcW w:w="2127" w:type="dxa"/>
          </w:tcPr>
          <w:p w:rsidR="00A40133" w:rsidRPr="00AE1E2D" w:rsidRDefault="00A40133" w:rsidP="009D0FC8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AE1E2D">
              <w:rPr>
                <w:rFonts w:ascii="Verdana" w:hAnsi="Verdana"/>
                <w:b/>
                <w:sz w:val="32"/>
                <w:szCs w:val="32"/>
              </w:rPr>
              <w:t>Μελέτη:</w:t>
            </w:r>
          </w:p>
        </w:tc>
        <w:tc>
          <w:tcPr>
            <w:tcW w:w="8222" w:type="dxa"/>
          </w:tcPr>
          <w:p w:rsidR="00A40133" w:rsidRPr="00F0032B" w:rsidRDefault="00693121" w:rsidP="00693121">
            <w:pPr>
              <w:rPr>
                <w:rFonts w:ascii="Verdana" w:hAnsi="Verdana"/>
                <w:sz w:val="28"/>
                <w:szCs w:val="28"/>
              </w:rPr>
            </w:pPr>
            <w:r w:rsidRPr="00F0032B">
              <w:rPr>
                <w:rFonts w:ascii="Verdana" w:hAnsi="Verdana"/>
                <w:bCs/>
                <w:sz w:val="28"/>
                <w:szCs w:val="28"/>
              </w:rPr>
              <w:t>Διαγραμμίσεις οδών για τη</w:t>
            </w:r>
            <w:r w:rsidR="00CE4ABB">
              <w:rPr>
                <w:rFonts w:ascii="Verdana" w:hAnsi="Verdana"/>
                <w:bCs/>
                <w:sz w:val="28"/>
                <w:szCs w:val="28"/>
              </w:rPr>
              <w:t>ν</w:t>
            </w:r>
            <w:r w:rsidRPr="00F0032B">
              <w:rPr>
                <w:rFonts w:ascii="Verdana" w:hAnsi="Verdana"/>
                <w:bCs/>
                <w:sz w:val="28"/>
                <w:szCs w:val="28"/>
              </w:rPr>
              <w:t xml:space="preserve"> ρύθμιση της κυκλοφορίας στην </w:t>
            </w:r>
            <w:proofErr w:type="spellStart"/>
            <w:r w:rsidRPr="00F0032B">
              <w:rPr>
                <w:rFonts w:ascii="Verdana" w:hAnsi="Verdana"/>
                <w:bCs/>
                <w:sz w:val="28"/>
                <w:szCs w:val="28"/>
              </w:rPr>
              <w:t>Δ.Ε.Ρόδου</w:t>
            </w:r>
            <w:proofErr w:type="spellEnd"/>
          </w:p>
        </w:tc>
      </w:tr>
      <w:tr w:rsidR="00A40133" w:rsidRPr="004D61EF" w:rsidTr="00AE1E2D">
        <w:tc>
          <w:tcPr>
            <w:tcW w:w="2127" w:type="dxa"/>
          </w:tcPr>
          <w:p w:rsidR="00A40133" w:rsidRDefault="00A40133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Pr="0068036C" w:rsidRDefault="00AE1E2D" w:rsidP="009D0FC8">
            <w:pPr>
              <w:rPr>
                <w:rFonts w:ascii="Verdana" w:hAnsi="Verdana"/>
              </w:rPr>
            </w:pPr>
          </w:p>
        </w:tc>
        <w:tc>
          <w:tcPr>
            <w:tcW w:w="8222" w:type="dxa"/>
          </w:tcPr>
          <w:p w:rsidR="00A40133" w:rsidRDefault="00A40133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Pr="004D61EF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A40133" w:rsidTr="00217BA7">
        <w:tc>
          <w:tcPr>
            <w:tcW w:w="4643" w:type="dxa"/>
          </w:tcPr>
          <w:p w:rsidR="00A40133" w:rsidRDefault="00A40133" w:rsidP="0002000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proofErr w:type="spellStart"/>
            <w:r>
              <w:t>Προϋπ</w:t>
            </w:r>
            <w:proofErr w:type="spellEnd"/>
            <w:r>
              <w:t xml:space="preserve">: </w:t>
            </w:r>
            <w:r w:rsidR="0002000A">
              <w:t>74</w:t>
            </w:r>
            <w:r w:rsidR="00514146">
              <w:t>.</w:t>
            </w:r>
            <w:r w:rsidR="0002000A">
              <w:t>4</w:t>
            </w:r>
            <w:r w:rsidR="00514146">
              <w:t>00,00</w:t>
            </w:r>
            <w:r>
              <w:t xml:space="preserve"> Ε (</w:t>
            </w:r>
            <w:r w:rsidR="00217BA7">
              <w:t>με Φ.Π.Α.</w:t>
            </w:r>
            <w:r>
              <w:t>)</w:t>
            </w:r>
          </w:p>
        </w:tc>
        <w:tc>
          <w:tcPr>
            <w:tcW w:w="4643" w:type="dxa"/>
          </w:tcPr>
          <w:p w:rsidR="00A40133" w:rsidRDefault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  <w:tr w:rsidR="00A40133" w:rsidTr="00217BA7">
        <w:tc>
          <w:tcPr>
            <w:tcW w:w="4643" w:type="dxa"/>
          </w:tcPr>
          <w:p w:rsidR="00A40133" w:rsidRDefault="001F6DA5" w:rsidP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>
              <w:rPr>
                <w:rFonts w:ascii="Verdana" w:hAnsi="Verdana"/>
                <w:sz w:val="20"/>
              </w:rPr>
              <w:t>ΚΑ</w:t>
            </w:r>
            <w:r w:rsidR="00B70C49">
              <w:rPr>
                <w:rFonts w:ascii="Verdana" w:hAnsi="Verdana"/>
                <w:sz w:val="20"/>
              </w:rPr>
              <w:t>.30-7333.0020</w:t>
            </w:r>
            <w:r w:rsidR="007D3FE5" w:rsidRPr="00AE1E2D">
              <w:rPr>
                <w:rFonts w:ascii="Verdana" w:hAnsi="Verdana"/>
                <w:sz w:val="20"/>
              </w:rPr>
              <w:t xml:space="preserve"> </w:t>
            </w:r>
            <w:r w:rsidR="006758FA">
              <w:rPr>
                <w:rFonts w:ascii="Verdana" w:hAnsi="Verdana"/>
                <w:sz w:val="20"/>
              </w:rPr>
              <w:t>από Ι.Π.</w:t>
            </w:r>
            <w:r w:rsidR="00A40133">
              <w:t xml:space="preserve"> </w:t>
            </w:r>
          </w:p>
          <w:p w:rsidR="00A40133" w:rsidRDefault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  <w:tc>
          <w:tcPr>
            <w:tcW w:w="4643" w:type="dxa"/>
          </w:tcPr>
          <w:p w:rsidR="00A40133" w:rsidRDefault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</w:tbl>
    <w:p w:rsidR="00A40133" w:rsidRDefault="00A40133">
      <w:pPr>
        <w:overflowPunct/>
        <w:autoSpaceDE/>
        <w:autoSpaceDN/>
        <w:adjustRightInd/>
        <w:spacing w:before="0"/>
        <w:jc w:val="left"/>
        <w:textAlignment w:val="auto"/>
      </w:pPr>
    </w:p>
    <w:p w:rsidR="00F0032B" w:rsidRDefault="00F0032B">
      <w:pPr>
        <w:overflowPunct/>
        <w:autoSpaceDE/>
        <w:autoSpaceDN/>
        <w:adjustRightInd/>
        <w:spacing w:before="0"/>
        <w:jc w:val="left"/>
        <w:textAlignment w:val="auto"/>
      </w:pPr>
    </w:p>
    <w:tbl>
      <w:tblPr>
        <w:tblW w:w="0" w:type="auto"/>
        <w:tblInd w:w="-743" w:type="dxa"/>
        <w:tblLayout w:type="fixed"/>
        <w:tblLook w:val="0000"/>
      </w:tblPr>
      <w:tblGrid>
        <w:gridCol w:w="5954"/>
        <w:gridCol w:w="4301"/>
      </w:tblGrid>
      <w:tr w:rsidR="00F0032B" w:rsidRPr="00F0032B" w:rsidTr="00196C30">
        <w:tc>
          <w:tcPr>
            <w:tcW w:w="5954" w:type="dxa"/>
          </w:tcPr>
          <w:p w:rsidR="00F0032B" w:rsidRPr="00F0032B" w:rsidRDefault="00F0032B" w:rsidP="00196C30">
            <w:pPr>
              <w:rPr>
                <w:rFonts w:ascii="Verdana" w:hAnsi="Verdana"/>
                <w:b/>
                <w:sz w:val="20"/>
              </w:rPr>
            </w:pPr>
            <w:r w:rsidRPr="00F0032B">
              <w:rPr>
                <w:rFonts w:ascii="Verdana" w:hAnsi="Verdana"/>
                <w:b/>
                <w:sz w:val="20"/>
              </w:rPr>
              <w:t>ΔΗΜΟΣ ΡΟΔΟΥ</w:t>
            </w:r>
          </w:p>
          <w:p w:rsidR="00F0032B" w:rsidRPr="00F0032B" w:rsidRDefault="00F0032B" w:rsidP="00196C30">
            <w:pPr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>ΔΙΕΥΘΥΝΣΗ ΤΕΧΝΙΚΩΝ ΕΡΓΩΝ ΚΑΙ ΥΠΟΔΟΜΩΝ</w:t>
            </w:r>
          </w:p>
          <w:p w:rsidR="00F0032B" w:rsidRPr="00F0032B" w:rsidRDefault="00F0032B" w:rsidP="00A11A67">
            <w:pPr>
              <w:jc w:val="left"/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>ΤΜΗΜΑ  ΣΥΓΚΟΙΝΩΝΙΩΝ ΚΥΚΛΟΦΟΡΊΑΣ ΚΑΙ ΑΔΕΙΩΝ ΜΕΤΑΦΟΡΩΝ</w:t>
            </w:r>
          </w:p>
        </w:tc>
        <w:tc>
          <w:tcPr>
            <w:tcW w:w="4301" w:type="dxa"/>
          </w:tcPr>
          <w:p w:rsidR="00F0032B" w:rsidRPr="00F0032B" w:rsidRDefault="00F0032B" w:rsidP="00A11A67">
            <w:pPr>
              <w:ind w:left="601" w:hanging="567"/>
              <w:jc w:val="left"/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 xml:space="preserve">ΕΡΓΟ: </w:t>
            </w:r>
            <w:r w:rsidR="00C61911" w:rsidRPr="00A11A67">
              <w:rPr>
                <w:rFonts w:ascii="Verdana" w:hAnsi="Verdana"/>
                <w:bCs/>
                <w:sz w:val="20"/>
              </w:rPr>
              <w:t>ΔΙΑΓΡΑΜΜΙΣΕΙΣ ΟΔΩΝ ΓΙΑ ΤΗ</w:t>
            </w:r>
            <w:r w:rsidR="00C61911">
              <w:rPr>
                <w:rFonts w:ascii="Verdana" w:hAnsi="Verdana"/>
                <w:bCs/>
                <w:sz w:val="20"/>
              </w:rPr>
              <w:t>Ν</w:t>
            </w:r>
            <w:r w:rsidR="00C61911" w:rsidRPr="00A11A67">
              <w:rPr>
                <w:rFonts w:ascii="Verdana" w:hAnsi="Verdana"/>
                <w:bCs/>
                <w:sz w:val="20"/>
              </w:rPr>
              <w:t xml:space="preserve"> ΡΥΘΜΙΣΗ ΤΗΣ ΚΥΚΛΟΦΟΡΙΑΣ ΣΤΗΝ Δ.Ε.</w:t>
            </w:r>
            <w:r w:rsidR="00C61911">
              <w:rPr>
                <w:rFonts w:ascii="Verdana" w:hAnsi="Verdana"/>
                <w:bCs/>
                <w:sz w:val="20"/>
              </w:rPr>
              <w:t xml:space="preserve"> </w:t>
            </w:r>
            <w:r w:rsidR="00C61911" w:rsidRPr="00A11A67">
              <w:rPr>
                <w:rFonts w:ascii="Verdana" w:hAnsi="Verdana"/>
                <w:bCs/>
                <w:sz w:val="20"/>
              </w:rPr>
              <w:t>ΡΟΔΟΥ</w:t>
            </w:r>
          </w:p>
          <w:p w:rsidR="00F0032B" w:rsidRPr="00F0032B" w:rsidRDefault="00F0032B" w:rsidP="00196C30">
            <w:pPr>
              <w:rPr>
                <w:rFonts w:ascii="Verdana" w:hAnsi="Verdana"/>
                <w:sz w:val="20"/>
              </w:rPr>
            </w:pPr>
          </w:p>
          <w:p w:rsidR="00F0032B" w:rsidRPr="00F0032B" w:rsidRDefault="00F0032B" w:rsidP="00196C30">
            <w:pPr>
              <w:rPr>
                <w:rFonts w:ascii="Verdana" w:hAnsi="Verdana"/>
                <w:sz w:val="20"/>
              </w:rPr>
            </w:pPr>
          </w:p>
          <w:p w:rsidR="00F0032B" w:rsidRPr="00F0032B" w:rsidRDefault="00F0032B" w:rsidP="00196C30">
            <w:pPr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>Κ.Α</w:t>
            </w:r>
            <w:r w:rsidR="00B70C49">
              <w:rPr>
                <w:rFonts w:ascii="Verdana" w:hAnsi="Verdana"/>
                <w:sz w:val="20"/>
              </w:rPr>
              <w:t>. 30-7333.0020</w:t>
            </w:r>
          </w:p>
        </w:tc>
      </w:tr>
    </w:tbl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jc w:val="center"/>
        <w:rPr>
          <w:rFonts w:ascii="Verdana" w:hAnsi="Verdana"/>
          <w:b/>
          <w:sz w:val="20"/>
          <w:u w:val="single"/>
        </w:rPr>
      </w:pPr>
      <w:r w:rsidRPr="00F0032B">
        <w:rPr>
          <w:rFonts w:ascii="Verdana" w:hAnsi="Verdana"/>
          <w:b/>
          <w:sz w:val="20"/>
          <w:u w:val="single"/>
        </w:rPr>
        <w:t>ΤΕΧΝΙΚΗ ΕΚΘΕΣΗ</w:t>
      </w: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ind w:firstLine="720"/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Αντικείμενο της παρούσας μελέτης είναι η εκτέλεση εργασιών διαγράμμισης και </w:t>
      </w:r>
      <w:proofErr w:type="spellStart"/>
      <w:r w:rsidRPr="00F0032B">
        <w:rPr>
          <w:rFonts w:ascii="Verdana" w:hAnsi="Verdana"/>
          <w:sz w:val="20"/>
        </w:rPr>
        <w:t>επαναδιαγράμμισης</w:t>
      </w:r>
      <w:proofErr w:type="spellEnd"/>
      <w:r w:rsidRPr="00F0032B">
        <w:rPr>
          <w:rFonts w:ascii="Verdana" w:hAnsi="Verdana"/>
          <w:sz w:val="20"/>
        </w:rPr>
        <w:t xml:space="preserve"> τμημάτων του οδικού δικτύου </w:t>
      </w:r>
      <w:r w:rsidR="00CE4ABB">
        <w:rPr>
          <w:rFonts w:ascii="Verdana" w:hAnsi="Verdana"/>
          <w:sz w:val="20"/>
        </w:rPr>
        <w:t>της Δημοτικής Ενότητας Ρόδου</w:t>
      </w:r>
      <w:r w:rsidRPr="00F0032B">
        <w:rPr>
          <w:rFonts w:ascii="Verdana" w:hAnsi="Verdana"/>
          <w:sz w:val="20"/>
        </w:rPr>
        <w:t xml:space="preserve">,  η εφαρμογή της μεθόδου της </w:t>
      </w:r>
      <w:proofErr w:type="spellStart"/>
      <w:r w:rsidRPr="00F0032B">
        <w:rPr>
          <w:rFonts w:ascii="Verdana" w:hAnsi="Verdana"/>
          <w:sz w:val="20"/>
        </w:rPr>
        <w:t>σφαιριδιοβολής</w:t>
      </w:r>
      <w:proofErr w:type="spellEnd"/>
      <w:r w:rsidRPr="00F0032B">
        <w:rPr>
          <w:rFonts w:ascii="Verdana" w:hAnsi="Verdana"/>
          <w:sz w:val="20"/>
        </w:rPr>
        <w:t xml:space="preserve"> για ενίσχυση της </w:t>
      </w:r>
      <w:proofErr w:type="spellStart"/>
      <w:r w:rsidRPr="00F0032B">
        <w:rPr>
          <w:rFonts w:ascii="Verdana" w:hAnsi="Verdana"/>
          <w:sz w:val="20"/>
        </w:rPr>
        <w:t>αντιολισθηρότητος</w:t>
      </w:r>
      <w:proofErr w:type="spellEnd"/>
      <w:r w:rsidRPr="00F0032B">
        <w:rPr>
          <w:rFonts w:ascii="Verdana" w:hAnsi="Verdana"/>
          <w:sz w:val="20"/>
        </w:rPr>
        <w:t xml:space="preserve"> των οδοστρωμάτων και της ενίσχυσης της οδικής ασφάλειας καθώς επίσης η τοποθέτηση κατακόρυφης σήμανσης με το στύλο στήριξης, η αντικατάσταση φθαρμένων πινακίδων σήμανσης με νέες και αποξήλωση κατακόρυφης σήμανσης. </w:t>
      </w:r>
    </w:p>
    <w:p w:rsidR="00F0032B" w:rsidRPr="00F0032B" w:rsidRDefault="00F0032B" w:rsidP="00F0032B">
      <w:pPr>
        <w:ind w:firstLine="709"/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>Οι εργασίες διαγράμμισης αφορούν κόμβους -τόσο σε κεντρικά και με ιδιαίτερη δυσκολία σημεία της πόλης όσο και σε άλλους κόμβους του οδικού δικτύου (</w:t>
      </w:r>
      <w:proofErr w:type="spellStart"/>
      <w:r w:rsidRPr="00F0032B">
        <w:rPr>
          <w:rFonts w:ascii="Verdana" w:hAnsi="Verdana"/>
          <w:sz w:val="20"/>
        </w:rPr>
        <w:t>πεζοδιαβάσεις</w:t>
      </w:r>
      <w:proofErr w:type="spellEnd"/>
      <w:r w:rsidRPr="00F0032B">
        <w:rPr>
          <w:rFonts w:ascii="Verdana" w:hAnsi="Verdana"/>
          <w:sz w:val="20"/>
        </w:rPr>
        <w:t xml:space="preserve">, σύμβολα κλπ)- άξονες οδών, θέσεις στάθμευσης με την εφαρμογή ανακλαστικής βαφής. </w:t>
      </w:r>
    </w:p>
    <w:p w:rsidR="00F0032B" w:rsidRPr="008B10C5" w:rsidRDefault="00F0032B" w:rsidP="00F0032B">
      <w:pPr>
        <w:ind w:firstLine="709"/>
        <w:rPr>
          <w:rFonts w:ascii="Verdana" w:hAnsi="Verdana"/>
          <w:sz w:val="20"/>
        </w:rPr>
      </w:pPr>
      <w:r w:rsidRPr="008B10C5">
        <w:rPr>
          <w:rFonts w:ascii="Verdana" w:hAnsi="Verdana"/>
          <w:b/>
          <w:sz w:val="20"/>
        </w:rPr>
        <w:t>Οι εργασίες διαγράμμισης</w:t>
      </w:r>
      <w:r w:rsidRPr="008B10C5">
        <w:rPr>
          <w:rFonts w:ascii="Verdana" w:hAnsi="Verdana"/>
          <w:sz w:val="20"/>
        </w:rPr>
        <w:t xml:space="preserve"> περιλαμβάνουν:</w:t>
      </w:r>
    </w:p>
    <w:p w:rsidR="00C56BA2" w:rsidRPr="008B10C5" w:rsidRDefault="00C56BA2" w:rsidP="00F0032B">
      <w:pPr>
        <w:ind w:firstLine="709"/>
        <w:rPr>
          <w:rFonts w:ascii="Verdana" w:hAnsi="Verdana"/>
          <w:sz w:val="20"/>
        </w:rPr>
      </w:pPr>
    </w:p>
    <w:p w:rsidR="00F0032B" w:rsidRPr="008B10C5" w:rsidRDefault="00F0032B" w:rsidP="00F0032B">
      <w:pPr>
        <w:numPr>
          <w:ilvl w:val="0"/>
          <w:numId w:val="13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Χάραξη και διαγράμμιση κόμβων στο οδικό δίκτυο (διαβάσεις πεζών, γραμμές υποχρεωτικής διακοπής πορείας </w:t>
      </w:r>
      <w:r w:rsidRPr="008B10C5">
        <w:rPr>
          <w:rFonts w:ascii="Verdana" w:hAnsi="Verdana"/>
          <w:sz w:val="20"/>
          <w:lang w:val="en-US"/>
        </w:rPr>
        <w:t>STOP</w:t>
      </w:r>
      <w:r w:rsidRPr="008B10C5">
        <w:rPr>
          <w:rFonts w:ascii="Verdana" w:hAnsi="Verdana"/>
          <w:sz w:val="20"/>
        </w:rPr>
        <w:t xml:space="preserve">, </w:t>
      </w:r>
      <w:proofErr w:type="spellStart"/>
      <w:r w:rsidRPr="008B10C5">
        <w:rPr>
          <w:rFonts w:ascii="Verdana" w:hAnsi="Verdana"/>
          <w:sz w:val="20"/>
        </w:rPr>
        <w:t>πηκτογράμματα</w:t>
      </w:r>
      <w:proofErr w:type="spellEnd"/>
      <w:r w:rsidRPr="008B10C5">
        <w:rPr>
          <w:rFonts w:ascii="Verdana" w:hAnsi="Verdana"/>
          <w:sz w:val="20"/>
        </w:rPr>
        <w:t xml:space="preserve"> </w:t>
      </w:r>
      <w:r w:rsidRPr="008B10C5">
        <w:rPr>
          <w:rFonts w:ascii="Verdana" w:hAnsi="Verdana"/>
          <w:sz w:val="20"/>
          <w:lang w:val="en-US"/>
        </w:rPr>
        <w:t>STOP</w:t>
      </w:r>
      <w:r w:rsidRPr="008B10C5">
        <w:rPr>
          <w:rFonts w:ascii="Verdana" w:hAnsi="Verdana"/>
          <w:sz w:val="20"/>
        </w:rPr>
        <w:t xml:space="preserve">, σύμβολα Κ16,  βέλη πορείας, λοξές </w:t>
      </w:r>
      <w:proofErr w:type="spellStart"/>
      <w:r w:rsidRPr="008B10C5">
        <w:rPr>
          <w:rFonts w:ascii="Verdana" w:hAnsi="Verdana"/>
          <w:sz w:val="20"/>
        </w:rPr>
        <w:t>γραµµές</w:t>
      </w:r>
      <w:proofErr w:type="spellEnd"/>
      <w:r w:rsidRPr="008B10C5">
        <w:rPr>
          <w:rFonts w:ascii="Verdana" w:hAnsi="Verdana"/>
          <w:sz w:val="20"/>
        </w:rPr>
        <w:t xml:space="preserve"> τύπου “</w:t>
      </w:r>
      <w:proofErr w:type="spellStart"/>
      <w:r w:rsidRPr="008B10C5">
        <w:rPr>
          <w:rFonts w:ascii="Verdana" w:hAnsi="Verdana"/>
          <w:sz w:val="20"/>
        </w:rPr>
        <w:t>zebra</w:t>
      </w:r>
      <w:proofErr w:type="spellEnd"/>
      <w:r w:rsidRPr="008B10C5">
        <w:rPr>
          <w:rFonts w:ascii="Verdana" w:hAnsi="Verdana"/>
          <w:sz w:val="20"/>
        </w:rPr>
        <w:t xml:space="preserve">” και  λωρίδες επιτάχυνσης και επιβράδυνσης, σύμφωνα με τα περιγράμματα του εργοδότη) με χρώμα διαγραμμίσεων λευκό (ή &amp; κίτρινο όπου απαιτηθεί). </w:t>
      </w:r>
    </w:p>
    <w:p w:rsidR="00F0032B" w:rsidRPr="008B10C5" w:rsidRDefault="00F0032B" w:rsidP="00F0032B">
      <w:pPr>
        <w:numPr>
          <w:ilvl w:val="0"/>
          <w:numId w:val="13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Κατά μήκος διαγραμμίσεις οδοστρωμάτων στους  άξονες του οδικού δικτύου της πόλης (διαχωρισμός λωρίδων ίδιας ή αντιθέτων κατευθύνσεων – άξονας, συνεχής πλάτους 0,15μ ή διακεκομμένη γραμμή κατά περίπτωση πλάτους 0,15μ καθώς και οριογραμμές οδοστρώματος, στις οδούς που θα υποδειχθούν από την υπηρεσία) με χρώμα διαγραμμίσεων λευκό (ή &amp; κίτρινο όπου απαιτηθεί) και ανακλαστικά σφαιρίδια</w:t>
      </w:r>
    </w:p>
    <w:p w:rsidR="00F0032B" w:rsidRPr="008B10C5" w:rsidRDefault="00F0032B" w:rsidP="00F0032B">
      <w:pPr>
        <w:pStyle w:val="3"/>
        <w:numPr>
          <w:ilvl w:val="0"/>
          <w:numId w:val="13"/>
        </w:numPr>
        <w:overflowPunct/>
        <w:autoSpaceDE/>
        <w:autoSpaceDN/>
        <w:adjustRightInd/>
        <w:spacing w:before="0" w:after="0"/>
        <w:textAlignment w:val="auto"/>
        <w:rPr>
          <w:rFonts w:ascii="Verdana" w:hAnsi="Verdana"/>
          <w:sz w:val="20"/>
          <w:szCs w:val="20"/>
        </w:rPr>
      </w:pPr>
      <w:r w:rsidRPr="008B10C5">
        <w:rPr>
          <w:rFonts w:ascii="Verdana" w:hAnsi="Verdana"/>
          <w:sz w:val="20"/>
          <w:szCs w:val="20"/>
        </w:rPr>
        <w:t xml:space="preserve">Χάραξη και διαγράμμιση ειδικών θέσεων στάθμευσης (περίγραμμα θέσεων πλάτους 0,15μ, </w:t>
      </w:r>
      <w:proofErr w:type="spellStart"/>
      <w:r w:rsidRPr="008B10C5">
        <w:rPr>
          <w:rFonts w:ascii="Verdana" w:hAnsi="Verdana"/>
          <w:sz w:val="20"/>
          <w:szCs w:val="20"/>
        </w:rPr>
        <w:t>πηκτογράμματα</w:t>
      </w:r>
      <w:proofErr w:type="spellEnd"/>
      <w:r w:rsidRPr="008B10C5">
        <w:rPr>
          <w:rFonts w:ascii="Verdana" w:hAnsi="Verdana"/>
          <w:sz w:val="20"/>
          <w:szCs w:val="20"/>
        </w:rPr>
        <w:t>, ΑΜΕΑ και ΜΟΤΟ σύμφωνα με τα περιγράμματα του εργοδότη) με χρώμα διαγραμμίσεων λευκό (ή &amp; κίτρινο όπου απαιτηθεί)</w:t>
      </w:r>
    </w:p>
    <w:p w:rsidR="00F0032B" w:rsidRPr="008B10C5" w:rsidRDefault="00F0032B" w:rsidP="00700C9D">
      <w:pPr>
        <w:spacing w:before="0"/>
        <w:ind w:firstLine="720"/>
        <w:rPr>
          <w:rFonts w:ascii="Verdana" w:hAnsi="Verdana"/>
          <w:sz w:val="20"/>
        </w:rPr>
      </w:pPr>
    </w:p>
    <w:p w:rsidR="00F0032B" w:rsidRPr="008B10C5" w:rsidRDefault="00F0032B" w:rsidP="00F0032B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Οι άξονες (συνεχείς ή διακεκομμένες </w:t>
      </w:r>
      <w:proofErr w:type="spellStart"/>
      <w:r w:rsidRPr="008B10C5">
        <w:rPr>
          <w:rFonts w:ascii="Verdana" w:hAnsi="Verdana"/>
          <w:sz w:val="20"/>
        </w:rPr>
        <w:t>γραµµές</w:t>
      </w:r>
      <w:proofErr w:type="spellEnd"/>
      <w:r w:rsidRPr="008B10C5">
        <w:rPr>
          <w:rFonts w:ascii="Verdana" w:hAnsi="Verdana"/>
          <w:sz w:val="20"/>
        </w:rPr>
        <w:t xml:space="preserve">) θα πραγματοποιηθούν µε χρήση αυτοκινούμενου μηχανήματος µε </w:t>
      </w:r>
      <w:proofErr w:type="spellStart"/>
      <w:r w:rsidRPr="008B10C5">
        <w:rPr>
          <w:rFonts w:ascii="Verdana" w:hAnsi="Verdana"/>
          <w:sz w:val="20"/>
        </w:rPr>
        <w:t>αυτόµατη</w:t>
      </w:r>
      <w:proofErr w:type="spellEnd"/>
      <w:r w:rsidRPr="008B10C5">
        <w:rPr>
          <w:rFonts w:ascii="Verdana" w:hAnsi="Verdana"/>
          <w:sz w:val="20"/>
        </w:rPr>
        <w:t xml:space="preserve"> προεπιλογή κύκλου (</w:t>
      </w:r>
      <w:proofErr w:type="spellStart"/>
      <w:r w:rsidRPr="008B10C5">
        <w:rPr>
          <w:rFonts w:ascii="Verdana" w:hAnsi="Verdana"/>
          <w:sz w:val="20"/>
        </w:rPr>
        <w:t>γραµµές</w:t>
      </w:r>
      <w:proofErr w:type="spellEnd"/>
      <w:r w:rsidRPr="008B10C5">
        <w:rPr>
          <w:rFonts w:ascii="Verdana" w:hAnsi="Verdana"/>
          <w:sz w:val="20"/>
        </w:rPr>
        <w:t xml:space="preserve"> και κενού). Χειροκίνητα μηχανήματα επιτρέπονται να χρησιμοποιηθούν για την εκτέλεση των ειδικών εργασιών (πχ. διαγραμμίσεις </w:t>
      </w:r>
      <w:proofErr w:type="spellStart"/>
      <w:r w:rsidRPr="008B10C5">
        <w:rPr>
          <w:rFonts w:ascii="Verdana" w:hAnsi="Verdana"/>
          <w:sz w:val="20"/>
        </w:rPr>
        <w:t>κόµβων</w:t>
      </w:r>
      <w:proofErr w:type="spellEnd"/>
      <w:r w:rsidRPr="008B10C5">
        <w:rPr>
          <w:rFonts w:ascii="Verdana" w:hAnsi="Verdana"/>
          <w:sz w:val="20"/>
        </w:rPr>
        <w:t xml:space="preserve">, κατασκευή διαβάσεων πεζών, βελών και ανάγλυφων διαγραμμίσεων). Πριν από τη διαγράμμιση του οδοστρώματος θα πρέπει να έχει προηγηθεί </w:t>
      </w:r>
      <w:proofErr w:type="spellStart"/>
      <w:r w:rsidRPr="008B10C5">
        <w:rPr>
          <w:rFonts w:ascii="Verdana" w:hAnsi="Verdana"/>
          <w:sz w:val="20"/>
        </w:rPr>
        <w:t>καθαρισµός</w:t>
      </w:r>
      <w:proofErr w:type="spellEnd"/>
      <w:r w:rsidRPr="008B10C5">
        <w:rPr>
          <w:rFonts w:ascii="Verdana" w:hAnsi="Verdana"/>
          <w:sz w:val="20"/>
        </w:rPr>
        <w:t xml:space="preserve"> του οδοστρώματος ώστε η προς διαγράμμιση επιφάνεια να είναι απόλυτα καθαρή από ξένα και χαλαρά υλικά. </w:t>
      </w:r>
    </w:p>
    <w:p w:rsidR="00F0032B" w:rsidRPr="008B10C5" w:rsidRDefault="00F0032B" w:rsidP="00700C9D">
      <w:pPr>
        <w:pStyle w:val="3"/>
        <w:spacing w:before="0" w:after="0"/>
        <w:rPr>
          <w:rFonts w:ascii="Verdana" w:hAnsi="Verdana"/>
          <w:sz w:val="20"/>
          <w:szCs w:val="20"/>
        </w:rPr>
      </w:pPr>
    </w:p>
    <w:p w:rsidR="00F0032B" w:rsidRPr="008B10C5" w:rsidRDefault="00F0032B" w:rsidP="00F0032B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Οι ελάχιστες απαιτήσεις για τα υλικά διαγράμμισης που θα χρησιμοποιηθούν περιλαμβάνονται στην προσωρινή εθνική τεχνική προδιαγραφή (ΠΕΤΕΠ) –ΕΛΟΤ  ΤΠ 1501-05-04-02-00 “Οριζόντια </w:t>
      </w:r>
      <w:proofErr w:type="spellStart"/>
      <w:r w:rsidRPr="008B10C5">
        <w:rPr>
          <w:rFonts w:ascii="Verdana" w:hAnsi="Verdana"/>
          <w:sz w:val="20"/>
        </w:rPr>
        <w:t>σήµανση</w:t>
      </w:r>
      <w:proofErr w:type="spellEnd"/>
      <w:r w:rsidRPr="008B10C5">
        <w:rPr>
          <w:rFonts w:ascii="Verdana" w:hAnsi="Verdana"/>
          <w:sz w:val="20"/>
        </w:rPr>
        <w:t xml:space="preserve"> οδών” όπου αναφέρονται τα πιστοποιητικά καταλληλότητας κατά ΕΝ -1436 και οι ελάχιστοι συντελεστές φωτεινότητας, </w:t>
      </w:r>
      <w:proofErr w:type="spellStart"/>
      <w:r w:rsidRPr="008B10C5">
        <w:rPr>
          <w:rFonts w:ascii="Verdana" w:hAnsi="Verdana"/>
          <w:sz w:val="20"/>
        </w:rPr>
        <w:t>οπισθανάκλασης</w:t>
      </w:r>
      <w:proofErr w:type="spellEnd"/>
      <w:r w:rsidRPr="008B10C5">
        <w:rPr>
          <w:rFonts w:ascii="Verdana" w:hAnsi="Verdana"/>
          <w:sz w:val="20"/>
        </w:rPr>
        <w:t xml:space="preserve">, </w:t>
      </w:r>
      <w:proofErr w:type="spellStart"/>
      <w:r w:rsidRPr="008B10C5">
        <w:rPr>
          <w:rFonts w:ascii="Verdana" w:hAnsi="Verdana"/>
          <w:sz w:val="20"/>
        </w:rPr>
        <w:t>αντιολισθηρότητας</w:t>
      </w:r>
      <w:proofErr w:type="spellEnd"/>
      <w:r w:rsidRPr="008B10C5">
        <w:rPr>
          <w:rFonts w:ascii="Verdana" w:hAnsi="Verdana"/>
          <w:sz w:val="20"/>
        </w:rPr>
        <w:t xml:space="preserve"> που πρέπει να έχουν.</w:t>
      </w:r>
    </w:p>
    <w:p w:rsidR="00F0032B" w:rsidRPr="008B10C5" w:rsidRDefault="00F0032B" w:rsidP="00F0032B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Το έργο θα εκτελεσθεί με βάση τις τεχνικές οδηγίες και προδιαγραφές:</w:t>
      </w:r>
    </w:p>
    <w:p w:rsidR="00F0032B" w:rsidRPr="008B10C5" w:rsidRDefault="00F0032B" w:rsidP="00F0032B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Ν. 2696/99 «Κώδικας Οδικής Κυκλοφορίας»</w:t>
      </w:r>
    </w:p>
    <w:p w:rsidR="00F0032B" w:rsidRPr="008B10C5" w:rsidRDefault="00F0032B" w:rsidP="00F0032B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Σ 307-75 «Διαγράμμιση οδοστρωμάτων» ΥΔΕ 1975</w:t>
      </w:r>
    </w:p>
    <w:p w:rsidR="00F0032B" w:rsidRPr="008B10C5" w:rsidRDefault="00F0032B" w:rsidP="00F0032B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Σ 308-75 «Σήμανση οδών – </w:t>
      </w:r>
      <w:proofErr w:type="spellStart"/>
      <w:r w:rsidRPr="008B10C5">
        <w:rPr>
          <w:rFonts w:ascii="Verdana" w:hAnsi="Verdana"/>
          <w:sz w:val="20"/>
        </w:rPr>
        <w:t>προδιαγραφαί</w:t>
      </w:r>
      <w:proofErr w:type="spellEnd"/>
      <w:r w:rsidRPr="008B10C5">
        <w:rPr>
          <w:rFonts w:ascii="Verdana" w:hAnsi="Verdana"/>
          <w:sz w:val="20"/>
        </w:rPr>
        <w:t xml:space="preserve"> διαγραμμίσεων οδών» ΥΔΕ 1975</w:t>
      </w:r>
    </w:p>
    <w:p w:rsidR="00F0032B" w:rsidRPr="008B10C5" w:rsidRDefault="00F0032B" w:rsidP="00F0032B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lastRenderedPageBreak/>
        <w:t>ΕΛΟΤ ΤΠ 1501-05-04-01-00 που βασίζεται στην προσωρινή εθνική προδιαγραφή</w:t>
      </w:r>
    </w:p>
    <w:p w:rsidR="00F0032B" w:rsidRPr="008B10C5" w:rsidRDefault="00F0032B" w:rsidP="00F0032B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Ευρωπαϊκά πρότυπα ΕΝ -1423, ΕΝ -1424, ΕΝ-1436</w:t>
      </w:r>
    </w:p>
    <w:p w:rsidR="00F0032B" w:rsidRPr="008B10C5" w:rsidRDefault="00F0032B" w:rsidP="00F0032B">
      <w:pPr>
        <w:ind w:firstLine="720"/>
        <w:rPr>
          <w:rFonts w:ascii="Verdana" w:hAnsi="Verdana"/>
          <w:sz w:val="20"/>
        </w:rPr>
      </w:pPr>
    </w:p>
    <w:p w:rsidR="00F0032B" w:rsidRPr="008B10C5" w:rsidRDefault="00F0032B" w:rsidP="00C56BA2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Για τις απαιτήσεις ελέγχων και μετρήσεων ισχύει γενικότερα η προδιαγραφή ΕΛΟΤ  ΤΠ</w:t>
      </w:r>
      <w:r w:rsidR="00C56BA2" w:rsidRPr="008B10C5">
        <w:rPr>
          <w:rFonts w:ascii="Verdana" w:hAnsi="Verdana"/>
          <w:sz w:val="20"/>
        </w:rPr>
        <w:t xml:space="preserve"> </w:t>
      </w:r>
      <w:r w:rsidRPr="008B10C5">
        <w:rPr>
          <w:rFonts w:ascii="Verdana" w:hAnsi="Verdana"/>
          <w:sz w:val="20"/>
        </w:rPr>
        <w:t>1501-05-04-01-00/2009 και ειδικότερα για τη μορφή και τις διαστάσεις γρα</w:t>
      </w:r>
      <w:r w:rsidR="00196C30" w:rsidRPr="008B10C5">
        <w:rPr>
          <w:rFonts w:ascii="Verdana" w:hAnsi="Verdana"/>
          <w:sz w:val="20"/>
        </w:rPr>
        <w:t>μμ</w:t>
      </w:r>
      <w:r w:rsidRPr="008B10C5">
        <w:rPr>
          <w:rFonts w:ascii="Verdana" w:hAnsi="Verdana"/>
          <w:sz w:val="20"/>
        </w:rPr>
        <w:t>ών, γρα</w:t>
      </w:r>
      <w:r w:rsidR="00196C30" w:rsidRPr="008B10C5">
        <w:rPr>
          <w:rFonts w:ascii="Verdana" w:hAnsi="Verdana"/>
          <w:sz w:val="20"/>
        </w:rPr>
        <w:t>μμάτων</w:t>
      </w:r>
      <w:r w:rsidRPr="008B10C5">
        <w:rPr>
          <w:rFonts w:ascii="Verdana" w:hAnsi="Verdana"/>
          <w:sz w:val="20"/>
        </w:rPr>
        <w:t xml:space="preserve"> και συ</w:t>
      </w:r>
      <w:r w:rsidR="00196C30" w:rsidRPr="008B10C5">
        <w:rPr>
          <w:rFonts w:ascii="Verdana" w:hAnsi="Verdana"/>
          <w:sz w:val="20"/>
        </w:rPr>
        <w:t>μ</w:t>
      </w:r>
      <w:r w:rsidRPr="008B10C5">
        <w:rPr>
          <w:rFonts w:ascii="Verdana" w:hAnsi="Verdana"/>
          <w:sz w:val="20"/>
        </w:rPr>
        <w:t xml:space="preserve">βόλων, η προδιαγραφή Σ 308-75. Σε περίπτωση </w:t>
      </w:r>
      <w:proofErr w:type="spellStart"/>
      <w:r w:rsidRPr="008B10C5">
        <w:rPr>
          <w:rFonts w:ascii="Verdana" w:hAnsi="Verdana"/>
          <w:sz w:val="20"/>
        </w:rPr>
        <w:t>αναδιαγράµµισης</w:t>
      </w:r>
      <w:proofErr w:type="spellEnd"/>
      <w:r w:rsidRPr="008B10C5">
        <w:rPr>
          <w:rFonts w:ascii="Verdana" w:hAnsi="Verdana"/>
          <w:sz w:val="20"/>
        </w:rPr>
        <w:t xml:space="preserve"> οδοστρωμάτων καθοριστική είναι η υπάρχουσα διαγράμμιση, εκτός αν η Υπηρεσία γραπτά απαιτήσει αλλαγή της µ</w:t>
      </w:r>
      <w:proofErr w:type="spellStart"/>
      <w:r w:rsidRPr="008B10C5">
        <w:rPr>
          <w:rFonts w:ascii="Verdana" w:hAnsi="Verdana"/>
          <w:sz w:val="20"/>
        </w:rPr>
        <w:t>ορφής</w:t>
      </w:r>
      <w:proofErr w:type="spellEnd"/>
      <w:r w:rsidRPr="008B10C5">
        <w:rPr>
          <w:rFonts w:ascii="Verdana" w:hAnsi="Verdana"/>
          <w:sz w:val="20"/>
        </w:rPr>
        <w:t xml:space="preserve"> και των διαστάσεων.</w:t>
      </w:r>
    </w:p>
    <w:p w:rsidR="00F0032B" w:rsidRPr="008B10C5" w:rsidRDefault="00F0032B" w:rsidP="00F0032B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Σε περιπτώσεις φθορών, που θα προκληθούν στο διάστημα του χρόνου εγγύησης, και οι οποίες θα οφείλονται σε ελαττώματα του υλικού ή στη πλημμελή εκτέλεση της εργασίας, η αποκατάσταση θα βαρύνει εξ ολοκλήρου τον ανάδοχο του έργου και θα γίνεται με τη σύνταξη πρωτοκόλλου φθοράς – αντικατάστασης.</w:t>
      </w:r>
    </w:p>
    <w:p w:rsidR="00196C30" w:rsidRPr="008B10C5" w:rsidRDefault="00196C30" w:rsidP="00F0032B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Στην παρούσα μελέτη προβλέπονται επίσης</w:t>
      </w:r>
    </w:p>
    <w:p w:rsidR="00196C30" w:rsidRPr="008B10C5" w:rsidRDefault="00196C30" w:rsidP="00196C30">
      <w:pPr>
        <w:pStyle w:val="aa"/>
        <w:numPr>
          <w:ilvl w:val="0"/>
          <w:numId w:val="14"/>
        </w:numPr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Η αποξήλωση στύλου στήριξης πινακίδων, ανεξαρτήτου διαμέτρου</w:t>
      </w:r>
      <w:r w:rsidR="009B199E" w:rsidRPr="008B10C5">
        <w:rPr>
          <w:rFonts w:ascii="Verdana" w:hAnsi="Verdana"/>
          <w:sz w:val="20"/>
        </w:rPr>
        <w:t xml:space="preserve"> με τη μεταφορά του ιστού σε </w:t>
      </w:r>
      <w:r w:rsidR="001F6DA5" w:rsidRPr="008B10C5">
        <w:rPr>
          <w:rFonts w:ascii="Verdana" w:hAnsi="Verdana"/>
          <w:sz w:val="20"/>
        </w:rPr>
        <w:t>θ</w:t>
      </w:r>
      <w:r w:rsidR="009B199E" w:rsidRPr="008B10C5">
        <w:rPr>
          <w:rFonts w:ascii="Verdana" w:hAnsi="Verdana"/>
          <w:sz w:val="20"/>
        </w:rPr>
        <w:t>έση που θα υποδείξει η Υπηρεσία</w:t>
      </w:r>
      <w:r w:rsidRPr="008B10C5">
        <w:rPr>
          <w:rFonts w:ascii="Verdana" w:hAnsi="Verdana"/>
          <w:sz w:val="20"/>
        </w:rPr>
        <w:t xml:space="preserve"> και πλήρη αποκατάσταση του </w:t>
      </w:r>
      <w:r w:rsidR="009B199E" w:rsidRPr="008B10C5">
        <w:rPr>
          <w:rFonts w:ascii="Verdana" w:hAnsi="Verdana"/>
          <w:sz w:val="20"/>
        </w:rPr>
        <w:t>οδοστρώματος – πεζοδρομίου</w:t>
      </w:r>
      <w:r w:rsidRPr="008B10C5">
        <w:rPr>
          <w:rFonts w:ascii="Verdana" w:hAnsi="Verdana"/>
          <w:sz w:val="20"/>
        </w:rPr>
        <w:t xml:space="preserve"> </w:t>
      </w:r>
    </w:p>
    <w:p w:rsidR="00196C30" w:rsidRPr="008B10C5" w:rsidRDefault="009B199E" w:rsidP="00196C30">
      <w:pPr>
        <w:pStyle w:val="aa"/>
        <w:numPr>
          <w:ilvl w:val="0"/>
          <w:numId w:val="14"/>
        </w:numPr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Η τοποθέτηση νέας πινακίδας επί υφιστάμενου στύλου στήριξης</w:t>
      </w:r>
    </w:p>
    <w:p w:rsidR="009B199E" w:rsidRPr="008B10C5" w:rsidRDefault="009B199E" w:rsidP="009B199E">
      <w:pPr>
        <w:pStyle w:val="aa"/>
        <w:numPr>
          <w:ilvl w:val="0"/>
          <w:numId w:val="14"/>
        </w:numPr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Η τοποθέτηση νέας πινακίδας με τον στύλο στήριξης.</w:t>
      </w:r>
    </w:p>
    <w:p w:rsidR="00F0032B" w:rsidRPr="008B10C5" w:rsidRDefault="00F0032B" w:rsidP="00F0032B">
      <w:pPr>
        <w:ind w:firstLine="709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Για την ταχεία ολοκλήρωση των </w:t>
      </w:r>
      <w:r w:rsidR="009B199E" w:rsidRPr="008B10C5">
        <w:rPr>
          <w:rFonts w:ascii="Verdana" w:hAnsi="Verdana"/>
          <w:sz w:val="20"/>
        </w:rPr>
        <w:t xml:space="preserve">ανωτέρων </w:t>
      </w:r>
      <w:r w:rsidRPr="008B10C5">
        <w:rPr>
          <w:rFonts w:ascii="Verdana" w:hAnsi="Verdana"/>
          <w:sz w:val="20"/>
        </w:rPr>
        <w:t xml:space="preserve">εργασιών και τον περιορισμό της όχλησης θα απαιτηθεί η εκτέλεση τους εκτός ωρών κυκλοφοριακής </w:t>
      </w:r>
      <w:proofErr w:type="spellStart"/>
      <w:r w:rsidRPr="008B10C5">
        <w:rPr>
          <w:rFonts w:ascii="Verdana" w:hAnsi="Verdana"/>
          <w:sz w:val="20"/>
        </w:rPr>
        <w:t>αιχµής</w:t>
      </w:r>
      <w:proofErr w:type="spellEnd"/>
      <w:r w:rsidRPr="008B10C5">
        <w:rPr>
          <w:rFonts w:ascii="Verdana" w:hAnsi="Verdana"/>
          <w:sz w:val="20"/>
        </w:rPr>
        <w:t xml:space="preserve"> και συχνά νυχτερινή εργασία με αυξημένα μέτρα ασφαλείας</w:t>
      </w:r>
      <w:r w:rsidR="009B199E" w:rsidRPr="008B10C5">
        <w:rPr>
          <w:rFonts w:ascii="Verdana" w:hAnsi="Verdana"/>
          <w:sz w:val="20"/>
        </w:rPr>
        <w:t xml:space="preserve"> τα οποία οφείλει να λαμβάνει η ανάδοχος εταιρεία</w:t>
      </w:r>
      <w:r w:rsidRPr="008B10C5">
        <w:rPr>
          <w:rFonts w:ascii="Verdana" w:hAnsi="Verdana"/>
          <w:sz w:val="20"/>
        </w:rPr>
        <w:t>.</w:t>
      </w:r>
    </w:p>
    <w:p w:rsidR="00F0032B" w:rsidRPr="008B10C5" w:rsidRDefault="00F0032B" w:rsidP="00F0032B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Οι θέσεις στις οποίες θα γίνει η εφαρμογή </w:t>
      </w:r>
      <w:r w:rsidR="009B199E" w:rsidRPr="008B10C5">
        <w:rPr>
          <w:rFonts w:ascii="Verdana" w:hAnsi="Verdana"/>
          <w:sz w:val="20"/>
        </w:rPr>
        <w:t>των ανωτέρων εργασιών (</w:t>
      </w:r>
      <w:r w:rsidR="001F6DA5" w:rsidRPr="008B10C5">
        <w:rPr>
          <w:rFonts w:ascii="Verdana" w:hAnsi="Verdana"/>
          <w:sz w:val="20"/>
        </w:rPr>
        <w:t>κάθετη</w:t>
      </w:r>
      <w:r w:rsidR="009B199E" w:rsidRPr="008B10C5">
        <w:rPr>
          <w:rFonts w:ascii="Verdana" w:hAnsi="Verdana"/>
          <w:sz w:val="20"/>
        </w:rPr>
        <w:t xml:space="preserve"> και οριζόντια σήμανση)</w:t>
      </w:r>
      <w:r w:rsidRPr="008B10C5">
        <w:rPr>
          <w:rFonts w:ascii="Verdana" w:hAnsi="Verdana"/>
          <w:sz w:val="20"/>
        </w:rPr>
        <w:t xml:space="preserve"> θα καθορίζοντ</w:t>
      </w:r>
      <w:r w:rsidR="009B199E" w:rsidRPr="008B10C5">
        <w:rPr>
          <w:rFonts w:ascii="Verdana" w:hAnsi="Verdana"/>
          <w:sz w:val="20"/>
        </w:rPr>
        <w:t xml:space="preserve">αι </w:t>
      </w:r>
      <w:r w:rsidRPr="008B10C5">
        <w:rPr>
          <w:rFonts w:ascii="Verdana" w:hAnsi="Verdana"/>
          <w:sz w:val="20"/>
        </w:rPr>
        <w:t xml:space="preserve"> λεπτομερώς µε εντολές της ∆/νουσας Υπηρεσίας που θα εκδίδονται κατά την διάρκεια κατασκευής του έργου.</w:t>
      </w:r>
    </w:p>
    <w:p w:rsidR="00F0032B" w:rsidRPr="00964EC0" w:rsidRDefault="00F0032B" w:rsidP="00F0032B">
      <w:pPr>
        <w:rPr>
          <w:rFonts w:ascii="Verdana" w:hAnsi="Verdana"/>
          <w:color w:val="002060"/>
          <w:sz w:val="20"/>
        </w:rPr>
      </w:pPr>
      <w:r w:rsidRPr="00964EC0">
        <w:rPr>
          <w:rFonts w:ascii="Verdana" w:hAnsi="Verdana"/>
          <w:color w:val="002060"/>
          <w:sz w:val="20"/>
        </w:rPr>
        <w:tab/>
        <w:t>Η συνολική δαπάνη του έργου ανέρχεται στο ποσό των εβδομήντα τεσσάρων χιλιάδων και τετρακοσίων ευρώ    (74.400,00 € ) συμπεριλαμβανομένου του ΦΠΑ, η δε κατασκευή του θα γίνει δια αναθέσεως σε εργολήπτη κατόπιν δημοσίου (συνοπτικού) μειοδοτικού διαγωνισμού. Η ανωτέρω δαπάνη θα βαρύνει τον Κ.Α</w:t>
      </w:r>
      <w:r w:rsidR="00B70C49">
        <w:rPr>
          <w:rFonts w:ascii="Verdana" w:hAnsi="Verdana"/>
          <w:color w:val="002060"/>
          <w:sz w:val="20"/>
        </w:rPr>
        <w:t>.</w:t>
      </w:r>
      <w:r w:rsidR="00B70C49" w:rsidRPr="00B70C49">
        <w:rPr>
          <w:rFonts w:ascii="Verdana" w:hAnsi="Verdana"/>
          <w:sz w:val="20"/>
        </w:rPr>
        <w:t xml:space="preserve"> </w:t>
      </w:r>
      <w:r w:rsidR="00B70C49">
        <w:rPr>
          <w:rFonts w:ascii="Verdana" w:hAnsi="Verdana"/>
          <w:sz w:val="20"/>
        </w:rPr>
        <w:t>30-7333.0020</w:t>
      </w:r>
      <w:r w:rsidR="00B70C49" w:rsidRPr="00AE1E2D">
        <w:rPr>
          <w:rFonts w:ascii="Verdana" w:hAnsi="Verdana"/>
          <w:sz w:val="20"/>
        </w:rPr>
        <w:t xml:space="preserve"> </w:t>
      </w:r>
      <w:r w:rsidRPr="00964EC0">
        <w:rPr>
          <w:rFonts w:ascii="Verdana" w:hAnsi="Verdana"/>
          <w:color w:val="002060"/>
          <w:sz w:val="20"/>
        </w:rPr>
        <w:t xml:space="preserve"> έτους 2018 (χρηματοδότηση Ι.Π.).</w:t>
      </w: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</w:p>
    <w:tbl>
      <w:tblPr>
        <w:tblW w:w="0" w:type="auto"/>
        <w:jc w:val="right"/>
        <w:tblLook w:val="01E0"/>
      </w:tblPr>
      <w:tblGrid>
        <w:gridCol w:w="4643"/>
      </w:tblGrid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8463AB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Ρόδος  Αύγουστος 2018</w:t>
            </w:r>
          </w:p>
        </w:tc>
      </w:tr>
      <w:tr w:rsidR="008463AB" w:rsidRPr="00982270" w:rsidTr="008463AB">
        <w:trPr>
          <w:jc w:val="right"/>
        </w:trPr>
        <w:tc>
          <w:tcPr>
            <w:tcW w:w="4643" w:type="dxa"/>
          </w:tcPr>
          <w:p w:rsidR="008463AB" w:rsidRPr="00982270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Οι </w:t>
            </w:r>
            <w:proofErr w:type="spellStart"/>
            <w:r>
              <w:rPr>
                <w:rFonts w:ascii="Verdana" w:hAnsi="Verdana"/>
                <w:sz w:val="20"/>
              </w:rPr>
              <w:t>Μελετήτριες</w:t>
            </w:r>
            <w:proofErr w:type="spellEnd"/>
          </w:p>
        </w:tc>
      </w:tr>
      <w:tr w:rsidR="008463AB" w:rsidRPr="00982270" w:rsidTr="008463AB">
        <w:trPr>
          <w:jc w:val="right"/>
        </w:trPr>
        <w:tc>
          <w:tcPr>
            <w:tcW w:w="4643" w:type="dxa"/>
          </w:tcPr>
          <w:p w:rsidR="008463AB" w:rsidRPr="00982270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</w:p>
        </w:tc>
      </w:tr>
      <w:tr w:rsidR="008463AB" w:rsidRPr="00982270" w:rsidTr="008463AB">
        <w:trPr>
          <w:jc w:val="right"/>
        </w:trPr>
        <w:tc>
          <w:tcPr>
            <w:tcW w:w="4643" w:type="dxa"/>
          </w:tcPr>
          <w:p w:rsidR="008463AB" w:rsidRPr="00982270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Μαρία Πατατούκου</w:t>
            </w: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Πολιτικός Μηχανικός Τ.Ε.</w:t>
            </w: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Καμπουράκη Κυριακή</w:t>
            </w: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196C30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Πολιτικός Μηχανικός Τ.Ε. </w:t>
            </w:r>
          </w:p>
        </w:tc>
      </w:tr>
    </w:tbl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                                                                                         </w:t>
      </w:r>
    </w:p>
    <w:p w:rsidR="00F0032B" w:rsidRPr="00F0032B" w:rsidRDefault="00F0032B" w:rsidP="00F0032B">
      <w:pPr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                                                                                         </w:t>
      </w:r>
    </w:p>
    <w:p w:rsidR="00A40133" w:rsidRPr="00F0032B" w:rsidRDefault="00F0032B" w:rsidP="00F0032B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                                                                                                                     </w:t>
      </w:r>
    </w:p>
    <w:sectPr w:rsidR="00A40133" w:rsidRPr="00F0032B" w:rsidSect="00AE1E2D">
      <w:pgSz w:w="11906" w:h="16838"/>
      <w:pgMar w:top="1134" w:right="1418" w:bottom="1134" w:left="1418" w:header="284" w:footer="709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4C" w:rsidRDefault="00926D4C" w:rsidP="00892FBC">
      <w:pPr>
        <w:spacing w:before="0"/>
      </w:pPr>
      <w:r>
        <w:separator/>
      </w:r>
    </w:p>
  </w:endnote>
  <w:endnote w:type="continuationSeparator" w:id="0">
    <w:p w:rsidR="00926D4C" w:rsidRDefault="00926D4C" w:rsidP="00892FB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4C" w:rsidRDefault="00926D4C" w:rsidP="00892FBC">
      <w:pPr>
        <w:spacing w:before="0"/>
      </w:pPr>
      <w:r>
        <w:separator/>
      </w:r>
    </w:p>
  </w:footnote>
  <w:footnote w:type="continuationSeparator" w:id="0">
    <w:p w:rsidR="00926D4C" w:rsidRDefault="00926D4C" w:rsidP="00892FB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E3"/>
    <w:multiLevelType w:val="hybridMultilevel"/>
    <w:tmpl w:val="232EDED4"/>
    <w:lvl w:ilvl="0" w:tplc="21B45A9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C5DDD"/>
    <w:multiLevelType w:val="hybridMultilevel"/>
    <w:tmpl w:val="FE1E60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D5E9B"/>
    <w:multiLevelType w:val="hybridMultilevel"/>
    <w:tmpl w:val="72DE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29"/>
    <w:multiLevelType w:val="hybridMultilevel"/>
    <w:tmpl w:val="38FC770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0DAA"/>
    <w:multiLevelType w:val="hybridMultilevel"/>
    <w:tmpl w:val="E5627D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86B06"/>
    <w:multiLevelType w:val="hybridMultilevel"/>
    <w:tmpl w:val="202C8B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1148E"/>
    <w:multiLevelType w:val="hybridMultilevel"/>
    <w:tmpl w:val="04D6CB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03D70"/>
    <w:multiLevelType w:val="hybridMultilevel"/>
    <w:tmpl w:val="7F30F50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E86930"/>
    <w:multiLevelType w:val="hybridMultilevel"/>
    <w:tmpl w:val="41560082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17BD9"/>
    <w:multiLevelType w:val="hybridMultilevel"/>
    <w:tmpl w:val="F9DC2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86C82"/>
    <w:multiLevelType w:val="hybridMultilevel"/>
    <w:tmpl w:val="E65AA75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DC12FA"/>
    <w:multiLevelType w:val="hybridMultilevel"/>
    <w:tmpl w:val="847057A2"/>
    <w:lvl w:ilvl="0" w:tplc="21B45A9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391"/>
    <w:multiLevelType w:val="hybridMultilevel"/>
    <w:tmpl w:val="01C41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E1929"/>
    <w:multiLevelType w:val="hybridMultilevel"/>
    <w:tmpl w:val="3B42A472"/>
    <w:lvl w:ilvl="0" w:tplc="21B45A9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32"/>
    <w:rsid w:val="00016F3E"/>
    <w:rsid w:val="0002000A"/>
    <w:rsid w:val="00021B39"/>
    <w:rsid w:val="00022B8F"/>
    <w:rsid w:val="00023D8C"/>
    <w:rsid w:val="0003031F"/>
    <w:rsid w:val="00042C74"/>
    <w:rsid w:val="00066721"/>
    <w:rsid w:val="00074C2C"/>
    <w:rsid w:val="00083BEB"/>
    <w:rsid w:val="00083DC9"/>
    <w:rsid w:val="000C0CAD"/>
    <w:rsid w:val="000C2A50"/>
    <w:rsid w:val="000D2815"/>
    <w:rsid w:val="000E3BF5"/>
    <w:rsid w:val="00101A32"/>
    <w:rsid w:val="00141E94"/>
    <w:rsid w:val="00153052"/>
    <w:rsid w:val="00166FF3"/>
    <w:rsid w:val="00196C30"/>
    <w:rsid w:val="001D2AF6"/>
    <w:rsid w:val="001E1B4D"/>
    <w:rsid w:val="001F1F04"/>
    <w:rsid w:val="001F6DA5"/>
    <w:rsid w:val="00217BA7"/>
    <w:rsid w:val="002214B0"/>
    <w:rsid w:val="00244ECD"/>
    <w:rsid w:val="002555F9"/>
    <w:rsid w:val="00271284"/>
    <w:rsid w:val="00282B86"/>
    <w:rsid w:val="00284EFE"/>
    <w:rsid w:val="0029581C"/>
    <w:rsid w:val="002A4663"/>
    <w:rsid w:val="002E3D40"/>
    <w:rsid w:val="003101FC"/>
    <w:rsid w:val="003354AF"/>
    <w:rsid w:val="00342083"/>
    <w:rsid w:val="00347F53"/>
    <w:rsid w:val="00353499"/>
    <w:rsid w:val="0036767A"/>
    <w:rsid w:val="003A5811"/>
    <w:rsid w:val="003B4959"/>
    <w:rsid w:val="003D57C7"/>
    <w:rsid w:val="003E48FE"/>
    <w:rsid w:val="00407BE7"/>
    <w:rsid w:val="004321F9"/>
    <w:rsid w:val="00474532"/>
    <w:rsid w:val="00475518"/>
    <w:rsid w:val="00475BF3"/>
    <w:rsid w:val="0048448E"/>
    <w:rsid w:val="004851B0"/>
    <w:rsid w:val="004B27D2"/>
    <w:rsid w:val="004D61EF"/>
    <w:rsid w:val="004F786A"/>
    <w:rsid w:val="005024E0"/>
    <w:rsid w:val="00502FC0"/>
    <w:rsid w:val="0051097E"/>
    <w:rsid w:val="00514146"/>
    <w:rsid w:val="005213A9"/>
    <w:rsid w:val="0055311D"/>
    <w:rsid w:val="00567B11"/>
    <w:rsid w:val="00577914"/>
    <w:rsid w:val="00580DA4"/>
    <w:rsid w:val="005A01E1"/>
    <w:rsid w:val="005A7C7E"/>
    <w:rsid w:val="005B363A"/>
    <w:rsid w:val="005B69F7"/>
    <w:rsid w:val="005C4679"/>
    <w:rsid w:val="005C636A"/>
    <w:rsid w:val="005D5592"/>
    <w:rsid w:val="005E278B"/>
    <w:rsid w:val="005F5565"/>
    <w:rsid w:val="00604B37"/>
    <w:rsid w:val="00616BF8"/>
    <w:rsid w:val="00634F47"/>
    <w:rsid w:val="006758FA"/>
    <w:rsid w:val="00676692"/>
    <w:rsid w:val="0068036C"/>
    <w:rsid w:val="00690C84"/>
    <w:rsid w:val="00693121"/>
    <w:rsid w:val="006A0C5B"/>
    <w:rsid w:val="006B5553"/>
    <w:rsid w:val="006F6AD7"/>
    <w:rsid w:val="006F7800"/>
    <w:rsid w:val="00700C9D"/>
    <w:rsid w:val="00704677"/>
    <w:rsid w:val="00726BF0"/>
    <w:rsid w:val="00745FA0"/>
    <w:rsid w:val="0074759B"/>
    <w:rsid w:val="00761A03"/>
    <w:rsid w:val="00767559"/>
    <w:rsid w:val="00777611"/>
    <w:rsid w:val="007816DF"/>
    <w:rsid w:val="00784EF0"/>
    <w:rsid w:val="007A301B"/>
    <w:rsid w:val="007B0469"/>
    <w:rsid w:val="007B6EB2"/>
    <w:rsid w:val="007C1219"/>
    <w:rsid w:val="007D3FE5"/>
    <w:rsid w:val="007D6AD6"/>
    <w:rsid w:val="007F0E1E"/>
    <w:rsid w:val="007F1A03"/>
    <w:rsid w:val="007F6DA1"/>
    <w:rsid w:val="007F7FFC"/>
    <w:rsid w:val="008003BF"/>
    <w:rsid w:val="00816B3E"/>
    <w:rsid w:val="00816B49"/>
    <w:rsid w:val="0082504E"/>
    <w:rsid w:val="0083467E"/>
    <w:rsid w:val="008463AB"/>
    <w:rsid w:val="00853E53"/>
    <w:rsid w:val="0087467E"/>
    <w:rsid w:val="00892FBC"/>
    <w:rsid w:val="00895767"/>
    <w:rsid w:val="008A10F6"/>
    <w:rsid w:val="008B10C5"/>
    <w:rsid w:val="008B5795"/>
    <w:rsid w:val="008B717B"/>
    <w:rsid w:val="008C71BE"/>
    <w:rsid w:val="00920BD7"/>
    <w:rsid w:val="0092497A"/>
    <w:rsid w:val="00926D4C"/>
    <w:rsid w:val="00931174"/>
    <w:rsid w:val="009337B4"/>
    <w:rsid w:val="0095486B"/>
    <w:rsid w:val="00956108"/>
    <w:rsid w:val="00964EC0"/>
    <w:rsid w:val="00982270"/>
    <w:rsid w:val="00986BED"/>
    <w:rsid w:val="009946B0"/>
    <w:rsid w:val="009A27E5"/>
    <w:rsid w:val="009A7889"/>
    <w:rsid w:val="009B199E"/>
    <w:rsid w:val="009D0FC8"/>
    <w:rsid w:val="009D12B2"/>
    <w:rsid w:val="009D27F1"/>
    <w:rsid w:val="009E0411"/>
    <w:rsid w:val="009F18DC"/>
    <w:rsid w:val="00A0013B"/>
    <w:rsid w:val="00A00B4C"/>
    <w:rsid w:val="00A032D1"/>
    <w:rsid w:val="00A06DC0"/>
    <w:rsid w:val="00A11A67"/>
    <w:rsid w:val="00A12562"/>
    <w:rsid w:val="00A16500"/>
    <w:rsid w:val="00A40133"/>
    <w:rsid w:val="00A44804"/>
    <w:rsid w:val="00A637D8"/>
    <w:rsid w:val="00A80C4A"/>
    <w:rsid w:val="00A93873"/>
    <w:rsid w:val="00AB3587"/>
    <w:rsid w:val="00AB5E24"/>
    <w:rsid w:val="00AB66B1"/>
    <w:rsid w:val="00AD03E4"/>
    <w:rsid w:val="00AE1E2D"/>
    <w:rsid w:val="00B14ECE"/>
    <w:rsid w:val="00B35EBD"/>
    <w:rsid w:val="00B36276"/>
    <w:rsid w:val="00B366D3"/>
    <w:rsid w:val="00B626D9"/>
    <w:rsid w:val="00B70C49"/>
    <w:rsid w:val="00B84DE3"/>
    <w:rsid w:val="00B9718F"/>
    <w:rsid w:val="00BC7ACE"/>
    <w:rsid w:val="00C01019"/>
    <w:rsid w:val="00C44D36"/>
    <w:rsid w:val="00C5576F"/>
    <w:rsid w:val="00C56BA2"/>
    <w:rsid w:val="00C61911"/>
    <w:rsid w:val="00C674EC"/>
    <w:rsid w:val="00C67D7E"/>
    <w:rsid w:val="00C74650"/>
    <w:rsid w:val="00C8019D"/>
    <w:rsid w:val="00C80A17"/>
    <w:rsid w:val="00C85C07"/>
    <w:rsid w:val="00CA0F13"/>
    <w:rsid w:val="00CB3AD5"/>
    <w:rsid w:val="00CB606A"/>
    <w:rsid w:val="00CC6319"/>
    <w:rsid w:val="00CC714B"/>
    <w:rsid w:val="00CD6BB6"/>
    <w:rsid w:val="00CE19E8"/>
    <w:rsid w:val="00CE23D0"/>
    <w:rsid w:val="00CE4ABB"/>
    <w:rsid w:val="00D01777"/>
    <w:rsid w:val="00D065AA"/>
    <w:rsid w:val="00D11FE5"/>
    <w:rsid w:val="00D1708B"/>
    <w:rsid w:val="00D645A6"/>
    <w:rsid w:val="00D66A43"/>
    <w:rsid w:val="00D80C9E"/>
    <w:rsid w:val="00D92BE9"/>
    <w:rsid w:val="00DB65E6"/>
    <w:rsid w:val="00DC4660"/>
    <w:rsid w:val="00E13113"/>
    <w:rsid w:val="00E2533F"/>
    <w:rsid w:val="00E342D5"/>
    <w:rsid w:val="00E43112"/>
    <w:rsid w:val="00E47615"/>
    <w:rsid w:val="00E664C4"/>
    <w:rsid w:val="00E93F0B"/>
    <w:rsid w:val="00E96AF4"/>
    <w:rsid w:val="00EA34D3"/>
    <w:rsid w:val="00EA7363"/>
    <w:rsid w:val="00EA799A"/>
    <w:rsid w:val="00ED0461"/>
    <w:rsid w:val="00ED15C4"/>
    <w:rsid w:val="00ED2EBA"/>
    <w:rsid w:val="00ED3CBF"/>
    <w:rsid w:val="00ED4205"/>
    <w:rsid w:val="00EF55FA"/>
    <w:rsid w:val="00F0032B"/>
    <w:rsid w:val="00F1024C"/>
    <w:rsid w:val="00F15163"/>
    <w:rsid w:val="00F31E64"/>
    <w:rsid w:val="00F3461E"/>
    <w:rsid w:val="00F4591A"/>
    <w:rsid w:val="00F635AD"/>
    <w:rsid w:val="00F66A10"/>
    <w:rsid w:val="00F76FD8"/>
    <w:rsid w:val="00F83883"/>
    <w:rsid w:val="00FA4193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B2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eastAsia="Times New Roman" w:hAnsi="Arial"/>
      <w:sz w:val="19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D12B2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locked/>
    <w:rsid w:val="009D12B2"/>
    <w:rPr>
      <w:rFonts w:ascii="Arial" w:hAnsi="Arial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D12B2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9D12B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816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Char1"/>
    <w:uiPriority w:val="99"/>
    <w:semiHidden/>
    <w:rsid w:val="00892FB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92FBC"/>
    <w:rPr>
      <w:rFonts w:ascii="Arial" w:hAnsi="Arial" w:cs="Times New Roman"/>
      <w:sz w:val="20"/>
      <w:szCs w:val="20"/>
      <w:lang w:eastAsia="en-US"/>
    </w:rPr>
  </w:style>
  <w:style w:type="paragraph" w:styleId="a7">
    <w:name w:val="footer"/>
    <w:basedOn w:val="a"/>
    <w:link w:val="Char2"/>
    <w:uiPriority w:val="99"/>
    <w:semiHidden/>
    <w:rsid w:val="00892FB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92FBC"/>
    <w:rPr>
      <w:rFonts w:ascii="Arial" w:hAnsi="Arial" w:cs="Times New Roman"/>
      <w:sz w:val="20"/>
      <w:szCs w:val="20"/>
      <w:lang w:eastAsia="en-US"/>
    </w:rPr>
  </w:style>
  <w:style w:type="character" w:customStyle="1" w:styleId="SubtitleChar">
    <w:name w:val="Subtitle Char"/>
    <w:uiPriority w:val="99"/>
    <w:locked/>
    <w:rsid w:val="007F1A03"/>
    <w:rPr>
      <w:b/>
      <w:lang w:val="el-GR" w:eastAsia="ar-SA" w:bidi="ar-SA"/>
    </w:rPr>
  </w:style>
  <w:style w:type="paragraph" w:styleId="a8">
    <w:name w:val="Subtitle"/>
    <w:basedOn w:val="a"/>
    <w:next w:val="a3"/>
    <w:link w:val="Char3"/>
    <w:uiPriority w:val="99"/>
    <w:qFormat/>
    <w:locked/>
    <w:rsid w:val="007F1A03"/>
    <w:pPr>
      <w:suppressAutoHyphens/>
      <w:overflowPunct/>
      <w:autoSpaceDE/>
      <w:autoSpaceDN/>
      <w:adjustRightInd/>
      <w:spacing w:before="0"/>
      <w:ind w:firstLine="284"/>
      <w:jc w:val="left"/>
      <w:textAlignment w:val="auto"/>
    </w:pPr>
    <w:rPr>
      <w:rFonts w:ascii="Calibri" w:eastAsia="Calibri" w:hAnsi="Calibri"/>
      <w:b/>
      <w:sz w:val="20"/>
      <w:lang w:eastAsia="ar-SA"/>
    </w:rPr>
  </w:style>
  <w:style w:type="character" w:customStyle="1" w:styleId="Char3">
    <w:name w:val="Υπότιτλος Char"/>
    <w:basedOn w:val="a0"/>
    <w:link w:val="a8"/>
    <w:uiPriority w:val="99"/>
    <w:locked/>
    <w:rsid w:val="00BC7ACE"/>
    <w:rPr>
      <w:rFonts w:ascii="Cambria" w:hAnsi="Cambria" w:cs="Times New Roman"/>
      <w:sz w:val="24"/>
      <w:szCs w:val="24"/>
      <w:lang w:eastAsia="en-US"/>
    </w:rPr>
  </w:style>
  <w:style w:type="table" w:styleId="a9">
    <w:name w:val="Table Grid"/>
    <w:basedOn w:val="a1"/>
    <w:uiPriority w:val="99"/>
    <w:locked/>
    <w:rsid w:val="007F1A03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basedOn w:val="a0"/>
    <w:uiPriority w:val="99"/>
    <w:rsid w:val="007F1A0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745FA0"/>
    <w:rPr>
      <w:rFonts w:cs="Times New Roman"/>
    </w:rPr>
  </w:style>
  <w:style w:type="paragraph" w:styleId="aa">
    <w:name w:val="List Paragraph"/>
    <w:basedOn w:val="a"/>
    <w:uiPriority w:val="99"/>
    <w:qFormat/>
    <w:rsid w:val="00284EFE"/>
    <w:pPr>
      <w:ind w:left="720"/>
      <w:contextualSpacing/>
    </w:pPr>
  </w:style>
  <w:style w:type="paragraph" w:styleId="3">
    <w:name w:val="Body Text 3"/>
    <w:basedOn w:val="a"/>
    <w:link w:val="3Char"/>
    <w:uiPriority w:val="99"/>
    <w:semiHidden/>
    <w:unhideWhenUsed/>
    <w:rsid w:val="00F0032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F0032B"/>
    <w:rPr>
      <w:rFonts w:ascii="Arial" w:eastAsia="Times New Roman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ΡΟΔΟΥ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ΡΟΔΟΥ</dc:title>
  <dc:creator>mpatatoukou</dc:creator>
  <cp:lastModifiedBy>akaouki</cp:lastModifiedBy>
  <cp:revision>2</cp:revision>
  <cp:lastPrinted>2017-08-25T08:29:00Z</cp:lastPrinted>
  <dcterms:created xsi:type="dcterms:W3CDTF">2018-11-01T11:28:00Z</dcterms:created>
  <dcterms:modified xsi:type="dcterms:W3CDTF">2018-11-01T11:28:00Z</dcterms:modified>
</cp:coreProperties>
</file>