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A5" w:rsidRPr="00C3327C" w:rsidRDefault="00C564A5" w:rsidP="00E15F58">
      <w:pPr>
        <w:framePr w:h="874" w:hRule="exact" w:hSpace="142" w:wrap="around" w:vAnchor="page" w:hAnchor="page" w:x="2966" w:y="1281"/>
        <w:jc w:val="both"/>
        <w:rPr>
          <w:rFonts w:ascii="Times New Roman" w:hAnsi="Times New Roman"/>
          <w:sz w:val="24"/>
          <w:szCs w:val="24"/>
        </w:rPr>
      </w:pPr>
    </w:p>
    <w:p w:rsidR="00140F0A" w:rsidRPr="00C3327C" w:rsidRDefault="0034744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-224790</wp:posOffset>
            </wp:positionV>
            <wp:extent cx="771525" cy="685800"/>
            <wp:effectExtent l="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F0A" w:rsidRPr="00C3327C" w:rsidRDefault="00140F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327C" w:rsidRDefault="00C3327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327C" w:rsidRDefault="008B5B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5BA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137.55pt;margin-top:7.6pt;width:273.8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" filled="f" stroked="f">
            <v:textbox>
              <w:txbxContent>
                <w:p w:rsidR="00347442" w:rsidRPr="00347442" w:rsidRDefault="00347442" w:rsidP="00963E1E">
                  <w:pPr>
                    <w:pStyle w:val="1"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47442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ΕΛΛΗΝΙΚΗ  ΔΗΜΟΚΡΑΤΙΑ</w:t>
                  </w:r>
                </w:p>
                <w:p w:rsidR="00347442" w:rsidRPr="00B42402" w:rsidRDefault="00347442" w:rsidP="00963E1E">
                  <w:pPr>
                    <w:jc w:val="center"/>
                    <w:rPr>
                      <w:rFonts w:ascii="Verdana" w:hAnsi="Verdana"/>
                      <w:b/>
                      <w:szCs w:val="22"/>
                    </w:rPr>
                  </w:pPr>
                  <w:r w:rsidRPr="00B42402">
                    <w:rPr>
                      <w:rFonts w:ascii="Verdana" w:hAnsi="Verdana"/>
                      <w:b/>
                      <w:szCs w:val="22"/>
                    </w:rPr>
                    <w:t xml:space="preserve">ΝΟΜΟΣ ΔΩΔΕΚΑΝΗΣΟΥ </w:t>
                  </w:r>
                </w:p>
                <w:p w:rsidR="00347442" w:rsidRPr="00B42402" w:rsidRDefault="00347442" w:rsidP="00963E1E">
                  <w:pPr>
                    <w:pStyle w:val="2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B42402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ΔΗΜΟΣ ΡΟΔΟΥ</w:t>
                  </w:r>
                </w:p>
                <w:p w:rsidR="00347442" w:rsidRPr="00CE1DB9" w:rsidRDefault="00347442" w:rsidP="00963E1E">
                  <w:pPr>
                    <w:jc w:val="center"/>
                    <w:rPr>
                      <w:rFonts w:ascii="Verdana" w:hAnsi="Verdana"/>
                      <w:b/>
                      <w:color w:val="000000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Cs w:val="22"/>
                    </w:rPr>
                    <w:t xml:space="preserve">ΔΗΜΟΤΙΚΟΣ ΟΡΓΑΝΙΣΜΟΣ ΠΟΛΙΤΙΣΜΟΥ ΑΘΛΗΤΙΣΜΟΥ ΡΟΔΟΥ –Δ.Ο.Π.Α.Ρ. </w:t>
                  </w:r>
                </w:p>
                <w:p w:rsidR="00347442" w:rsidRDefault="00347442" w:rsidP="00963E1E">
                  <w:pPr>
                    <w:jc w:val="center"/>
                    <w:rPr>
                      <w:rFonts w:ascii="Verdana" w:hAnsi="Verdana"/>
                      <w:b/>
                      <w:color w:val="000000"/>
                      <w:szCs w:val="22"/>
                    </w:rPr>
                  </w:pPr>
                  <w:r w:rsidRPr="00B42402">
                    <w:rPr>
                      <w:rFonts w:ascii="Verdana" w:hAnsi="Verdana"/>
                      <w:b/>
                      <w:color w:val="000000"/>
                      <w:szCs w:val="22"/>
                    </w:rPr>
                    <w:t>(Ν.Π.Δ.Δ.)</w:t>
                  </w:r>
                </w:p>
                <w:p w:rsidR="00347442" w:rsidRPr="00B42402" w:rsidRDefault="00347442" w:rsidP="00963E1E">
                  <w:pPr>
                    <w:jc w:val="center"/>
                    <w:rPr>
                      <w:rFonts w:ascii="Verdana" w:hAnsi="Verdana"/>
                      <w:b/>
                      <w:color w:val="000000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40F0A" w:rsidRPr="00C07418" w:rsidRDefault="00C3327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</w:t>
      </w:r>
      <w:r w:rsidR="00140F0A" w:rsidRPr="00C332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C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34744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40F0A" w:rsidRPr="00D01472" w:rsidRDefault="0034744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Ρόδος, </w:t>
      </w:r>
      <w:r w:rsidR="00C23EE6">
        <w:rPr>
          <w:rFonts w:ascii="Times New Roman" w:hAnsi="Times New Roman"/>
          <w:color w:val="000000"/>
          <w:sz w:val="24"/>
          <w:szCs w:val="24"/>
        </w:rPr>
        <w:t>2/11/2018</w:t>
      </w:r>
      <w:r w:rsidR="00140F0A" w:rsidRPr="00C3327C">
        <w:rPr>
          <w:rFonts w:ascii="Times New Roman" w:hAnsi="Times New Roman"/>
          <w:color w:val="000000"/>
          <w:sz w:val="24"/>
          <w:szCs w:val="24"/>
        </w:rPr>
        <w:tab/>
      </w:r>
      <w:r w:rsidR="00C3327C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C3327C" w:rsidRPr="00C3327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5F0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C9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F0A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347442" w:rsidRDefault="00347442" w:rsidP="00EC3C50">
      <w:pPr>
        <w:jc w:val="both"/>
        <w:rPr>
          <w:rFonts w:ascii="Times New Roman" w:hAnsi="Times New Roman"/>
          <w:sz w:val="24"/>
          <w:szCs w:val="24"/>
        </w:rPr>
      </w:pPr>
    </w:p>
    <w:p w:rsidR="00347442" w:rsidRDefault="00347442" w:rsidP="00EC3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Αρ. </w:t>
      </w:r>
      <w:proofErr w:type="spellStart"/>
      <w:r>
        <w:rPr>
          <w:rFonts w:ascii="Times New Roman" w:hAnsi="Times New Roman"/>
          <w:sz w:val="24"/>
          <w:szCs w:val="24"/>
        </w:rPr>
        <w:t>πρωτ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04941">
        <w:rPr>
          <w:rFonts w:ascii="Times New Roman" w:hAnsi="Times New Roman"/>
          <w:sz w:val="24"/>
          <w:szCs w:val="24"/>
        </w:rPr>
        <w:t xml:space="preserve"> </w:t>
      </w:r>
      <w:r w:rsidR="00701923">
        <w:rPr>
          <w:rFonts w:ascii="Times New Roman" w:hAnsi="Times New Roman"/>
          <w:sz w:val="24"/>
          <w:szCs w:val="24"/>
        </w:rPr>
        <w:t>3694</w:t>
      </w:r>
    </w:p>
    <w:p w:rsidR="00347442" w:rsidRDefault="00347442" w:rsidP="00EC3C50">
      <w:pPr>
        <w:jc w:val="both"/>
        <w:rPr>
          <w:rFonts w:ascii="Times New Roman" w:hAnsi="Times New Roman"/>
          <w:sz w:val="24"/>
          <w:szCs w:val="24"/>
        </w:rPr>
      </w:pPr>
    </w:p>
    <w:p w:rsidR="00347442" w:rsidRDefault="00347442" w:rsidP="00EC3C50">
      <w:pPr>
        <w:jc w:val="both"/>
        <w:rPr>
          <w:rFonts w:ascii="Times New Roman" w:hAnsi="Times New Roman"/>
          <w:sz w:val="24"/>
          <w:szCs w:val="24"/>
        </w:rPr>
      </w:pPr>
    </w:p>
    <w:p w:rsidR="00EC3C50" w:rsidRPr="001D4C5B" w:rsidRDefault="00140F0A" w:rsidP="001D4C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327C">
        <w:rPr>
          <w:rFonts w:ascii="Times New Roman" w:hAnsi="Times New Roman"/>
          <w:sz w:val="24"/>
          <w:szCs w:val="24"/>
        </w:rPr>
        <w:tab/>
      </w:r>
      <w:r w:rsidR="00A57C91" w:rsidRPr="00C3327C">
        <w:rPr>
          <w:rFonts w:ascii="Times New Roman" w:hAnsi="Times New Roman"/>
          <w:sz w:val="24"/>
          <w:szCs w:val="24"/>
        </w:rPr>
        <w:t xml:space="preserve"> </w:t>
      </w:r>
    </w:p>
    <w:p w:rsidR="001D4C5B" w:rsidRPr="001D4C5B" w:rsidRDefault="001D4C5B" w:rsidP="001D4C5B">
      <w:pPr>
        <w:pStyle w:val="10"/>
        <w:jc w:val="left"/>
        <w:rPr>
          <w:rFonts w:ascii="Times New Roman" w:hAnsi="Times New Roman"/>
          <w:color w:val="000000"/>
          <w:spacing w:val="116"/>
          <w:sz w:val="24"/>
          <w:szCs w:val="24"/>
        </w:rPr>
      </w:pPr>
    </w:p>
    <w:p w:rsidR="00140F0A" w:rsidRPr="00C3327C" w:rsidRDefault="00140F0A" w:rsidP="00B822EB">
      <w:pPr>
        <w:pStyle w:val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154" w:rsidRPr="001D4C5B" w:rsidRDefault="00904941" w:rsidP="000E515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Α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Ν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Α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Ο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Ι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Ν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Ω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Σ</w:t>
      </w:r>
      <w:r w:rsidR="007019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1D4C5B">
        <w:rPr>
          <w:rFonts w:ascii="Times New Roman" w:hAnsi="Times New Roman"/>
          <w:b/>
          <w:bCs/>
          <w:sz w:val="24"/>
          <w:szCs w:val="24"/>
          <w:u w:val="single"/>
        </w:rPr>
        <w:t>Η</w:t>
      </w:r>
    </w:p>
    <w:p w:rsidR="000E5154" w:rsidRPr="001D4C5B" w:rsidRDefault="000E5154" w:rsidP="000E515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7371" w:rsidRPr="001D4C5B" w:rsidRDefault="006F7371" w:rsidP="000E515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4C5B" w:rsidRDefault="00347442" w:rsidP="00904941">
      <w:pPr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>Ο Πρόεδρος του Δημοτικού Οργανισμού Πολιτισμού Αθλητισμού Ρόδου – Δ.Ο.Π.Α.Ρ.</w:t>
      </w:r>
      <w:r w:rsidR="000146D7" w:rsidRPr="001D4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941" w:rsidRPr="001D4C5B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04941" w:rsidRPr="001D4C5B" w:rsidRDefault="00904941" w:rsidP="00904941">
      <w:pPr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>έχοντας υπόψη:</w:t>
      </w:r>
    </w:p>
    <w:p w:rsidR="00904941" w:rsidRPr="001D4C5B" w:rsidRDefault="00904941" w:rsidP="00904941">
      <w:pPr>
        <w:rPr>
          <w:rFonts w:ascii="Times New Roman" w:hAnsi="Times New Roman"/>
          <w:color w:val="000000"/>
          <w:sz w:val="24"/>
          <w:szCs w:val="24"/>
        </w:rPr>
      </w:pPr>
    </w:p>
    <w:p w:rsidR="00904941" w:rsidRPr="001D4C5B" w:rsidRDefault="00904941" w:rsidP="00904941">
      <w:pPr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>1)</w:t>
      </w:r>
      <w:r w:rsidRPr="001D4C5B">
        <w:rPr>
          <w:rFonts w:ascii="Times New Roman" w:hAnsi="Times New Roman"/>
          <w:sz w:val="24"/>
          <w:szCs w:val="24"/>
        </w:rPr>
        <w:t xml:space="preserve"> Την </w:t>
      </w:r>
      <w:proofErr w:type="spellStart"/>
      <w:r w:rsidRPr="001D4C5B">
        <w:rPr>
          <w:rFonts w:ascii="Times New Roman" w:hAnsi="Times New Roman"/>
          <w:sz w:val="24"/>
          <w:szCs w:val="24"/>
        </w:rPr>
        <w:t>υπ΄αριθμ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113/2018 Απόφαση του Δημοτικού Συμβουλίου του Δ.Ο.Π.Α.Ρ με θέμα «Λήψη απόφασης περί αποστολής αιτημάτων για την έγκριση θέσεων Πτυχιούχων Φυσικής Αγωγής (ΠΦΑ) στο πλαίσιο των  προγραμμάτων Άθλησης για Όλους (</w:t>
      </w:r>
      <w:proofErr w:type="spellStart"/>
      <w:r w:rsidRPr="001D4C5B">
        <w:rPr>
          <w:rFonts w:ascii="Times New Roman" w:hAnsi="Times New Roman"/>
          <w:sz w:val="24"/>
          <w:szCs w:val="24"/>
        </w:rPr>
        <w:t>ΠΑγΟ</w:t>
      </w:r>
      <w:proofErr w:type="spellEnd"/>
      <w:r w:rsidRPr="001D4C5B">
        <w:rPr>
          <w:rFonts w:ascii="Times New Roman" w:hAnsi="Times New Roman"/>
          <w:sz w:val="24"/>
          <w:szCs w:val="24"/>
        </w:rPr>
        <w:t>)  για την περί</w:t>
      </w:r>
      <w:r w:rsidRPr="001D4C5B">
        <w:rPr>
          <w:rFonts w:ascii="Times New Roman" w:hAnsi="Times New Roman"/>
          <w:sz w:val="24"/>
          <w:szCs w:val="24"/>
        </w:rPr>
        <w:t>ο</w:t>
      </w:r>
      <w:r w:rsidRPr="001D4C5B">
        <w:rPr>
          <w:rFonts w:ascii="Times New Roman" w:hAnsi="Times New Roman"/>
          <w:sz w:val="24"/>
          <w:szCs w:val="24"/>
        </w:rPr>
        <w:t xml:space="preserve">δο 2018-19 από τον Δ.Ο.Π.Α.Ρ» </w:t>
      </w:r>
    </w:p>
    <w:p w:rsidR="00904941" w:rsidRPr="001D4C5B" w:rsidRDefault="00904941" w:rsidP="00904941">
      <w:pPr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</w:rPr>
        <w:t>2. Την υπ. αριθ. απόφαση Α.Π.: ΥΠΠΟΑ/ΓΔΟΑ/ΔΑΟΠΑΑΕΥΔΣ/ΤΣΠΕΠΑΟ/489678/ /20065/1687/528 – 04-10-2018 με θέμα «ΕΓΚΡΙΣΕΙΣ ΚΑΤΑΝΟΜΗΣ ΘΕΣΕΩΝ ΑΘΛΗΣΗΣ ΓΙΑ  ΤΗΝ ΠΡΟΣΛΗΨΗ ΠΤΥΧΙΟΥΧΩΝ ΦΥΣΙΚΗΣ ΑΓΩΓΗΣ ΜΕ ΣΚΟΠΟ ΤΗΝ ΣΤΕΛ</w:t>
      </w:r>
      <w:r w:rsidRPr="001D4C5B">
        <w:rPr>
          <w:rFonts w:ascii="Times New Roman" w:hAnsi="Times New Roman"/>
          <w:sz w:val="24"/>
          <w:szCs w:val="24"/>
        </w:rPr>
        <w:t>Ε</w:t>
      </w:r>
      <w:r w:rsidRPr="001D4C5B">
        <w:rPr>
          <w:rFonts w:ascii="Times New Roman" w:hAnsi="Times New Roman"/>
          <w:sz w:val="24"/>
          <w:szCs w:val="24"/>
        </w:rPr>
        <w:t>ΧΩΣΗ ΤΩΝ ΟΤΑ Α ΚΑΙ Β ΒΑΘΜΩΝ ΚΑΙ ΤΩΝ Ν.Π.Δ.Δ. ΚΑΙ Ν.Π.Ι.Δ. ΑΥΤΩΝ, ΠΟΥ ΘΑ ΥΛΟΠΟΙΗΣΟΥΝ ΠΡΟΓΡΑΜΜΑΤΑ ΑΘΛΗΣΗΣ ΓΙΑ ΟΛΟΥΣ (</w:t>
      </w:r>
      <w:proofErr w:type="spellStart"/>
      <w:r w:rsidRPr="001D4C5B">
        <w:rPr>
          <w:rFonts w:ascii="Times New Roman" w:hAnsi="Times New Roman"/>
          <w:sz w:val="24"/>
          <w:szCs w:val="24"/>
        </w:rPr>
        <w:t>Π.Α.γ.ο</w:t>
      </w:r>
      <w:proofErr w:type="spellEnd"/>
      <w:r w:rsidRPr="001D4C5B">
        <w:rPr>
          <w:rFonts w:ascii="Times New Roman" w:hAnsi="Times New Roman"/>
          <w:sz w:val="24"/>
          <w:szCs w:val="24"/>
        </w:rPr>
        <w:t>.) ΤΗΝ  ΠΕΡ</w:t>
      </w:r>
      <w:r w:rsidRPr="001D4C5B">
        <w:rPr>
          <w:rFonts w:ascii="Times New Roman" w:hAnsi="Times New Roman"/>
          <w:sz w:val="24"/>
          <w:szCs w:val="24"/>
        </w:rPr>
        <w:t>Ι</w:t>
      </w:r>
      <w:r w:rsidRPr="001D4C5B">
        <w:rPr>
          <w:rFonts w:ascii="Times New Roman" w:hAnsi="Times New Roman"/>
          <w:sz w:val="24"/>
          <w:szCs w:val="24"/>
        </w:rPr>
        <w:t>ΟΔΟ 2018-2019»,</w:t>
      </w:r>
    </w:p>
    <w:p w:rsidR="001D4C5B" w:rsidRDefault="00904941" w:rsidP="001D4C5B">
      <w:pPr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</w:rPr>
        <w:t>3. Το υπ. αριθ. έγγραφο Α.Π.: ΥΠΠΟΑ/ΓΔΟΑ/ΔΑΟΠΑΑΕΥΔΣ/ΤΣΠΕΠΑΟ/504465/ /20575/1733/531 – 11/10/2018 του Γενικού Γραμματέα Αθλητισμού με θέμα «ΠΙΣΤΟΠΟΙ</w:t>
      </w:r>
      <w:r w:rsidRPr="001D4C5B">
        <w:rPr>
          <w:rFonts w:ascii="Times New Roman" w:hAnsi="Times New Roman"/>
          <w:sz w:val="24"/>
          <w:szCs w:val="24"/>
        </w:rPr>
        <w:t>Η</w:t>
      </w:r>
      <w:r w:rsidRPr="001D4C5B">
        <w:rPr>
          <w:rFonts w:ascii="Times New Roman" w:hAnsi="Times New Roman"/>
          <w:sz w:val="24"/>
          <w:szCs w:val="24"/>
        </w:rPr>
        <w:t xml:space="preserve">ΣΗ ΦΟΡΕΩΝ ΥΛΟΠΟΙΗΣΗΣ </w:t>
      </w:r>
      <w:proofErr w:type="spellStart"/>
      <w:r w:rsidRPr="001D4C5B">
        <w:rPr>
          <w:rFonts w:ascii="Times New Roman" w:hAnsi="Times New Roman"/>
          <w:sz w:val="24"/>
          <w:szCs w:val="24"/>
        </w:rPr>
        <w:t>Π.Α.γ.Ο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ΠΕΡΙΟΔΟΥ 2018-2019», </w:t>
      </w:r>
    </w:p>
    <w:p w:rsidR="00904941" w:rsidRDefault="00904941" w:rsidP="00904941">
      <w:pPr>
        <w:jc w:val="both"/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</w:rPr>
        <w:t xml:space="preserve">Και έχοντας επίσης υπόψη: </w:t>
      </w:r>
    </w:p>
    <w:p w:rsidR="001D4C5B" w:rsidRPr="001D4C5B" w:rsidRDefault="001D4C5B" w:rsidP="00904941">
      <w:pPr>
        <w:jc w:val="both"/>
        <w:rPr>
          <w:rFonts w:ascii="Times New Roman" w:hAnsi="Times New Roman"/>
          <w:sz w:val="24"/>
          <w:szCs w:val="24"/>
        </w:rPr>
      </w:pPr>
    </w:p>
    <w:p w:rsidR="00904941" w:rsidRPr="001D4C5B" w:rsidRDefault="00904941" w:rsidP="0090494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 xml:space="preserve">Το άρθρο 29 του ν. 4151/29.04.2013 σύμφωνα με το οποίο η πρόσληψη Π.Φ.Α. που </w:t>
      </w:r>
      <w:r w:rsidRPr="001D4C5B">
        <w:rPr>
          <w:rFonts w:ascii="Times New Roman" w:hAnsi="Times New Roman"/>
          <w:sz w:val="24"/>
          <w:szCs w:val="24"/>
          <w:lang w:val="el-GR"/>
        </w:rPr>
        <w:t>α</w:t>
      </w:r>
      <w:r w:rsidRPr="001D4C5B">
        <w:rPr>
          <w:rFonts w:ascii="Times New Roman" w:hAnsi="Times New Roman"/>
          <w:sz w:val="24"/>
          <w:szCs w:val="24"/>
          <w:lang w:val="el-GR"/>
        </w:rPr>
        <w:t xml:space="preserve">πασχολούνται στα πλαίσια των Προγραμμάτων «Άθλησης για Όλους» εξαιρείται των διαδικασιών της </w:t>
      </w:r>
      <w:proofErr w:type="spellStart"/>
      <w:r w:rsidRPr="001D4C5B">
        <w:rPr>
          <w:rFonts w:ascii="Times New Roman" w:hAnsi="Times New Roman"/>
          <w:sz w:val="24"/>
          <w:szCs w:val="24"/>
          <w:lang w:val="el-GR"/>
        </w:rPr>
        <w:t>υπ΄αριθμ</w:t>
      </w:r>
      <w:proofErr w:type="spellEnd"/>
      <w:r w:rsidRPr="001D4C5B">
        <w:rPr>
          <w:rFonts w:ascii="Times New Roman" w:hAnsi="Times New Roman"/>
          <w:sz w:val="24"/>
          <w:szCs w:val="24"/>
          <w:lang w:val="el-GR"/>
        </w:rPr>
        <w:t>. 33/2006 ΠΥΣ (Α΄280) του Υπουργείου Εξωτερικών.</w:t>
      </w:r>
    </w:p>
    <w:p w:rsidR="00904941" w:rsidRPr="001D4C5B" w:rsidRDefault="00904941" w:rsidP="0090494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color w:val="000000"/>
          <w:sz w:val="24"/>
          <w:szCs w:val="24"/>
          <w:lang w:val="el-GR" w:eastAsia="el-GR"/>
        </w:rPr>
        <w:t xml:space="preserve">Τις διατάξεις της παρ. 2 του άρθρου 14 του Ν. 2190/1994 όπως τροποποιήθηκε και </w:t>
      </w:r>
      <w:r w:rsidRPr="001D4C5B">
        <w:rPr>
          <w:rFonts w:ascii="Times New Roman" w:hAnsi="Times New Roman"/>
          <w:color w:val="000000"/>
          <w:sz w:val="24"/>
          <w:szCs w:val="24"/>
          <w:lang w:val="el-GR" w:eastAsia="el-GR"/>
        </w:rPr>
        <w:t>ι</w:t>
      </w:r>
      <w:r w:rsidRPr="001D4C5B">
        <w:rPr>
          <w:rFonts w:ascii="Times New Roman" w:hAnsi="Times New Roman"/>
          <w:color w:val="000000"/>
          <w:sz w:val="24"/>
          <w:szCs w:val="24"/>
          <w:lang w:val="el-GR" w:eastAsia="el-GR"/>
        </w:rPr>
        <w:t>σχύει με το άρθρο 1 παρ. 2 του Ν. 3812/2009 σύμφωνα με τις οποίες δεν υπάγεται στις διατάξεις των κεφαλαίων Α’, Β’ και Γ’ το εκπαιδευτικό ή διδακτικό προσωπικό των με οποιαδήποτε ονομασία Οργανισμών Τοπικής Αυτοδιοίκησης πρώτου και δευτέρου βα</w:t>
      </w:r>
      <w:r w:rsidRPr="001D4C5B">
        <w:rPr>
          <w:rFonts w:ascii="Times New Roman" w:hAnsi="Times New Roman"/>
          <w:color w:val="000000"/>
          <w:sz w:val="24"/>
          <w:szCs w:val="24"/>
          <w:lang w:val="el-GR" w:eastAsia="el-GR"/>
        </w:rPr>
        <w:t>θ</w:t>
      </w:r>
      <w:r w:rsidRPr="001D4C5B">
        <w:rPr>
          <w:rFonts w:ascii="Times New Roman" w:hAnsi="Times New Roman"/>
          <w:color w:val="000000"/>
          <w:sz w:val="24"/>
          <w:szCs w:val="24"/>
          <w:lang w:val="el-GR" w:eastAsia="el-GR"/>
        </w:rPr>
        <w:t>μού.</w:t>
      </w:r>
    </w:p>
    <w:p w:rsidR="00904941" w:rsidRPr="001D4C5B" w:rsidRDefault="00904941" w:rsidP="00904941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color w:val="000000"/>
          <w:sz w:val="24"/>
          <w:szCs w:val="24"/>
          <w:lang w:val="el-GR"/>
        </w:rPr>
        <w:t xml:space="preserve">Τη </w:t>
      </w:r>
      <w:r w:rsidRPr="001D4C5B">
        <w:rPr>
          <w:rFonts w:ascii="Times New Roman" w:hAnsi="Times New Roman"/>
          <w:sz w:val="24"/>
          <w:szCs w:val="24"/>
          <w:lang w:val="el-GR"/>
        </w:rPr>
        <w:t>υπ. αριθ. απόφαση Α.Π.: ΥΠΠΟΑ/ΓΔΥΑ/ΔΑΟΠΑΑΕΥΔΣ/ΤΣΠΕΠΑΟ/ /187200/13385/1259/891 – 07.06.2016(ΦΕΚ 20393-17/06/2016) Του Υφυπουργού Π</w:t>
      </w:r>
      <w:r w:rsidRPr="001D4C5B">
        <w:rPr>
          <w:rFonts w:ascii="Times New Roman" w:hAnsi="Times New Roman"/>
          <w:sz w:val="24"/>
          <w:szCs w:val="24"/>
          <w:lang w:val="el-GR"/>
        </w:rPr>
        <w:t>ο</w:t>
      </w:r>
      <w:r w:rsidRPr="001D4C5B">
        <w:rPr>
          <w:rFonts w:ascii="Times New Roman" w:hAnsi="Times New Roman"/>
          <w:sz w:val="24"/>
          <w:szCs w:val="24"/>
          <w:lang w:val="el-GR"/>
        </w:rPr>
        <w:t xml:space="preserve">λιτισμού και Αθλητισμού </w:t>
      </w:r>
      <w:r w:rsidRPr="001D4C5B">
        <w:rPr>
          <w:rFonts w:ascii="Times New Roman" w:hAnsi="Times New Roman"/>
          <w:color w:val="000000"/>
          <w:sz w:val="24"/>
          <w:szCs w:val="24"/>
          <w:lang w:val="el-GR"/>
        </w:rPr>
        <w:t>«Έγκριση Οργανωτικού Πλαισίου Προγραμμάτων Άθλησης για Όλους (</w:t>
      </w:r>
      <w:proofErr w:type="spellStart"/>
      <w:r w:rsidRPr="001D4C5B">
        <w:rPr>
          <w:rFonts w:ascii="Times New Roman" w:hAnsi="Times New Roman"/>
          <w:color w:val="000000"/>
          <w:sz w:val="24"/>
          <w:szCs w:val="24"/>
          <w:lang w:val="el-GR"/>
        </w:rPr>
        <w:t>Π.Α.γ.Ο</w:t>
      </w:r>
      <w:proofErr w:type="spellEnd"/>
      <w:r w:rsidRPr="001D4C5B">
        <w:rPr>
          <w:rFonts w:ascii="Times New Roman" w:hAnsi="Times New Roman"/>
          <w:color w:val="000000"/>
          <w:sz w:val="24"/>
          <w:szCs w:val="24"/>
          <w:lang w:val="el-GR"/>
        </w:rPr>
        <w:t xml:space="preserve">)   της Γενικής Γραμματείας Αθλητισμού» </w:t>
      </w:r>
    </w:p>
    <w:p w:rsidR="001D4C5B" w:rsidRDefault="0048443D" w:rsidP="0048443D">
      <w:pPr>
        <w:tabs>
          <w:tab w:val="left" w:pos="2535"/>
        </w:tabs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:rsidR="001D4C5B" w:rsidRDefault="001D4C5B" w:rsidP="0048443D">
      <w:pPr>
        <w:tabs>
          <w:tab w:val="left" w:pos="2535"/>
        </w:tabs>
        <w:rPr>
          <w:rFonts w:ascii="Times New Roman" w:hAnsi="Times New Roman"/>
          <w:color w:val="000000"/>
          <w:sz w:val="24"/>
          <w:szCs w:val="24"/>
        </w:rPr>
      </w:pPr>
    </w:p>
    <w:p w:rsidR="001D4C5B" w:rsidRDefault="001D4C5B" w:rsidP="0048443D">
      <w:pPr>
        <w:tabs>
          <w:tab w:val="left" w:pos="2535"/>
        </w:tabs>
        <w:rPr>
          <w:rFonts w:ascii="Times New Roman" w:hAnsi="Times New Roman"/>
          <w:color w:val="000000"/>
          <w:sz w:val="24"/>
          <w:szCs w:val="24"/>
        </w:rPr>
      </w:pPr>
    </w:p>
    <w:p w:rsidR="001D4C5B" w:rsidRDefault="001D4C5B" w:rsidP="0048443D">
      <w:pPr>
        <w:tabs>
          <w:tab w:val="left" w:pos="2535"/>
        </w:tabs>
        <w:rPr>
          <w:rFonts w:ascii="Times New Roman" w:hAnsi="Times New Roman"/>
          <w:color w:val="000000"/>
          <w:sz w:val="24"/>
          <w:szCs w:val="24"/>
        </w:rPr>
      </w:pPr>
    </w:p>
    <w:p w:rsidR="001D4C5B" w:rsidRDefault="001D4C5B" w:rsidP="0048443D">
      <w:pPr>
        <w:tabs>
          <w:tab w:val="left" w:pos="2535"/>
        </w:tabs>
        <w:rPr>
          <w:rFonts w:ascii="Times New Roman" w:hAnsi="Times New Roman"/>
          <w:color w:val="000000"/>
          <w:sz w:val="24"/>
          <w:szCs w:val="24"/>
        </w:rPr>
      </w:pPr>
    </w:p>
    <w:p w:rsidR="001D4C5B" w:rsidRDefault="001D4C5B" w:rsidP="0048443D">
      <w:pPr>
        <w:tabs>
          <w:tab w:val="left" w:pos="2535"/>
        </w:tabs>
        <w:rPr>
          <w:rFonts w:ascii="Times New Roman" w:hAnsi="Times New Roman"/>
          <w:color w:val="000000"/>
          <w:sz w:val="24"/>
          <w:szCs w:val="24"/>
        </w:rPr>
      </w:pPr>
    </w:p>
    <w:p w:rsidR="00904941" w:rsidRPr="001D4C5B" w:rsidRDefault="001D4C5B" w:rsidP="0048443D">
      <w:pPr>
        <w:tabs>
          <w:tab w:val="left" w:pos="2535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</w:t>
      </w:r>
      <w:r w:rsidR="0048443D" w:rsidRPr="001D4C5B">
        <w:rPr>
          <w:rFonts w:ascii="Times New Roman" w:hAnsi="Times New Roman"/>
          <w:b/>
          <w:color w:val="000000"/>
          <w:sz w:val="24"/>
          <w:szCs w:val="24"/>
          <w:u w:val="single"/>
        </w:rPr>
        <w:t>ΑΝΑΚΟΙΝΩΝΕΙ</w:t>
      </w:r>
    </w:p>
    <w:p w:rsidR="008B391B" w:rsidRPr="001D4C5B" w:rsidRDefault="0048443D" w:rsidP="008B391B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B391B" w:rsidRPr="001D4C5B" w:rsidRDefault="008B391B" w:rsidP="000E5154">
      <w:pPr>
        <w:rPr>
          <w:rFonts w:ascii="Times New Roman" w:hAnsi="Times New Roman"/>
          <w:sz w:val="24"/>
          <w:szCs w:val="24"/>
        </w:rPr>
      </w:pPr>
    </w:p>
    <w:p w:rsidR="00F55E25" w:rsidRPr="001D4C5B" w:rsidRDefault="00F55E25" w:rsidP="00F55E25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1D4C5B">
        <w:rPr>
          <w:rFonts w:ascii="Times New Roman" w:hAnsi="Times New Roman"/>
          <w:b/>
          <w:bCs/>
          <w:i/>
          <w:iCs/>
          <w:sz w:val="24"/>
          <w:szCs w:val="24"/>
        </w:rPr>
        <w:t xml:space="preserve">(1) </w:t>
      </w:r>
      <w:r w:rsidRPr="001D4C5B">
        <w:rPr>
          <w:rFonts w:ascii="Times New Roman" w:hAnsi="Times New Roman"/>
          <w:b/>
          <w:i/>
          <w:iCs/>
          <w:sz w:val="24"/>
          <w:szCs w:val="24"/>
        </w:rPr>
        <w:t>θέση</w:t>
      </w:r>
      <w:r w:rsidRPr="001D4C5B">
        <w:rPr>
          <w:rFonts w:ascii="Times New Roman" w:hAnsi="Times New Roman"/>
          <w:i/>
          <w:iCs/>
          <w:sz w:val="24"/>
          <w:szCs w:val="24"/>
        </w:rPr>
        <w:t xml:space="preserve"> ΠΦΑ διαφόρων ειδικοτήτων με αποδεδειγμένη και πιστοποιημένη εμπειρία και επ</w:t>
      </w:r>
      <w:r w:rsidRPr="001D4C5B">
        <w:rPr>
          <w:rFonts w:ascii="Times New Roman" w:hAnsi="Times New Roman"/>
          <w:i/>
          <w:iCs/>
          <w:sz w:val="24"/>
          <w:szCs w:val="24"/>
        </w:rPr>
        <w:t>ι</w:t>
      </w:r>
      <w:r w:rsidRPr="001D4C5B">
        <w:rPr>
          <w:rFonts w:ascii="Times New Roman" w:hAnsi="Times New Roman"/>
          <w:i/>
          <w:iCs/>
          <w:sz w:val="24"/>
          <w:szCs w:val="24"/>
        </w:rPr>
        <w:t xml:space="preserve">μόρφωση σε αντίστοιχα προγράμματα </w:t>
      </w:r>
      <w:r w:rsidRPr="001D4C5B">
        <w:rPr>
          <w:rFonts w:ascii="Times New Roman" w:hAnsi="Times New Roman"/>
          <w:b/>
          <w:i/>
          <w:iCs/>
          <w:sz w:val="24"/>
          <w:szCs w:val="24"/>
        </w:rPr>
        <w:t xml:space="preserve">ενόργανης γυμναστικής                                        </w:t>
      </w:r>
    </w:p>
    <w:p w:rsidR="00F55E25" w:rsidRPr="001D4C5B" w:rsidRDefault="00F55E25" w:rsidP="00F55E2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D4C5B">
        <w:rPr>
          <w:rFonts w:ascii="Times New Roman" w:hAnsi="Times New Roman"/>
          <w:b/>
          <w:i/>
          <w:iCs/>
          <w:sz w:val="24"/>
          <w:szCs w:val="24"/>
        </w:rPr>
        <w:t>(1)</w:t>
      </w:r>
      <w:r w:rsidRPr="001D4C5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D4C5B">
        <w:rPr>
          <w:rFonts w:ascii="Times New Roman" w:hAnsi="Times New Roman"/>
          <w:b/>
          <w:i/>
          <w:iCs/>
          <w:sz w:val="24"/>
          <w:szCs w:val="24"/>
        </w:rPr>
        <w:t>θέση</w:t>
      </w:r>
      <w:r w:rsidRPr="001D4C5B">
        <w:rPr>
          <w:rFonts w:ascii="Times New Roman" w:hAnsi="Times New Roman"/>
          <w:i/>
          <w:iCs/>
          <w:sz w:val="24"/>
          <w:szCs w:val="24"/>
        </w:rPr>
        <w:t xml:space="preserve"> ΠΦΑ διαφόρων ειδικοτήτων με αποδεδειγμένη και πιστοποιημένη εμπειρία και επ</w:t>
      </w:r>
      <w:r w:rsidRPr="001D4C5B">
        <w:rPr>
          <w:rFonts w:ascii="Times New Roman" w:hAnsi="Times New Roman"/>
          <w:i/>
          <w:iCs/>
          <w:sz w:val="24"/>
          <w:szCs w:val="24"/>
        </w:rPr>
        <w:t>ι</w:t>
      </w:r>
      <w:r w:rsidRPr="001D4C5B">
        <w:rPr>
          <w:rFonts w:ascii="Times New Roman" w:hAnsi="Times New Roman"/>
          <w:i/>
          <w:iCs/>
          <w:sz w:val="24"/>
          <w:szCs w:val="24"/>
        </w:rPr>
        <w:t xml:space="preserve">μόρφωση σε αντίστοιχα προγράμματα </w:t>
      </w:r>
      <w:r w:rsidRPr="001D4C5B">
        <w:rPr>
          <w:rFonts w:ascii="Times New Roman" w:hAnsi="Times New Roman"/>
          <w:b/>
          <w:i/>
          <w:iCs/>
          <w:sz w:val="24"/>
          <w:szCs w:val="24"/>
        </w:rPr>
        <w:t>αεροβικής γυμναστικής</w:t>
      </w:r>
      <w:r w:rsidRPr="001D4C5B">
        <w:rPr>
          <w:rFonts w:ascii="Times New Roman" w:hAnsi="Times New Roman"/>
          <w:b/>
          <w:sz w:val="24"/>
          <w:szCs w:val="24"/>
        </w:rPr>
        <w:t xml:space="preserve"> </w:t>
      </w:r>
    </w:p>
    <w:p w:rsidR="00F55E25" w:rsidRPr="001D4C5B" w:rsidRDefault="00F55E25" w:rsidP="00F55E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b/>
          <w:i/>
          <w:iCs/>
          <w:sz w:val="24"/>
          <w:szCs w:val="24"/>
        </w:rPr>
        <w:t>(1)</w:t>
      </w:r>
      <w:r w:rsidRPr="001D4C5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D4C5B">
        <w:rPr>
          <w:rFonts w:ascii="Times New Roman" w:hAnsi="Times New Roman"/>
          <w:b/>
          <w:i/>
          <w:iCs/>
          <w:sz w:val="24"/>
          <w:szCs w:val="24"/>
        </w:rPr>
        <w:t>θέση</w:t>
      </w:r>
      <w:r w:rsidRPr="001D4C5B">
        <w:rPr>
          <w:rFonts w:ascii="Times New Roman" w:hAnsi="Times New Roman"/>
          <w:i/>
          <w:iCs/>
          <w:sz w:val="24"/>
          <w:szCs w:val="24"/>
        </w:rPr>
        <w:t xml:space="preserve"> ΠΦΑ διαφόρων ειδικοτήτων με αποδεδειγμένη και πιστοποιημένη εμπειρία και επ</w:t>
      </w:r>
      <w:r w:rsidRPr="001D4C5B">
        <w:rPr>
          <w:rFonts w:ascii="Times New Roman" w:hAnsi="Times New Roman"/>
          <w:i/>
          <w:iCs/>
          <w:sz w:val="24"/>
          <w:szCs w:val="24"/>
        </w:rPr>
        <w:t>ι</w:t>
      </w:r>
      <w:r w:rsidRPr="001D4C5B">
        <w:rPr>
          <w:rFonts w:ascii="Times New Roman" w:hAnsi="Times New Roman"/>
          <w:i/>
          <w:iCs/>
          <w:sz w:val="24"/>
          <w:szCs w:val="24"/>
        </w:rPr>
        <w:t xml:space="preserve">μόρφωση σε αντίστοιχα προγράμματα </w:t>
      </w:r>
      <w:r w:rsidRPr="001D4C5B">
        <w:rPr>
          <w:rFonts w:ascii="Times New Roman" w:hAnsi="Times New Roman"/>
          <w:b/>
          <w:i/>
          <w:iCs/>
          <w:sz w:val="24"/>
          <w:szCs w:val="24"/>
        </w:rPr>
        <w:t xml:space="preserve">για ΑΜΕΑ με σκοπό την βελτίωση κινητικής φυσικής κατάστασης και αντιληπτικής ικανότητας </w:t>
      </w:r>
      <w:r w:rsidRPr="001D4C5B">
        <w:rPr>
          <w:rFonts w:ascii="Times New Roman" w:hAnsi="Times New Roman"/>
          <w:sz w:val="24"/>
          <w:szCs w:val="24"/>
        </w:rPr>
        <w:t>με σύμβαση ιδιωτικού δικαίου ορισμένου χρ</w:t>
      </w:r>
      <w:r w:rsidRPr="001D4C5B">
        <w:rPr>
          <w:rFonts w:ascii="Times New Roman" w:hAnsi="Times New Roman"/>
          <w:sz w:val="24"/>
          <w:szCs w:val="24"/>
        </w:rPr>
        <w:t>ό</w:t>
      </w:r>
      <w:r w:rsidRPr="001D4C5B">
        <w:rPr>
          <w:rFonts w:ascii="Times New Roman" w:hAnsi="Times New Roman"/>
          <w:sz w:val="24"/>
          <w:szCs w:val="24"/>
        </w:rPr>
        <w:t xml:space="preserve">νου, με αντίτιμο, διάρκειας έως οκτώ (8) μηνών και όχι πάνω από 28 εβδομάδες. Τυπικό προσόν το πτυχίο Τ.Ε.Φ.Α.Α. ή ισότιμου αναγνωρισμένου τίτλου σπουδών της αλλοδαπής  έναν (1)  ειδικότητας  Ειδικής Φυσικής Αγωγής, και έναν  (1)  ανεξαρτήτου ειδικότητας , ακολουθώντας την διαδικασία που ορίζει το Οργανωτικό Πλαίσιο των </w:t>
      </w:r>
      <w:proofErr w:type="spellStart"/>
      <w:r w:rsidRPr="001D4C5B">
        <w:rPr>
          <w:rFonts w:ascii="Times New Roman" w:hAnsi="Times New Roman"/>
          <w:sz w:val="24"/>
          <w:szCs w:val="24"/>
        </w:rPr>
        <w:t>ΠΑγΟ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(ΦΕΚ 20393-17/06/2016). </w:t>
      </w:r>
    </w:p>
    <w:p w:rsidR="000F3891" w:rsidRPr="001D4C5B" w:rsidRDefault="000F3891" w:rsidP="00B822EB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04941" w:rsidRPr="001D4C5B" w:rsidRDefault="00F55E25" w:rsidP="00F55E25">
      <w:pPr>
        <w:pStyle w:val="10"/>
        <w:ind w:left="72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C5B">
        <w:rPr>
          <w:rFonts w:ascii="Times New Roman" w:hAnsi="Times New Roman"/>
          <w:b/>
          <w:color w:val="000000"/>
          <w:sz w:val="24"/>
          <w:szCs w:val="24"/>
          <w:u w:val="single"/>
        </w:rPr>
        <w:t>1.ΑΠΑΡΑΙΤΗΤΑ ΔΙΚΑΙΟΛΟΓΗΤΙΚΑ</w:t>
      </w:r>
      <w:r w:rsidR="0027396D" w:rsidRPr="001D4C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</w:t>
      </w:r>
    </w:p>
    <w:p w:rsidR="00904941" w:rsidRPr="001D4C5B" w:rsidRDefault="00904941" w:rsidP="00171BC4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 xml:space="preserve">Αίτηση (παρέχεται από το Γραφείο Αθλητισμού) 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C5B">
        <w:rPr>
          <w:rFonts w:ascii="Times New Roman" w:hAnsi="Times New Roman"/>
          <w:sz w:val="24"/>
          <w:szCs w:val="24"/>
        </w:rPr>
        <w:t>Βιογραφικό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σημείωμα</w:t>
      </w:r>
      <w:proofErr w:type="spellEnd"/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C5B">
        <w:rPr>
          <w:rFonts w:ascii="Times New Roman" w:hAnsi="Times New Roman"/>
          <w:sz w:val="24"/>
          <w:szCs w:val="24"/>
        </w:rPr>
        <w:t>Φωτοτυπία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Δελτίου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Αστυνομικής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Ταυτότητας</w:t>
      </w:r>
      <w:proofErr w:type="spellEnd"/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 xml:space="preserve"> Βεβαίωση Ανεργίας από τον Ο.Α.Ε.Δ.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C5B">
        <w:rPr>
          <w:rFonts w:ascii="Times New Roman" w:hAnsi="Times New Roman"/>
          <w:sz w:val="24"/>
          <w:szCs w:val="24"/>
        </w:rPr>
        <w:t>Φωτοτυπία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του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τίτλου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σπουδών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C5B">
        <w:rPr>
          <w:rFonts w:ascii="Times New Roman" w:hAnsi="Times New Roman"/>
          <w:sz w:val="24"/>
          <w:szCs w:val="24"/>
        </w:rPr>
        <w:t>Φωτοτυπία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της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κύριας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ειδικότητα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 xml:space="preserve">Φωτοτυπία μεταπτυχιακού ή διδακτορικού τίτλου σπουδών 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C5B">
        <w:rPr>
          <w:rFonts w:ascii="Times New Roman" w:hAnsi="Times New Roman"/>
          <w:sz w:val="24"/>
          <w:szCs w:val="24"/>
        </w:rPr>
        <w:t>Αποδεικτικά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πρόσθετων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προσόντων</w:t>
      </w:r>
      <w:proofErr w:type="spellEnd"/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C5B">
        <w:rPr>
          <w:rFonts w:ascii="Times New Roman" w:hAnsi="Times New Roman"/>
          <w:sz w:val="24"/>
          <w:szCs w:val="24"/>
        </w:rPr>
        <w:t>Πιστοποιητικό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Οικογενειακής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Κατάστασης</w:t>
      </w:r>
      <w:proofErr w:type="spellEnd"/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 xml:space="preserve">Έγγραφα που αποδεικνύουν την ιδιότητα του πολύτεκνου ή του γονέα </w:t>
      </w:r>
      <w:proofErr w:type="spellStart"/>
      <w:r w:rsidRPr="001D4C5B">
        <w:rPr>
          <w:rFonts w:ascii="Times New Roman" w:hAnsi="Times New Roman"/>
          <w:sz w:val="24"/>
          <w:szCs w:val="24"/>
          <w:lang w:val="el-GR"/>
        </w:rPr>
        <w:t>μονογονεϊκής</w:t>
      </w:r>
      <w:proofErr w:type="spellEnd"/>
      <w:r w:rsidRPr="001D4C5B">
        <w:rPr>
          <w:rFonts w:ascii="Times New Roman" w:hAnsi="Times New Roman"/>
          <w:sz w:val="24"/>
          <w:szCs w:val="24"/>
          <w:lang w:val="el-GR"/>
        </w:rPr>
        <w:t xml:space="preserve"> οικογένειας σύμφωνα με την ισχύουσα νομοθεσία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Βεβαιώσεις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προϋπηρεσίας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στα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ΠΑγΟ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 xml:space="preserve"> Βεβαίωση του Δήμου περί μόνιμης κατοικίας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4C5B">
        <w:rPr>
          <w:rFonts w:ascii="Times New Roman" w:hAnsi="Times New Roman"/>
          <w:sz w:val="24"/>
          <w:szCs w:val="24"/>
          <w:lang w:val="el-GR"/>
        </w:rPr>
        <w:t>Δήλωση του Ν. 1599/1986 ότι τα στοιχεία που αναφέρονται στην αίτηση και στο βι</w:t>
      </w:r>
      <w:r w:rsidRPr="001D4C5B">
        <w:rPr>
          <w:rFonts w:ascii="Times New Roman" w:hAnsi="Times New Roman"/>
          <w:sz w:val="24"/>
          <w:szCs w:val="24"/>
          <w:lang w:val="el-GR"/>
        </w:rPr>
        <w:t>ο</w:t>
      </w:r>
      <w:r w:rsidRPr="001D4C5B">
        <w:rPr>
          <w:rFonts w:ascii="Times New Roman" w:hAnsi="Times New Roman"/>
          <w:sz w:val="24"/>
          <w:szCs w:val="24"/>
          <w:lang w:val="el-GR"/>
        </w:rPr>
        <w:t>γραφικό σημείωμα είναι αληθή, ότι θα απασχοληθεί σε όποια Δημοτική Ενότητα του υποδειχθεί και ότι δεν έχει κώλυμα κατά το άρθρο 22 του Υπαλληλικού Κώδικα (κ</w:t>
      </w:r>
      <w:r w:rsidRPr="001D4C5B">
        <w:rPr>
          <w:rFonts w:ascii="Times New Roman" w:hAnsi="Times New Roman"/>
          <w:sz w:val="24"/>
          <w:szCs w:val="24"/>
          <w:lang w:val="el-GR"/>
        </w:rPr>
        <w:t>α</w:t>
      </w:r>
      <w:r w:rsidRPr="001D4C5B">
        <w:rPr>
          <w:rFonts w:ascii="Times New Roman" w:hAnsi="Times New Roman"/>
          <w:sz w:val="24"/>
          <w:szCs w:val="24"/>
          <w:lang w:val="el-GR"/>
        </w:rPr>
        <w:t>ταδίκη, υποδικία, δικαστική αντίληψη, δικαστική απαγόρευση).</w:t>
      </w:r>
    </w:p>
    <w:p w:rsidR="00F55E25" w:rsidRPr="001D4C5B" w:rsidRDefault="00F55E25" w:rsidP="00F55E2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C5B">
        <w:rPr>
          <w:rFonts w:ascii="Times New Roman" w:hAnsi="Times New Roman"/>
          <w:sz w:val="24"/>
          <w:szCs w:val="24"/>
        </w:rPr>
        <w:t>Έγγραφα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που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αποδεικνύουν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C5B">
        <w:rPr>
          <w:rFonts w:ascii="Times New Roman" w:hAnsi="Times New Roman"/>
          <w:sz w:val="24"/>
          <w:szCs w:val="24"/>
        </w:rPr>
        <w:t>προϋπηρεσία</w:t>
      </w:r>
      <w:proofErr w:type="spellEnd"/>
      <w:r w:rsidRPr="001D4C5B">
        <w:rPr>
          <w:rFonts w:ascii="Times New Roman" w:hAnsi="Times New Roman"/>
          <w:sz w:val="24"/>
          <w:szCs w:val="24"/>
        </w:rPr>
        <w:t>.</w:t>
      </w:r>
    </w:p>
    <w:p w:rsidR="00904941" w:rsidRPr="001D4C5B" w:rsidRDefault="00904941" w:rsidP="00171BC4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55E25" w:rsidRPr="001D4C5B" w:rsidRDefault="00F55E25" w:rsidP="00F55E2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4C5B">
        <w:rPr>
          <w:rFonts w:ascii="Times New Roman" w:hAnsi="Times New Roman"/>
          <w:b/>
          <w:sz w:val="24"/>
          <w:szCs w:val="24"/>
        </w:rPr>
        <w:t xml:space="preserve">       </w:t>
      </w:r>
      <w:r w:rsidRPr="001D4C5B">
        <w:rPr>
          <w:rFonts w:ascii="Times New Roman" w:hAnsi="Times New Roman"/>
          <w:b/>
          <w:sz w:val="24"/>
          <w:szCs w:val="24"/>
          <w:u w:val="single"/>
        </w:rPr>
        <w:t>2. ΜΟΡΙΟΔΟΤΗΣΗ ΕΠΙΛΟΓΗΣ ΥΠΟΨΗΦΙΩΝ</w:t>
      </w:r>
    </w:p>
    <w:p w:rsidR="00F55E25" w:rsidRPr="001D4C5B" w:rsidRDefault="00F55E25" w:rsidP="00F55E2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3"/>
        <w:gridCol w:w="6287"/>
      </w:tblGrid>
      <w:tr w:rsidR="00F55E25" w:rsidRPr="001D4C5B" w:rsidTr="001D65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b/>
                <w:sz w:val="24"/>
                <w:szCs w:val="24"/>
              </w:rPr>
              <w:t>ΒΑΘΜΟΣ ΠΤ</w:t>
            </w:r>
            <w:r w:rsidRPr="001D4C5B">
              <w:rPr>
                <w:rFonts w:ascii="Times New Roman" w:hAnsi="Times New Roman"/>
                <w:b/>
                <w:sz w:val="24"/>
                <w:szCs w:val="24"/>
              </w:rPr>
              <w:t>Υ</w:t>
            </w:r>
            <w:r w:rsidRPr="001D4C5B">
              <w:rPr>
                <w:rFonts w:ascii="Times New Roman" w:hAnsi="Times New Roman"/>
                <w:b/>
                <w:sz w:val="24"/>
                <w:szCs w:val="24"/>
              </w:rPr>
              <w:t>ΧΙΟΥ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Οι μονάδες του βαθμού πτυχίου πολλαπλασιάζονται με τον αριθμό 0,1.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25" w:rsidRPr="001D4C5B" w:rsidTr="001D65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ΜΕΤΑΠΤΥΧΙΑΚΟΙ ΤΙΤΛΟΙ ΣΠΟΥΔΩΝ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Μεταπτυχιακό Δίπλωμα (</w:t>
            </w:r>
            <w:proofErr w:type="spellStart"/>
            <w:r w:rsidRPr="001D4C5B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1D4C5B">
              <w:rPr>
                <w:rFonts w:ascii="Times New Roman" w:hAnsi="Times New Roman"/>
                <w:sz w:val="24"/>
                <w:szCs w:val="24"/>
              </w:rPr>
              <w:t>): 0,5 μονάδας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 xml:space="preserve"> - Διδακτορικό Δίπλωμα : 1,0 μονάδα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Γίνεται χρήση της προσφορότερης βαθμολογίας και αποκλεί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ε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ται η αθροιστική βαθμολόγηση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25" w:rsidRPr="001D4C5B" w:rsidTr="001D65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ΕΜΠΕΙΡΙΑ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Ανώτατο όριο εμπειρίας = 50 μήνες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 xml:space="preserve">- Για κάθε μήνα απασχόλησης με μηνιαίο σύνολο ωρών έως  120  λαμβάνονται 0,08 μονάδας. 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25" w:rsidRPr="001D4C5B" w:rsidTr="001D65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lastRenderedPageBreak/>
              <w:t>ΟΙΚΟΓΕΝΕΙΑΚΗ ΚΑΤΑΣΤΑΣΗ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Ο πολύτεκνος υποψήφιος : 2 μονάδες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Τέκνο πολύτεκνης οικογένειας 0,5 μονάδες (ανήλικα τέκνα)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Ο υποψήφιος βαθμολογείται με :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- 0,3 μονάδες για κάθε ένα από τα δύο πρώτα ανήλικα τέκνα του και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- 0,5 μονάδες για το τρίτο ανήλικο τέκνο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 xml:space="preserve">- Ο γονέας </w:t>
            </w:r>
            <w:proofErr w:type="spellStart"/>
            <w:r w:rsidRPr="001D4C5B">
              <w:rPr>
                <w:rFonts w:ascii="Times New Roman" w:hAnsi="Times New Roman"/>
                <w:sz w:val="24"/>
                <w:szCs w:val="24"/>
              </w:rPr>
              <w:t>μονογονεϊκής</w:t>
            </w:r>
            <w:proofErr w:type="spellEnd"/>
            <w:r w:rsidRPr="001D4C5B">
              <w:rPr>
                <w:rFonts w:ascii="Times New Roman" w:hAnsi="Times New Roman"/>
                <w:sz w:val="24"/>
                <w:szCs w:val="24"/>
              </w:rPr>
              <w:t xml:space="preserve"> οικογένειας με 0,3 μονάδες για κάθε τέκνο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Γίνεται χρήση της προσφορότερης βαθμολογίας και αποκλεί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ε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ται η αθροιστική βαθμολόγηση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25" w:rsidRPr="001D4C5B" w:rsidTr="001D65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ΛΟΙΠΑ ΑΠΑ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Ι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ΤΟΥΜΕΝΑ ΠΡ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Ο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ΣΟΝΤΑ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Σε περίπτωση που απαιτούνται από την ανακοίνωση και άλλα τυπικά ή πρόσθετα προσόντα βαθμολογούνται ως εξής: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Κύρια ειδικότητα: 1,0 μονάδα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5B">
              <w:rPr>
                <w:rFonts w:ascii="Times New Roman" w:hAnsi="Times New Roman"/>
                <w:sz w:val="24"/>
                <w:szCs w:val="24"/>
              </w:rPr>
              <w:t>- Δευτερεύουσα ειδικότητα &amp; πρόσθετα προσόντα: 0,5 μον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>ά</w:t>
            </w:r>
            <w:r w:rsidRPr="001D4C5B">
              <w:rPr>
                <w:rFonts w:ascii="Times New Roman" w:hAnsi="Times New Roman"/>
                <w:sz w:val="24"/>
                <w:szCs w:val="24"/>
              </w:rPr>
              <w:t xml:space="preserve">δας </w:t>
            </w:r>
          </w:p>
          <w:p w:rsidR="00F55E25" w:rsidRPr="001D4C5B" w:rsidRDefault="00F55E25" w:rsidP="001D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E25" w:rsidRPr="001D4C5B" w:rsidRDefault="00F55E25" w:rsidP="00F55E25">
      <w:pPr>
        <w:jc w:val="both"/>
        <w:rPr>
          <w:rFonts w:ascii="Times New Roman" w:hAnsi="Times New Roman"/>
          <w:b/>
          <w:sz w:val="24"/>
          <w:szCs w:val="24"/>
        </w:rPr>
      </w:pPr>
    </w:p>
    <w:p w:rsidR="00F55E25" w:rsidRPr="001D4C5B" w:rsidRDefault="00F55E25" w:rsidP="001D4C5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1D4C5B">
        <w:rPr>
          <w:rFonts w:ascii="Times New Roman" w:hAnsi="Times New Roman"/>
          <w:b/>
          <w:sz w:val="24"/>
          <w:szCs w:val="24"/>
          <w:u w:val="single"/>
          <w:lang w:val="el-GR"/>
        </w:rPr>
        <w:t>ΠΡΟΘΕΣΜΙΑ ΚΑΙ ΤΟΠΟΣ ΥΠΟΒΟΛΗΣ ΔΙΚΑΙΟΛΟΓΗΤΙΚΩΝ ΥΠΟΨΗΦΙΩΝ</w:t>
      </w:r>
    </w:p>
    <w:p w:rsidR="00F55E25" w:rsidRPr="001D4C5B" w:rsidRDefault="00F55E25" w:rsidP="00F55E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</w:rPr>
        <w:t xml:space="preserve"> Οι ενδιαφερόμενοι Π.Φ.Α. μπορούν να υποβάλουν την αίτηση τους και τα απαραίτ</w:t>
      </w:r>
      <w:r w:rsidRPr="001D4C5B">
        <w:rPr>
          <w:rFonts w:ascii="Times New Roman" w:hAnsi="Times New Roman"/>
          <w:sz w:val="24"/>
          <w:szCs w:val="24"/>
        </w:rPr>
        <w:t>η</w:t>
      </w:r>
      <w:r w:rsidRPr="001D4C5B">
        <w:rPr>
          <w:rFonts w:ascii="Times New Roman" w:hAnsi="Times New Roman"/>
          <w:sz w:val="24"/>
          <w:szCs w:val="24"/>
        </w:rPr>
        <w:t xml:space="preserve">τα δικαιολογητικά στα Γραφεία του Δ.Ο.Π.Α.Ρ ( </w:t>
      </w:r>
      <w:proofErr w:type="spellStart"/>
      <w:r w:rsidRPr="001D4C5B">
        <w:rPr>
          <w:rFonts w:ascii="Times New Roman" w:hAnsi="Times New Roman"/>
          <w:sz w:val="24"/>
          <w:szCs w:val="24"/>
        </w:rPr>
        <w:t>Διαγοριδών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3) κατά τις ώρες 09:00-14:00 από την επομένη της δημοσίευσης της προκήρυξης και για δέκα ημερολογιακές ημέρες</w:t>
      </w:r>
      <w:r w:rsidR="007F3705">
        <w:rPr>
          <w:rFonts w:ascii="Times New Roman" w:hAnsi="Times New Roman"/>
          <w:sz w:val="24"/>
          <w:szCs w:val="24"/>
        </w:rPr>
        <w:t>,</w:t>
      </w:r>
      <w:r w:rsidR="001D4C5B">
        <w:rPr>
          <w:rFonts w:ascii="Times New Roman" w:hAnsi="Times New Roman"/>
          <w:sz w:val="24"/>
          <w:szCs w:val="24"/>
        </w:rPr>
        <w:t xml:space="preserve"> σ</w:t>
      </w:r>
      <w:r w:rsidR="001D4C5B">
        <w:rPr>
          <w:rFonts w:ascii="Times New Roman" w:hAnsi="Times New Roman"/>
          <w:sz w:val="24"/>
          <w:szCs w:val="24"/>
        </w:rPr>
        <w:t>υ</w:t>
      </w:r>
      <w:r w:rsidR="001D4C5B">
        <w:rPr>
          <w:rFonts w:ascii="Times New Roman" w:hAnsi="Times New Roman"/>
          <w:sz w:val="24"/>
          <w:szCs w:val="24"/>
        </w:rPr>
        <w:t>γκεκριμένα από 7/11/2018 έως 16/11/2018</w:t>
      </w:r>
      <w:r w:rsidR="007F370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1D4C5B">
        <w:rPr>
          <w:rFonts w:ascii="Times New Roman" w:hAnsi="Times New Roman"/>
          <w:sz w:val="24"/>
          <w:szCs w:val="24"/>
        </w:rPr>
        <w:t>τηλ</w:t>
      </w:r>
      <w:proofErr w:type="spellEnd"/>
      <w:r w:rsidR="007F3705">
        <w:rPr>
          <w:rFonts w:ascii="Times New Roman" w:hAnsi="Times New Roman"/>
          <w:sz w:val="24"/>
          <w:szCs w:val="24"/>
        </w:rPr>
        <w:t>.</w:t>
      </w:r>
      <w:r w:rsidRPr="001D4C5B">
        <w:rPr>
          <w:rFonts w:ascii="Times New Roman" w:hAnsi="Times New Roman"/>
          <w:sz w:val="24"/>
          <w:szCs w:val="24"/>
        </w:rPr>
        <w:t xml:space="preserve"> επικοινωνίας 22410- 27427 και 22410-26385</w:t>
      </w:r>
      <w:r w:rsidR="007F3705">
        <w:rPr>
          <w:rFonts w:ascii="Times New Roman" w:hAnsi="Times New Roman"/>
          <w:sz w:val="24"/>
          <w:szCs w:val="24"/>
        </w:rPr>
        <w:t>)</w:t>
      </w:r>
      <w:r w:rsidRPr="001D4C5B">
        <w:rPr>
          <w:rFonts w:ascii="Times New Roman" w:hAnsi="Times New Roman"/>
          <w:sz w:val="24"/>
          <w:szCs w:val="24"/>
        </w:rPr>
        <w:t>.</w:t>
      </w:r>
    </w:p>
    <w:p w:rsidR="00F55E25" w:rsidRPr="001D4C5B" w:rsidRDefault="00F55E25" w:rsidP="00F55E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E25" w:rsidRPr="001D4C5B" w:rsidRDefault="00F55E25" w:rsidP="00D0065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1D4C5B">
        <w:rPr>
          <w:rFonts w:ascii="Times New Roman" w:hAnsi="Times New Roman"/>
          <w:b/>
          <w:sz w:val="24"/>
          <w:szCs w:val="24"/>
          <w:u w:val="single"/>
          <w:lang w:val="el-GR"/>
        </w:rPr>
        <w:t>ΕΠΙΛΟΓΗ – ΑΝΑΡΤΗΣΗ ΠΙΝΑΚΩΝ – ΥΠΟΒΟΛΗ ΕΝΣΤΑΣΕΩΝ</w:t>
      </w:r>
    </w:p>
    <w:p w:rsidR="00F55E25" w:rsidRPr="001D4C5B" w:rsidRDefault="00F55E25" w:rsidP="00F55E25">
      <w:pPr>
        <w:jc w:val="both"/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</w:rPr>
        <w:t>Σε περίπτωση που δεν υπάρχει ικ</w:t>
      </w:r>
      <w:r w:rsidR="00D00650" w:rsidRPr="001D4C5B">
        <w:rPr>
          <w:rFonts w:ascii="Times New Roman" w:hAnsi="Times New Roman"/>
          <w:sz w:val="24"/>
          <w:szCs w:val="24"/>
        </w:rPr>
        <w:t>ανός αριθμός ανέργων  υποψηφίων</w:t>
      </w:r>
      <w:r w:rsidRPr="001D4C5B">
        <w:rPr>
          <w:rFonts w:ascii="Times New Roman" w:hAnsi="Times New Roman"/>
          <w:sz w:val="24"/>
          <w:szCs w:val="24"/>
        </w:rPr>
        <w:t xml:space="preserve">, ο φορέας δύναται να προσλάβει Π.Φ.Α., οι οποίοι δεν είναι άνεργοι, βάση της κατάταξης σε ξεχωριστό πίνακα σύμφωνα με την </w:t>
      </w:r>
      <w:proofErr w:type="spellStart"/>
      <w:r w:rsidRPr="001D4C5B">
        <w:rPr>
          <w:rFonts w:ascii="Times New Roman" w:hAnsi="Times New Roman"/>
          <w:sz w:val="24"/>
          <w:szCs w:val="24"/>
        </w:rPr>
        <w:t>μοριοδότηση</w:t>
      </w:r>
      <w:proofErr w:type="spellEnd"/>
      <w:r w:rsidRPr="001D4C5B">
        <w:rPr>
          <w:rFonts w:ascii="Times New Roman" w:hAnsi="Times New Roman"/>
          <w:sz w:val="24"/>
          <w:szCs w:val="24"/>
        </w:rPr>
        <w:t xml:space="preserve"> που περιγράφεται πιο πάνω.</w:t>
      </w:r>
    </w:p>
    <w:p w:rsidR="00F55E25" w:rsidRPr="001D4C5B" w:rsidRDefault="00F55E25" w:rsidP="00F55E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</w:rPr>
        <w:t xml:space="preserve">  Η επιλογή των υποψήφιων θα γίνει από την επιτροπή επιλογής προσωπικού που θα συσταθεί μέσω του Διοικητικού Συμβουλίου. Οι πίνακες κατάταξης των υποψηφίων θα ανα</w:t>
      </w:r>
      <w:r w:rsidRPr="001D4C5B">
        <w:rPr>
          <w:rFonts w:ascii="Times New Roman" w:hAnsi="Times New Roman"/>
          <w:sz w:val="24"/>
          <w:szCs w:val="24"/>
        </w:rPr>
        <w:t>ρ</w:t>
      </w:r>
      <w:r w:rsidRPr="001D4C5B">
        <w:rPr>
          <w:rFonts w:ascii="Times New Roman" w:hAnsi="Times New Roman"/>
          <w:sz w:val="24"/>
          <w:szCs w:val="24"/>
        </w:rPr>
        <w:t xml:space="preserve">τηθούν στον πίνακα ανακοινώσεων του Δ.Ο.Π.Α.Ρ. Κατά των ανωτέρω αποτελεσμάτων οι ενδιαφερόμενοι μπορούν να υποβάλλουν ενστάσεις , μέσα σε προθεσμία </w:t>
      </w:r>
      <w:r w:rsidRPr="007F3705">
        <w:rPr>
          <w:rFonts w:ascii="Times New Roman" w:hAnsi="Times New Roman"/>
          <w:b/>
          <w:sz w:val="24"/>
          <w:szCs w:val="24"/>
        </w:rPr>
        <w:t>5 ημερών</w:t>
      </w:r>
      <w:r w:rsidRPr="001D4C5B">
        <w:rPr>
          <w:rFonts w:ascii="Times New Roman" w:hAnsi="Times New Roman"/>
          <w:sz w:val="24"/>
          <w:szCs w:val="24"/>
        </w:rPr>
        <w:t xml:space="preserve"> στα Γρ</w:t>
      </w:r>
      <w:r w:rsidRPr="001D4C5B">
        <w:rPr>
          <w:rFonts w:ascii="Times New Roman" w:hAnsi="Times New Roman"/>
          <w:sz w:val="24"/>
          <w:szCs w:val="24"/>
        </w:rPr>
        <w:t>α</w:t>
      </w:r>
      <w:r w:rsidRPr="001D4C5B">
        <w:rPr>
          <w:rFonts w:ascii="Times New Roman" w:hAnsi="Times New Roman"/>
          <w:sz w:val="24"/>
          <w:szCs w:val="24"/>
        </w:rPr>
        <w:t xml:space="preserve">φεία του Δ.Ο.Π.Α.Ρ. από την ημέρα ανάρτησης των αποτελεσμάτων. </w:t>
      </w:r>
    </w:p>
    <w:p w:rsidR="00904941" w:rsidRPr="001D4C5B" w:rsidRDefault="00904941" w:rsidP="00171BC4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04941" w:rsidRPr="001D4C5B" w:rsidRDefault="00D00650" w:rsidP="00D00650">
      <w:pPr>
        <w:pStyle w:val="10"/>
        <w:numPr>
          <w:ilvl w:val="0"/>
          <w:numId w:val="11"/>
        </w:numPr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C5B">
        <w:rPr>
          <w:rFonts w:ascii="Times New Roman" w:hAnsi="Times New Roman"/>
          <w:b/>
          <w:color w:val="000000"/>
          <w:sz w:val="24"/>
          <w:szCs w:val="24"/>
          <w:u w:val="single"/>
        </w:rPr>
        <w:t>ΔΗΜΟΣΙΕΥΣΗ ΤΗΣ ΑΝΑΚΟΙΝΩΣΗΣ</w:t>
      </w:r>
    </w:p>
    <w:p w:rsidR="00D00650" w:rsidRPr="001D4C5B" w:rsidRDefault="00D00650" w:rsidP="00D00650">
      <w:pPr>
        <w:pStyle w:val="10"/>
        <w:ind w:left="142"/>
        <w:jc w:val="left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b/>
          <w:color w:val="000000"/>
          <w:sz w:val="24"/>
          <w:szCs w:val="24"/>
        </w:rPr>
        <w:t xml:space="preserve">Περίληψη  </w:t>
      </w:r>
      <w:r w:rsidRPr="001D4C5B">
        <w:rPr>
          <w:rFonts w:ascii="Times New Roman" w:hAnsi="Times New Roman"/>
          <w:color w:val="000000"/>
          <w:sz w:val="24"/>
          <w:szCs w:val="24"/>
        </w:rPr>
        <w:t>της παρούσης θα δημοσιευθεί στις 6/11/2018</w:t>
      </w:r>
    </w:p>
    <w:p w:rsidR="00904941" w:rsidRPr="001D4C5B" w:rsidRDefault="00D00650" w:rsidP="001D4C5B">
      <w:pPr>
        <w:pStyle w:val="10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C5B">
        <w:rPr>
          <w:rFonts w:ascii="Times New Roman" w:hAnsi="Times New Roman"/>
          <w:b/>
          <w:color w:val="000000"/>
          <w:sz w:val="24"/>
          <w:szCs w:val="24"/>
        </w:rPr>
        <w:t xml:space="preserve">Ανάρτηση </w:t>
      </w:r>
      <w:r w:rsidRPr="001D4C5B">
        <w:rPr>
          <w:rFonts w:ascii="Times New Roman" w:hAnsi="Times New Roman"/>
          <w:color w:val="000000"/>
          <w:sz w:val="24"/>
          <w:szCs w:val="24"/>
        </w:rPr>
        <w:t>ολόκληρης της ανακοίνωσης θα γίνει στους Πίνακες Ανακοινώσεων  στα γρ</w:t>
      </w:r>
      <w:r w:rsidRPr="001D4C5B">
        <w:rPr>
          <w:rFonts w:ascii="Times New Roman" w:hAnsi="Times New Roman"/>
          <w:color w:val="000000"/>
          <w:sz w:val="24"/>
          <w:szCs w:val="24"/>
        </w:rPr>
        <w:t>α</w:t>
      </w:r>
      <w:r w:rsidRPr="001D4C5B">
        <w:rPr>
          <w:rFonts w:ascii="Times New Roman" w:hAnsi="Times New Roman"/>
          <w:color w:val="000000"/>
          <w:sz w:val="24"/>
          <w:szCs w:val="24"/>
        </w:rPr>
        <w:t>φεία του Δ.Ο.Π.Α.Ρ., του Δήμου Ρόδου, του Επιμελητηρίου Δωδεκανήσου καθώς και ηλ</w:t>
      </w:r>
      <w:r w:rsidRPr="001D4C5B">
        <w:rPr>
          <w:rFonts w:ascii="Times New Roman" w:hAnsi="Times New Roman"/>
          <w:color w:val="000000"/>
          <w:sz w:val="24"/>
          <w:szCs w:val="24"/>
        </w:rPr>
        <w:t>ε</w:t>
      </w:r>
      <w:r w:rsidRPr="001D4C5B">
        <w:rPr>
          <w:rFonts w:ascii="Times New Roman" w:hAnsi="Times New Roman"/>
          <w:color w:val="000000"/>
          <w:sz w:val="24"/>
          <w:szCs w:val="24"/>
        </w:rPr>
        <w:t xml:space="preserve">κτρονικά στην ιστοσελίδα του Δήμου </w:t>
      </w:r>
      <w:hyperlink r:id="rId8" w:history="1"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.</w:t>
        </w:r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info</w:t>
        </w:r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@</w:t>
        </w:r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rhodes</w:t>
        </w:r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.</w:t>
        </w:r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="001D4C5B" w:rsidRPr="001D4C5B">
        <w:rPr>
          <w:rFonts w:ascii="Times New Roman" w:hAnsi="Times New Roman"/>
          <w:color w:val="000000"/>
          <w:sz w:val="24"/>
          <w:szCs w:val="24"/>
        </w:rPr>
        <w:t xml:space="preserve">  καθώς και στο </w:t>
      </w:r>
      <w:proofErr w:type="spellStart"/>
      <w:r w:rsidR="001D4C5B" w:rsidRPr="001D4C5B">
        <w:rPr>
          <w:rFonts w:ascii="Times New Roman" w:hAnsi="Times New Roman"/>
          <w:color w:val="000000"/>
          <w:sz w:val="24"/>
          <w:szCs w:val="24"/>
        </w:rPr>
        <w:t>λινκ</w:t>
      </w:r>
      <w:proofErr w:type="spellEnd"/>
      <w:r w:rsidR="001D4C5B" w:rsidRPr="001D4C5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://</w:t>
        </w:r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sites</w:t>
        </w:r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diavgeia</w:t>
        </w:r>
        <w:proofErr w:type="spellEnd"/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  <w:proofErr w:type="spellEnd"/>
        <w:r w:rsidR="001D4C5B" w:rsidRPr="001D4C5B">
          <w:rPr>
            <w:rStyle w:val="-"/>
            <w:rFonts w:ascii="Times New Roman" w:hAnsi="Times New Roman"/>
            <w:sz w:val="24"/>
            <w:szCs w:val="24"/>
          </w:rPr>
          <w:t>/</w:t>
        </w:r>
        <w:proofErr w:type="spellStart"/>
        <w:r w:rsidR="001D4C5B" w:rsidRPr="001D4C5B">
          <w:rPr>
            <w:rStyle w:val="-"/>
            <w:rFonts w:ascii="Times New Roman" w:hAnsi="Times New Roman"/>
            <w:sz w:val="24"/>
            <w:szCs w:val="24"/>
            <w:lang w:val="en-US"/>
          </w:rPr>
          <w:t>dopa</w:t>
        </w:r>
        <w:proofErr w:type="spellEnd"/>
      </w:hyperlink>
      <w:r w:rsidR="001D4C5B" w:rsidRPr="001D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D4C5B" w:rsidRPr="001D4C5B">
        <w:rPr>
          <w:rFonts w:ascii="Times New Roman" w:hAnsi="Times New Roman"/>
          <w:color w:val="000000"/>
          <w:sz w:val="24"/>
          <w:szCs w:val="24"/>
          <w:lang w:val="en-US"/>
        </w:rPr>
        <w:t>rodou</w:t>
      </w:r>
      <w:proofErr w:type="spellEnd"/>
      <w:r w:rsidR="001D4C5B" w:rsidRPr="001D4C5B">
        <w:rPr>
          <w:rFonts w:ascii="Times New Roman" w:hAnsi="Times New Roman"/>
          <w:color w:val="000000"/>
          <w:sz w:val="24"/>
          <w:szCs w:val="24"/>
        </w:rPr>
        <w:t>.</w:t>
      </w:r>
    </w:p>
    <w:p w:rsidR="00904941" w:rsidRPr="001D4C5B" w:rsidRDefault="00904941" w:rsidP="00171BC4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04941" w:rsidRPr="001D4C5B" w:rsidRDefault="00904941" w:rsidP="00171BC4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C204C" w:rsidRPr="001D4C5B" w:rsidRDefault="0027396D" w:rsidP="00171BC4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07252" w:rsidRPr="001D4C5B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5F0A5E" w:rsidRPr="001D4C5B" w:rsidRDefault="00251142" w:rsidP="00B822EB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="000D7785" w:rsidRPr="001D4C5B">
        <w:rPr>
          <w:rFonts w:ascii="Times New Roman" w:hAnsi="Times New Roman"/>
          <w:color w:val="000000"/>
          <w:sz w:val="24"/>
          <w:szCs w:val="24"/>
        </w:rPr>
        <w:t xml:space="preserve">        Ο πρόεδρος του Δ.Ο.Π.Α.Ρ.</w:t>
      </w:r>
    </w:p>
    <w:p w:rsidR="000D7785" w:rsidRPr="001D4C5B" w:rsidRDefault="00251142" w:rsidP="00B822EB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Pr="001D4C5B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</w:p>
    <w:p w:rsidR="008C1108" w:rsidRPr="001D4C5B" w:rsidRDefault="000D7785" w:rsidP="00B822EB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Στέφανος Κυριαζής</w:t>
      </w:r>
      <w:r w:rsidR="00251142" w:rsidRPr="001D4C5B">
        <w:rPr>
          <w:rFonts w:ascii="Times New Roman" w:hAnsi="Times New Roman"/>
          <w:color w:val="000000"/>
          <w:sz w:val="24"/>
          <w:szCs w:val="24"/>
        </w:rPr>
        <w:tab/>
      </w:r>
    </w:p>
    <w:p w:rsidR="008C1108" w:rsidRPr="001D4C5B" w:rsidRDefault="008C1108" w:rsidP="00B822EB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C1108" w:rsidRPr="001D4C5B" w:rsidRDefault="008C1108" w:rsidP="00B822EB">
      <w:pPr>
        <w:pStyle w:val="1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71BC4" w:rsidRPr="001D4C5B" w:rsidRDefault="00171BC4" w:rsidP="0041479E">
      <w:pPr>
        <w:pStyle w:val="10"/>
        <w:ind w:left="1416" w:firstLine="708"/>
        <w:jc w:val="left"/>
        <w:rPr>
          <w:rFonts w:ascii="Times New Roman" w:hAnsi="Times New Roman"/>
          <w:color w:val="000000"/>
          <w:sz w:val="24"/>
          <w:szCs w:val="24"/>
        </w:rPr>
      </w:pPr>
      <w:r w:rsidRPr="001D4C5B">
        <w:rPr>
          <w:rFonts w:ascii="Times New Roman" w:hAnsi="Times New Roman"/>
          <w:color w:val="000000"/>
          <w:sz w:val="24"/>
          <w:szCs w:val="24"/>
        </w:rPr>
        <w:tab/>
      </w:r>
      <w:r w:rsidR="00E05949" w:rsidRPr="001D4C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2F19" w:rsidRPr="001D4C5B" w:rsidRDefault="00282F19" w:rsidP="00B822EB">
      <w:pPr>
        <w:pStyle w:val="10"/>
        <w:jc w:val="left"/>
        <w:rPr>
          <w:rFonts w:ascii="Times New Roman" w:hAnsi="Times New Roman"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822EB" w:rsidRPr="001D4C5B" w:rsidRDefault="00B822EB" w:rsidP="00B822E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140F0A" w:rsidRPr="00C3327C" w:rsidRDefault="00140F0A">
      <w:pPr>
        <w:jc w:val="both"/>
        <w:rPr>
          <w:rFonts w:ascii="Times New Roman" w:hAnsi="Times New Roman"/>
          <w:sz w:val="24"/>
          <w:szCs w:val="24"/>
        </w:rPr>
      </w:pPr>
      <w:r w:rsidRPr="001D4C5B">
        <w:rPr>
          <w:rFonts w:ascii="Times New Roman" w:hAnsi="Times New Roman"/>
          <w:sz w:val="24"/>
          <w:szCs w:val="24"/>
        </w:rPr>
        <w:t xml:space="preserve">                  </w:t>
      </w:r>
      <w:r w:rsidRPr="00C33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sectPr w:rsidR="00140F0A" w:rsidRPr="00C3327C" w:rsidSect="0027396D">
      <w:pgSz w:w="11907" w:h="16840" w:code="9"/>
      <w:pgMar w:top="1135" w:right="1418" w:bottom="426" w:left="1418" w:header="567" w:footer="567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59" w:rsidRDefault="00F25659">
      <w:r>
        <w:separator/>
      </w:r>
    </w:p>
  </w:endnote>
  <w:endnote w:type="continuationSeparator" w:id="0">
    <w:p w:rsidR="00F25659" w:rsidRDefault="00F2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59" w:rsidRDefault="00F25659">
      <w:r>
        <w:separator/>
      </w:r>
    </w:p>
  </w:footnote>
  <w:footnote w:type="continuationSeparator" w:id="0">
    <w:p w:rsidR="00F25659" w:rsidRDefault="00F25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D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D0725"/>
    <w:multiLevelType w:val="singleLevel"/>
    <w:tmpl w:val="4BA6A5AC"/>
    <w:lvl w:ilvl="0">
      <w:start w:val="1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19B44DDC"/>
    <w:multiLevelType w:val="hybridMultilevel"/>
    <w:tmpl w:val="2CCE6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85F27"/>
    <w:multiLevelType w:val="hybridMultilevel"/>
    <w:tmpl w:val="A516A9C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C729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CA3BA9"/>
    <w:multiLevelType w:val="hybridMultilevel"/>
    <w:tmpl w:val="429CEB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10B48"/>
    <w:multiLevelType w:val="hybridMultilevel"/>
    <w:tmpl w:val="ED403DC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692D36"/>
    <w:multiLevelType w:val="singleLevel"/>
    <w:tmpl w:val="4BA6A5AC"/>
    <w:lvl w:ilvl="0">
      <w:start w:val="1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66CF6AD9"/>
    <w:multiLevelType w:val="hybridMultilevel"/>
    <w:tmpl w:val="CB96D4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407B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42107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974B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C744563"/>
    <w:multiLevelType w:val="hybridMultilevel"/>
    <w:tmpl w:val="1E24D3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6281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A5"/>
    <w:rsid w:val="000030D0"/>
    <w:rsid w:val="00004D1F"/>
    <w:rsid w:val="00011763"/>
    <w:rsid w:val="00013506"/>
    <w:rsid w:val="000146D7"/>
    <w:rsid w:val="00020CF2"/>
    <w:rsid w:val="00035D69"/>
    <w:rsid w:val="00037855"/>
    <w:rsid w:val="00045264"/>
    <w:rsid w:val="00074168"/>
    <w:rsid w:val="000D5A01"/>
    <w:rsid w:val="000D7785"/>
    <w:rsid w:val="000E5154"/>
    <w:rsid w:val="000F3891"/>
    <w:rsid w:val="00130EB5"/>
    <w:rsid w:val="00137EB6"/>
    <w:rsid w:val="00140F0A"/>
    <w:rsid w:val="00171BC4"/>
    <w:rsid w:val="00181029"/>
    <w:rsid w:val="001A69BE"/>
    <w:rsid w:val="001D4C5B"/>
    <w:rsid w:val="001F6250"/>
    <w:rsid w:val="00201BCF"/>
    <w:rsid w:val="002027D4"/>
    <w:rsid w:val="002263F1"/>
    <w:rsid w:val="0025113A"/>
    <w:rsid w:val="00251142"/>
    <w:rsid w:val="00251EE6"/>
    <w:rsid w:val="00272521"/>
    <w:rsid w:val="0027396D"/>
    <w:rsid w:val="00277F65"/>
    <w:rsid w:val="00282F19"/>
    <w:rsid w:val="002930B7"/>
    <w:rsid w:val="002A5209"/>
    <w:rsid w:val="002A695E"/>
    <w:rsid w:val="002B4F6D"/>
    <w:rsid w:val="002D33C9"/>
    <w:rsid w:val="00326101"/>
    <w:rsid w:val="00347442"/>
    <w:rsid w:val="00382121"/>
    <w:rsid w:val="0038519F"/>
    <w:rsid w:val="003B65C8"/>
    <w:rsid w:val="003D3B72"/>
    <w:rsid w:val="003E0288"/>
    <w:rsid w:val="003F434D"/>
    <w:rsid w:val="00401CC6"/>
    <w:rsid w:val="0041479E"/>
    <w:rsid w:val="004461B4"/>
    <w:rsid w:val="00466F80"/>
    <w:rsid w:val="0048443D"/>
    <w:rsid w:val="004A08D4"/>
    <w:rsid w:val="004B3E1E"/>
    <w:rsid w:val="004C204C"/>
    <w:rsid w:val="00516C88"/>
    <w:rsid w:val="00520BBC"/>
    <w:rsid w:val="005637B5"/>
    <w:rsid w:val="0058033E"/>
    <w:rsid w:val="005947E0"/>
    <w:rsid w:val="005A696C"/>
    <w:rsid w:val="005D03EA"/>
    <w:rsid w:val="005E12D0"/>
    <w:rsid w:val="005E2670"/>
    <w:rsid w:val="005F04E2"/>
    <w:rsid w:val="005F0A5E"/>
    <w:rsid w:val="00661291"/>
    <w:rsid w:val="006A43E3"/>
    <w:rsid w:val="006B3FB3"/>
    <w:rsid w:val="006B583E"/>
    <w:rsid w:val="006C23F5"/>
    <w:rsid w:val="006E11A5"/>
    <w:rsid w:val="006F7371"/>
    <w:rsid w:val="00701923"/>
    <w:rsid w:val="00703CE9"/>
    <w:rsid w:val="00707252"/>
    <w:rsid w:val="00732304"/>
    <w:rsid w:val="00782DBA"/>
    <w:rsid w:val="00791B30"/>
    <w:rsid w:val="00791DA4"/>
    <w:rsid w:val="007A7C7A"/>
    <w:rsid w:val="007C444A"/>
    <w:rsid w:val="007F26F0"/>
    <w:rsid w:val="007F3705"/>
    <w:rsid w:val="00806D0D"/>
    <w:rsid w:val="00812415"/>
    <w:rsid w:val="00857655"/>
    <w:rsid w:val="00866FE6"/>
    <w:rsid w:val="0087566C"/>
    <w:rsid w:val="00875823"/>
    <w:rsid w:val="008A04E6"/>
    <w:rsid w:val="008B391B"/>
    <w:rsid w:val="008B3E61"/>
    <w:rsid w:val="008B5BAA"/>
    <w:rsid w:val="008C1108"/>
    <w:rsid w:val="008D7A15"/>
    <w:rsid w:val="00900585"/>
    <w:rsid w:val="00904941"/>
    <w:rsid w:val="009821C4"/>
    <w:rsid w:val="00982415"/>
    <w:rsid w:val="009846EC"/>
    <w:rsid w:val="009C6A17"/>
    <w:rsid w:val="009D1E94"/>
    <w:rsid w:val="009D64F9"/>
    <w:rsid w:val="00A03944"/>
    <w:rsid w:val="00A1335B"/>
    <w:rsid w:val="00A30541"/>
    <w:rsid w:val="00A57C91"/>
    <w:rsid w:val="00A76CB6"/>
    <w:rsid w:val="00A8396C"/>
    <w:rsid w:val="00AD2C2C"/>
    <w:rsid w:val="00AD54E4"/>
    <w:rsid w:val="00B02691"/>
    <w:rsid w:val="00B262A8"/>
    <w:rsid w:val="00B62AEF"/>
    <w:rsid w:val="00B62BED"/>
    <w:rsid w:val="00B822EB"/>
    <w:rsid w:val="00C0571A"/>
    <w:rsid w:val="00C07418"/>
    <w:rsid w:val="00C23EE6"/>
    <w:rsid w:val="00C26AED"/>
    <w:rsid w:val="00C3126D"/>
    <w:rsid w:val="00C3327C"/>
    <w:rsid w:val="00C564A5"/>
    <w:rsid w:val="00C60486"/>
    <w:rsid w:val="00C82D8D"/>
    <w:rsid w:val="00CC770F"/>
    <w:rsid w:val="00CE5EB5"/>
    <w:rsid w:val="00D00650"/>
    <w:rsid w:val="00D01472"/>
    <w:rsid w:val="00D467F9"/>
    <w:rsid w:val="00D62C93"/>
    <w:rsid w:val="00D963BE"/>
    <w:rsid w:val="00DB0CC3"/>
    <w:rsid w:val="00DC67BA"/>
    <w:rsid w:val="00DE0B7A"/>
    <w:rsid w:val="00E05127"/>
    <w:rsid w:val="00E05949"/>
    <w:rsid w:val="00E15F58"/>
    <w:rsid w:val="00E33464"/>
    <w:rsid w:val="00E4240D"/>
    <w:rsid w:val="00E57E38"/>
    <w:rsid w:val="00E65F5B"/>
    <w:rsid w:val="00E85947"/>
    <w:rsid w:val="00E901F4"/>
    <w:rsid w:val="00EC3C50"/>
    <w:rsid w:val="00EF61A6"/>
    <w:rsid w:val="00EF7D9F"/>
    <w:rsid w:val="00F062A5"/>
    <w:rsid w:val="00F25659"/>
    <w:rsid w:val="00F55E25"/>
    <w:rsid w:val="00F72058"/>
    <w:rsid w:val="00F94025"/>
    <w:rsid w:val="00FA6F36"/>
    <w:rsid w:val="00FC1C31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41"/>
    <w:rPr>
      <w:rFonts w:ascii="UB-Helvetica" w:hAnsi="UB-Helvetica"/>
      <w:sz w:val="22"/>
    </w:rPr>
  </w:style>
  <w:style w:type="paragraph" w:styleId="1">
    <w:name w:val="heading 1"/>
    <w:basedOn w:val="a"/>
    <w:next w:val="a"/>
    <w:link w:val="1Char"/>
    <w:qFormat/>
    <w:rsid w:val="00A30541"/>
    <w:pPr>
      <w:keepNext/>
      <w:jc w:val="both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347442"/>
    <w:pPr>
      <w:keepNext/>
      <w:jc w:val="center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A30541"/>
    <w:pPr>
      <w:jc w:val="both"/>
    </w:pPr>
  </w:style>
  <w:style w:type="character" w:styleId="-">
    <w:name w:val="Hyperlink"/>
    <w:basedOn w:val="a0"/>
    <w:rsid w:val="00A30541"/>
    <w:rPr>
      <w:color w:val="0000FF"/>
      <w:u w:val="single"/>
    </w:rPr>
  </w:style>
  <w:style w:type="paragraph" w:styleId="a3">
    <w:name w:val="header"/>
    <w:basedOn w:val="a"/>
    <w:rsid w:val="00466F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6F8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4C20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0D5A01"/>
    <w:rPr>
      <w:color w:val="800080"/>
      <w:u w:val="single"/>
    </w:rPr>
  </w:style>
  <w:style w:type="character" w:customStyle="1" w:styleId="skypec2ctextspan">
    <w:name w:val="skype_c2c_text_span"/>
    <w:basedOn w:val="a0"/>
    <w:rsid w:val="000E5154"/>
  </w:style>
  <w:style w:type="paragraph" w:customStyle="1" w:styleId="rtecenter">
    <w:name w:val="rtecenter"/>
    <w:basedOn w:val="a"/>
    <w:rsid w:val="002B4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347442"/>
    <w:rPr>
      <w:sz w:val="24"/>
    </w:rPr>
  </w:style>
  <w:style w:type="character" w:customStyle="1" w:styleId="1Char">
    <w:name w:val="Επικεφαλίδα 1 Char"/>
    <w:basedOn w:val="a0"/>
    <w:link w:val="1"/>
    <w:rsid w:val="00347442"/>
    <w:rPr>
      <w:rFonts w:ascii="Arial" w:hAnsi="Arial"/>
      <w:b/>
    </w:rPr>
  </w:style>
  <w:style w:type="paragraph" w:styleId="a6">
    <w:name w:val="List Paragraph"/>
    <w:basedOn w:val="a"/>
    <w:uiPriority w:val="34"/>
    <w:qFormat/>
    <w:rsid w:val="0090494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41"/>
    <w:rPr>
      <w:rFonts w:ascii="UB-Helvetica" w:hAnsi="UB-Helvetica"/>
      <w:sz w:val="22"/>
    </w:rPr>
  </w:style>
  <w:style w:type="paragraph" w:styleId="1">
    <w:name w:val="heading 1"/>
    <w:basedOn w:val="a"/>
    <w:next w:val="a"/>
    <w:link w:val="1Char"/>
    <w:qFormat/>
    <w:rsid w:val="00A30541"/>
    <w:pPr>
      <w:keepNext/>
      <w:jc w:val="both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347442"/>
    <w:pPr>
      <w:keepNext/>
      <w:jc w:val="center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A30541"/>
    <w:pPr>
      <w:jc w:val="both"/>
    </w:pPr>
  </w:style>
  <w:style w:type="character" w:styleId="-">
    <w:name w:val="Hyperlink"/>
    <w:basedOn w:val="a0"/>
    <w:rsid w:val="00A30541"/>
    <w:rPr>
      <w:color w:val="0000FF"/>
      <w:u w:val="single"/>
    </w:rPr>
  </w:style>
  <w:style w:type="paragraph" w:styleId="a3">
    <w:name w:val="header"/>
    <w:basedOn w:val="a"/>
    <w:rsid w:val="00466F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6F8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4C20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0D5A01"/>
    <w:rPr>
      <w:color w:val="800080"/>
      <w:u w:val="single"/>
    </w:rPr>
  </w:style>
  <w:style w:type="character" w:customStyle="1" w:styleId="skypec2ctextspan">
    <w:name w:val="skype_c2c_text_span"/>
    <w:basedOn w:val="a0"/>
    <w:rsid w:val="000E5154"/>
  </w:style>
  <w:style w:type="paragraph" w:customStyle="1" w:styleId="rtecenter">
    <w:name w:val="rtecenter"/>
    <w:basedOn w:val="a"/>
    <w:rsid w:val="002B4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347442"/>
    <w:rPr>
      <w:sz w:val="24"/>
    </w:rPr>
  </w:style>
  <w:style w:type="character" w:customStyle="1" w:styleId="1Char">
    <w:name w:val="Επικεφαλίδα 1 Char"/>
    <w:basedOn w:val="a0"/>
    <w:link w:val="1"/>
    <w:rsid w:val="00347442"/>
    <w:rPr>
      <w:rFonts w:ascii="Arial" w:hAnsi="Arial"/>
      <w:b/>
    </w:rPr>
  </w:style>
  <w:style w:type="paragraph" w:styleId="a6">
    <w:name w:val="List Paragraph"/>
    <w:basedOn w:val="a"/>
    <w:uiPriority w:val="34"/>
    <w:qFormat/>
    <w:rsid w:val="0090494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@rhode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s.diavgeia.gov.gr/dop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47;&#947;&#961;&#945;&#966;&#959;%20&#916;&#942;&#956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Δήμου</Template>
  <TotalTime>0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Καλυμνίων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2018-11-02T10:55:00Z</cp:lastPrinted>
  <dcterms:created xsi:type="dcterms:W3CDTF">2018-11-06T06:20:00Z</dcterms:created>
  <dcterms:modified xsi:type="dcterms:W3CDTF">2018-11-06T06:20:00Z</dcterms:modified>
</cp:coreProperties>
</file>